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35F43" w:rsidRPr="00235F43" w:rsidRDefault="00235F43" w:rsidP="00235F4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loai_2"/>
      <w:r w:rsidRPr="00235F43">
        <w:rPr>
          <w:rFonts w:ascii="Arial" w:eastAsia="Times New Roman" w:hAnsi="Arial" w:cs="Arial"/>
          <w:b/>
          <w:bCs/>
          <w:color w:val="000000"/>
          <w:kern w:val="0"/>
          <w:sz w:val="18"/>
          <w:szCs w:val="18"/>
          <w14:ligatures w14:val="none"/>
        </w:rPr>
        <w:t>BIỂU MỨC THU PHÍ , LỆ PHÍ</w:t>
      </w:r>
      <w:bookmarkEnd w:id="0"/>
    </w:p>
    <w:p w:rsidR="00235F43" w:rsidRPr="00235F43" w:rsidRDefault="00235F43" w:rsidP="00235F43">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i/>
          <w:iCs/>
          <w:color w:val="000000"/>
          <w:kern w:val="0"/>
          <w:sz w:val="18"/>
          <w:szCs w:val="18"/>
          <w14:ligatures w14:val="none"/>
        </w:rPr>
        <w:t>(Ban hành kèm theo Thông tư số 25/2021/TT-BTC ngày 07 tháng 4 năm 2021 của Bộ trưởng Bộ Tài chính)</w:t>
      </w:r>
    </w:p>
    <w:p w:rsidR="00235F43" w:rsidRPr="00235F43" w:rsidRDefault="00235F43" w:rsidP="00235F43">
      <w:pPr>
        <w:shd w:val="clear" w:color="auto" w:fill="FFFFFF"/>
        <w:spacing w:after="0" w:line="234" w:lineRule="atLeast"/>
        <w:rPr>
          <w:rFonts w:ascii="Arial" w:eastAsia="Times New Roman" w:hAnsi="Arial" w:cs="Arial"/>
          <w:color w:val="000000"/>
          <w:kern w:val="0"/>
          <w:sz w:val="18"/>
          <w:szCs w:val="18"/>
          <w14:ligatures w14:val="none"/>
        </w:rPr>
      </w:pPr>
      <w:bookmarkStart w:id="1" w:name="muc_1"/>
      <w:r w:rsidRPr="00235F43">
        <w:rPr>
          <w:rFonts w:ascii="Arial" w:eastAsia="Times New Roman" w:hAnsi="Arial" w:cs="Arial"/>
          <w:color w:val="000000"/>
          <w:kern w:val="0"/>
          <w:sz w:val="18"/>
          <w:szCs w:val="18"/>
          <w14:ligatures w14:val="none"/>
        </w:rPr>
        <w:t>I. Lệ phí cấp hộ chiếu, giấy thông hành, giấy phép xuất cảnh, tem AB</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6126"/>
        <w:gridCol w:w="2194"/>
      </w:tblGrid>
      <w:tr w:rsidR="00235F43" w:rsidRPr="00235F43" w:rsidTr="00235F4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b/>
                <w:bCs/>
                <w:color w:val="000000"/>
                <w:kern w:val="0"/>
                <w:sz w:val="18"/>
                <w:szCs w:val="18"/>
                <w14:ligatures w14:val="none"/>
              </w:rPr>
              <w:t>Số tt</w:t>
            </w:r>
          </w:p>
        </w:tc>
        <w:tc>
          <w:tcPr>
            <w:tcW w:w="3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b/>
                <w:bCs/>
                <w:color w:val="000000"/>
                <w:kern w:val="0"/>
                <w:sz w:val="18"/>
                <w:szCs w:val="18"/>
                <w14:ligatures w14:val="none"/>
              </w:rPr>
              <w:t>Nội dung</w:t>
            </w:r>
          </w:p>
        </w:tc>
        <w:tc>
          <w:tcPr>
            <w:tcW w:w="1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b/>
                <w:bCs/>
                <w:color w:val="000000"/>
                <w:kern w:val="0"/>
                <w:sz w:val="18"/>
                <w:szCs w:val="18"/>
                <w14:ligatures w14:val="none"/>
              </w:rPr>
              <w:t>Mức thu</w:t>
            </w:r>
          </w:p>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i/>
                <w:iCs/>
                <w:color w:val="000000"/>
                <w:kern w:val="0"/>
                <w:sz w:val="18"/>
                <w:szCs w:val="18"/>
                <w14:ligatures w14:val="none"/>
              </w:rPr>
              <w:t>(Đồng/lần cấp)</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1</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Lệ phí cấp hộ chiếu (bao gồm hộ chiếu gắn chíp điện tử và hộ chiếu không gắn chíp điện tử)</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after="0" w:line="240" w:lineRule="auto"/>
              <w:rPr>
                <w:rFonts w:ascii="Arial" w:eastAsia="Times New Roman" w:hAnsi="Arial" w:cs="Arial"/>
                <w:color w:val="000000"/>
                <w:kern w:val="0"/>
                <w:sz w:val="18"/>
                <w:szCs w:val="18"/>
                <w14:ligatures w14:val="none"/>
              </w:rPr>
            </w:pP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a</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Cấp mới</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200.000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b</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Cấp lại do bị hỏng hoặc bị mất</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400.000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c</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Cấp giấy xác nhận yếu tố nhân sự</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100.000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2</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Lệ phí cấp giấy thông hành</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after="0" w:line="240" w:lineRule="auto"/>
              <w:rPr>
                <w:rFonts w:ascii="Arial" w:eastAsia="Times New Roman" w:hAnsi="Arial" w:cs="Arial"/>
                <w:color w:val="000000"/>
                <w:kern w:val="0"/>
                <w:sz w:val="18"/>
                <w:szCs w:val="18"/>
                <w14:ligatures w14:val="none"/>
              </w:rPr>
            </w:pP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a</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Giấy thông hành biên giới Việt Nam - Lào hoặc Việt Nam - Campuchia</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50.000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b</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Giấy thông hành xuất, nhập cảnh vùng biên giới cho cán bộ, công chức làm việc tại các cơ quan nhà nước có trụ sở đóng tại huyện, thị xã, thành phố thuộc tỉnh của Việt Nam tiếp giáp với đường biên giới Việt Nam - Trung Quốc</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50.000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c</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Giấy thông hành xuất, nhập cảnh vùng biên giới cấp cho công dân Việt Nam thường trú tại các xã, phường, thị trấn tiếp giáp đường biên giới Việt Nam - Trung Quốc</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5.000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d</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Giấy thông hành xuất nhập cảnh cho công dân Việt Nam sang công tác, du lịch các tỉnh, thành phố biên giới Trung Quốc tiếp giáp Việt Nam</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50.000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3</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Lệ phí cấp giấy phép xuất cảnh</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after="0" w:line="240" w:lineRule="auto"/>
              <w:rPr>
                <w:rFonts w:ascii="Arial" w:eastAsia="Times New Roman" w:hAnsi="Arial" w:cs="Arial"/>
                <w:color w:val="000000"/>
                <w:kern w:val="0"/>
                <w:sz w:val="18"/>
                <w:szCs w:val="18"/>
                <w14:ligatures w14:val="none"/>
              </w:rPr>
            </w:pP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a</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Cấp giấy phép xuất cảnh</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200.000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b</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Cấp công hàm xin thị thực</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10.000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c</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Cấp thẻ ABTC của thương nhân APEC</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after="0" w:line="240" w:lineRule="auto"/>
              <w:rPr>
                <w:rFonts w:ascii="Arial" w:eastAsia="Times New Roman" w:hAnsi="Arial" w:cs="Arial"/>
                <w:color w:val="000000"/>
                <w:kern w:val="0"/>
                <w:sz w:val="18"/>
                <w:szCs w:val="18"/>
                <w14:ligatures w14:val="none"/>
              </w:rPr>
            </w:pP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after="0" w:line="240" w:lineRule="auto"/>
              <w:rPr>
                <w:rFonts w:eastAsia="Times New Roman" w:cs="Times New Roman"/>
                <w:kern w:val="0"/>
                <w:sz w:val="20"/>
                <w:szCs w:val="20"/>
                <w14:ligatures w14:val="none"/>
              </w:rPr>
            </w:pP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 Cấp lần đầu</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1.200.000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after="0" w:line="240" w:lineRule="auto"/>
              <w:rPr>
                <w:rFonts w:ascii="Arial" w:eastAsia="Times New Roman" w:hAnsi="Arial" w:cs="Arial"/>
                <w:color w:val="000000"/>
                <w:kern w:val="0"/>
                <w:sz w:val="18"/>
                <w:szCs w:val="18"/>
                <w14:ligatures w14:val="none"/>
              </w:rPr>
            </w:pP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 Cấp lại</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1.000.000</w:t>
            </w:r>
          </w:p>
        </w:tc>
      </w:tr>
      <w:tr w:rsidR="00235F43" w:rsidRPr="00235F43" w:rsidTr="00235F43">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4</w:t>
            </w:r>
          </w:p>
        </w:tc>
        <w:tc>
          <w:tcPr>
            <w:tcW w:w="3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Lệ phí cấp tem AB</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35F43" w:rsidRPr="00235F43" w:rsidRDefault="00235F43" w:rsidP="00235F43">
            <w:pPr>
              <w:spacing w:before="120" w:after="120" w:line="234" w:lineRule="atLeast"/>
              <w:jc w:val="center"/>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50.000</w:t>
            </w:r>
          </w:p>
        </w:tc>
      </w:tr>
    </w:tbl>
    <w:p w:rsidR="00235F43" w:rsidRPr="00235F43" w:rsidRDefault="00235F43" w:rsidP="00235F43">
      <w:pPr>
        <w:shd w:val="clear" w:color="auto" w:fill="FFFFFF"/>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b/>
          <w:bCs/>
          <w:color w:val="000000"/>
          <w:kern w:val="0"/>
          <w:sz w:val="18"/>
          <w:szCs w:val="18"/>
          <w14:ligatures w14:val="none"/>
        </w:rPr>
        <w:t>Ghi chú:</w:t>
      </w:r>
    </w:p>
    <w:p w:rsidR="00235F43" w:rsidRPr="00235F43" w:rsidRDefault="00235F43" w:rsidP="00235F43">
      <w:pPr>
        <w:shd w:val="clear" w:color="auto" w:fill="FFFFFF"/>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 Thẻ ABTC là thẻ đi lại ưu tiên của doanh nhân APEC (APEC Business Travel Card).</w:t>
      </w:r>
    </w:p>
    <w:p w:rsidR="00235F43" w:rsidRPr="00235F43" w:rsidRDefault="00235F43" w:rsidP="00235F43">
      <w:pPr>
        <w:shd w:val="clear" w:color="auto" w:fill="FFFFFF"/>
        <w:spacing w:before="120" w:after="120" w:line="234" w:lineRule="atLeast"/>
        <w:rPr>
          <w:rFonts w:ascii="Arial" w:eastAsia="Times New Roman" w:hAnsi="Arial" w:cs="Arial"/>
          <w:color w:val="000000"/>
          <w:kern w:val="0"/>
          <w:sz w:val="18"/>
          <w:szCs w:val="18"/>
          <w14:ligatures w14:val="none"/>
        </w:rPr>
      </w:pPr>
      <w:r w:rsidRPr="00235F43">
        <w:rPr>
          <w:rFonts w:ascii="Arial" w:eastAsia="Times New Roman" w:hAnsi="Arial" w:cs="Arial"/>
          <w:color w:val="000000"/>
          <w:kern w:val="0"/>
          <w:sz w:val="18"/>
          <w:szCs w:val="18"/>
          <w14:ligatures w14:val="none"/>
        </w:rPr>
        <w:t>- Tem AB là một loại giấy miễn thị thực cho người mang hộ chiếu phổ thông đi công tác nước ngoài.</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43"/>
    <w:rsid w:val="00235F43"/>
    <w:rsid w:val="00523569"/>
    <w:rsid w:val="0064165C"/>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D02FB-21FA-489A-9EA9-7E3B96BC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F43"/>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9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2024-05-31T07:57:00Z</dcterms:created>
  <dcterms:modified xsi:type="dcterms:W3CDTF">2024-05-31T07:57:00Z</dcterms:modified>
</cp:coreProperties>
</file>