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368D" w:rsidRPr="00F1368D" w:rsidRDefault="00F1368D" w:rsidP="00F13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F1368D" w:rsidRPr="00F1368D" w:rsidTr="00F1368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8D" w:rsidRPr="00F1368D" w:rsidRDefault="00F1368D" w:rsidP="00F13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Thôn: ……………….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  <w:t>Xã: …….. Huyện 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8D" w:rsidRPr="00F1368D" w:rsidRDefault="00F1368D" w:rsidP="00F13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F136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F136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</w:tbl>
    <w:p w:rsidR="00F1368D" w:rsidRPr="00F1368D" w:rsidRDefault="00F1368D" w:rsidP="00F13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_name"/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KẾ HOẠCH, DỰ TOÁN KINH PHÍ HỖ TRỢ</w:t>
      </w:r>
      <w:bookmarkEnd w:id="1"/>
    </w:p>
    <w:p w:rsidR="00F1368D" w:rsidRPr="00F1368D" w:rsidRDefault="00F1368D" w:rsidP="00F1368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Năm:</w:t>
      </w: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 ………..</w:t>
      </w:r>
    </w:p>
    <w:p w:rsidR="00F1368D" w:rsidRPr="00F1368D" w:rsidRDefault="00F1368D" w:rsidP="00F1368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Phần </w:t>
      </w: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I</w:t>
      </w:r>
    </w:p>
    <w:p w:rsidR="00F1368D" w:rsidRPr="00F1368D" w:rsidRDefault="00F1368D" w:rsidP="00F1368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KẾ HOẠCH, DỰ TOÁN HỖ TRỢ CỘNG ĐỒNG DÂN CƯ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840"/>
        <w:gridCol w:w="1213"/>
        <w:gridCol w:w="932"/>
        <w:gridCol w:w="1026"/>
        <w:gridCol w:w="1121"/>
        <w:gridCol w:w="1026"/>
        <w:gridCol w:w="840"/>
      </w:tblGrid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Nộ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 dung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Thời gian thực hiện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Tổng kinh phí dự kiến (1.000 đồng)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Nguồn kinh phí 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(1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.000 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Dự kiến hình th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ứ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c tổ chức thực hiện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Ghi chú</w:t>
            </w: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Ban QL RĐD hỗ trợ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Đóng góp của cộng đ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ồ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Nguồn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3=4+5+6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8</w:t>
            </w: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1. Đầu tư nâng cao năng lực phát triển sản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 Giống cây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…………………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…………………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2. Hỗ trợ vật liệu xây dựng cho các công trình công 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 Nước sạch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T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ổ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ng cộng: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1368D" w:rsidRPr="00F1368D" w:rsidRDefault="00F1368D" w:rsidP="00F1368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Phần II</w:t>
      </w:r>
    </w:p>
    <w:p w:rsidR="00F1368D" w:rsidRPr="00F1368D" w:rsidRDefault="00F1368D" w:rsidP="00F1368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DỰ TOÁN KINH PHÍ HỖ TRỢ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823"/>
        <w:gridCol w:w="1569"/>
        <w:gridCol w:w="1477"/>
        <w:gridCol w:w="1019"/>
        <w:gridCol w:w="542"/>
      </w:tblGrid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Nội dung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Đơn vị tính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Số lượng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/ khối 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lượng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Đơn giá (1.000 đồng)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Thành tiền (1.000 đồng)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Ghi chú</w:t>
            </w: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vi-VN"/>
                <w14:ligatures w14:val="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vi-VN"/>
                <w14:ligatures w14:val="none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vi-VN"/>
                <w14:ligatures w14:val="none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vi-VN"/>
                <w14:ligatures w14:val="none"/>
              </w:rPr>
              <w:t>5=3*4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vi-VN"/>
                <w14:ligatures w14:val="none"/>
              </w:rPr>
              <w:t>6</w:t>
            </w: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1. Đ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ầ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u tư nâng cao năng lực phát triển sản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 Giống cây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2. Hỗ trợ vật liệu xây dựng cho các công trình công 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 Nước sạch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120" w:line="234" w:lineRule="atLeas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 ………………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:lang w:val="vi-VN"/>
                <w14:ligatures w14:val="none"/>
              </w:rPr>
              <w:t>-</w:t>
            </w:r>
            <w:r w:rsidRPr="00F1368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………………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368D" w:rsidRPr="00F1368D" w:rsidTr="00F1368D">
        <w:trPr>
          <w:trHeight w:val="20"/>
          <w:tblCellSpacing w:w="0" w:type="dxa"/>
          <w:jc w:val="center"/>
        </w:trPr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t>Tổng cộng: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1368D" w:rsidRPr="00F1368D" w:rsidRDefault="00F1368D" w:rsidP="00F1368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1368D" w:rsidRPr="00F1368D" w:rsidRDefault="00F1368D" w:rsidP="00F13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kern w:val="0"/>
          <w:sz w:val="18"/>
          <w:szCs w:val="18"/>
          <w14:ligatures w14:val="no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1368D" w:rsidRPr="00F1368D" w:rsidTr="00F1368D">
        <w:trPr>
          <w:tblCellSpacing w:w="0" w:type="dxa"/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TRƯỞNG THÔN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 và ghi rõ họ tên)</w:t>
            </w: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br/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br/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ĐỒNG PHÊ DUYỆT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  <w:t>ĐẠI DIỆN UBND CẤP XÃ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(Ký, họ tên, đóng dấu)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8D" w:rsidRPr="00F1368D" w:rsidRDefault="00F1368D" w:rsidP="00F1368D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ĐẠI DIỆN BAN QUẢN LÝ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  <w:t>KHU RỪNG ĐẶC DỤNG</w:t>
            </w:r>
            <w:r w:rsidRPr="00F1368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F1368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(Ký, họ tên, đóng dấu)</w:t>
            </w:r>
          </w:p>
        </w:tc>
      </w:tr>
    </w:tbl>
    <w:p w:rsidR="00F1368D" w:rsidRPr="00F1368D" w:rsidRDefault="00F1368D" w:rsidP="00F13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HƯỚNG DẪN LẬP BIỂU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Phần </w:t>
      </w: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en-SG"/>
          <w14:ligatures w14:val="none"/>
        </w:rPr>
        <w:t>I</w:t>
      </w:r>
      <w:r w:rsidRPr="00F1368D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. Kế hoạch, dự toán hỗ trợ cộng đồng dân cư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Kế hoạch, dự toán do cộng đồng dân cư lập vào Quý I hằng năm trên cơ sở: (i) Thông báo của ban quản lý rừng đặc dụng và (ii) Kết quả cuộc h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ọ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 thôn được thể hiện trong Biên bản họp cộng đồng dân cư.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1. 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1- Nội dung: là các nội dung được hỗ trợ cho cộng đồng dân cư vùng đệm theo quy định tại Nghị định số .../20../NĐ-CP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…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, đáp ứng các tiêu chí sau: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Phù hợp với kế hoạch phát triển kinh tế - xã hội của xã/phường/thị trấn;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Phù hợp với quy hoạch rừng đặc dụng;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Được trên 50% tổng số đại diện hộ gia đình trong cộng đồng dân cư tán thành trong biên bản họp cộng đồng dân cư.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Các nội dung được ghi theo thứ tự ưu ti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ê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từ trên xuống theo 2 nội dung (1. Đầu tư nâng cao năng lực phát triển sản xuất; 2. Hỗ trợ vật liệu xây dựng cho các công trình công cộng) và không quá 3 hoạt động trong 1 năm.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2. 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2- Thời gian thực hiện: dự kiến thời gian thực hiện nội dung công việc theo quý trong năm.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3. 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Từ cột 3 đến cột 6 là tổng kinh phí dự kiến để thực hiện nội dung hoạt động và dự kiến huy động nguồn kinh phí.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3 - Tổng kinh phí dự kiến: được xác định bằng tổng các cột 4, cột 5 và cột 6.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4- Ghi số kinh phí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đ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ề nghị Ban quản lý rừng đặc dụng hỗ trợ. Tổng kinh phí không vượt quá 40.000.000 đồng/năm.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5- Ghi dự kiến giá trị đ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ó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 góp của cộng đồng dân cư bằng tiền. Trường hợp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đ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óng góp bằng ngày công lao động hay vật tư th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ì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phải quy đ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ổ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i thành tiền theo đơn giá tại địa phương.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6- Nguồn kinh phí khác: ghi số kinh phí dự kiến được huy động từ các nguồn khác như hỗ trợ của các tổ chức, cá nhân... cho cộng đồng dân cư.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4. 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7- Dự kiến hình thức tổ chức thực hiện, ghi: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Thôn tự thực hiện; thực hiện theo hợp đồng (cộng đồng dân cư ký hợp đồng với tổ chức, cá nhân); hay đồng tài trợ cho công trình khác.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Đối với các nội dung cộng đồng dân cư không tự tổ chức thực hiện được: cộng đồng dân cư đề nghị Ủy ban nhân dân cấp xã hoặc ban quản lý rừng đặc dụng hỗ trợ thực hiện.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5. 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8 - Ghi chú: giải thích th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ê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 những g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ì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chưa rõ.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Phần II. Dự toán kinh phí hỗ trợ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Phần này ghi những nội dung cụ thể thôn đề nghị Ban quản lý rừng đặc dụng hỗ trợ.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1. 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1- Nội dung: là các nội dung được ghi tại Phần I.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2. 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2- Đơn vị tính: ghi đơn vị tính, ví dụ: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Mua giống cây là cây;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Mua giống con là con;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Vật liệu xây dựng công trình: sắt, thép là kg; cát là m</w:t>
      </w:r>
      <w:r w:rsidRPr="00F1368D">
        <w:rPr>
          <w:rFonts w:ascii="Arial" w:eastAsia="Times New Roman" w:hAnsi="Arial" w:cs="Arial"/>
          <w:kern w:val="0"/>
          <w:sz w:val="20"/>
          <w:szCs w:val="20"/>
          <w:vertAlign w:val="superscript"/>
          <w:lang w:val="vi-VN"/>
          <w14:ligatures w14:val="none"/>
        </w:rPr>
        <w:t>3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; xi măng là kg; gạch là viên ....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 ………..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3. 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3- Số lượng/khối lượng: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Mua giống cây là số lượng cây;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Mua giống con là số lượng con;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-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Vật liệu xây dựng công trình: là khối lượng vật liệu như sắt, thép; cát; xi măng; gạch ....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lastRenderedPageBreak/>
        <w:t>- …………….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4. 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4- Đơn giá: là đơn giá dự kiến tại địa phương được tính theo đơn vị 1.000 đồng.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5. 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5- Thành tiền bằng s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ố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liệu cột 3 (số lượng/khối lượng) nhân với (x) cột 4 (đơn giá). Tổng cộng cột này bằng tổng cộng cột 4 Phần I.</w:t>
      </w:r>
    </w:p>
    <w:p w:rsidR="00F1368D" w:rsidRPr="00F1368D" w:rsidRDefault="00F1368D" w:rsidP="00F13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6. 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Cột 6- Ghi chú: giải thích thêm những g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en-SG"/>
          <w14:ligatures w14:val="none"/>
        </w:rPr>
        <w:t>ì</w:t>
      </w:r>
      <w:r w:rsidRPr="00F1368D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chưa rõ.</w:t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8D"/>
    <w:rsid w:val="0064165C"/>
    <w:rsid w:val="00804912"/>
    <w:rsid w:val="00E3473A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35826E-04F0-4368-9A83-3BFFD16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8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2024-05-30T04:08:00Z</dcterms:created>
  <dcterms:modified xsi:type="dcterms:W3CDTF">2024-05-30T04:08:00Z</dcterms:modified>
</cp:coreProperties>
</file>