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0B" w:rsidRPr="00D5390B" w:rsidRDefault="00D5390B" w:rsidP="00D5390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4"/>
      <w:r w:rsidRPr="00D5390B">
        <w:rPr>
          <w:rFonts w:ascii="Times New Roman" w:eastAsia="Times New Roman" w:hAnsi="Times New Roman" w:cs="Times New Roman"/>
          <w:b/>
          <w:bCs/>
          <w:color w:val="000000"/>
          <w:sz w:val="24"/>
          <w:szCs w:val="24"/>
          <w:lang w:eastAsia="vi-VN"/>
        </w:rPr>
        <w:t>PHỤ LỤC VII</w:t>
      </w:r>
      <w:bookmarkEnd w:id="0"/>
    </w:p>
    <w:p w:rsidR="00D5390B" w:rsidRPr="00D5390B" w:rsidRDefault="00D5390B" w:rsidP="00D5390B">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4_name"/>
      <w:r w:rsidRPr="00D5390B">
        <w:rPr>
          <w:rFonts w:ascii="Times New Roman" w:eastAsia="Times New Roman" w:hAnsi="Times New Roman" w:cs="Times New Roman"/>
          <w:color w:val="000000"/>
          <w:sz w:val="24"/>
          <w:szCs w:val="24"/>
          <w:lang w:eastAsia="vi-VN"/>
        </w:rPr>
        <w:t>HỢP ĐỒNG CHUYỂN NHƯỢNG QUYỀN SỬ DỤNG ĐẤT ĐÃ CÓ HẠ TẦNG KỸ THUẬT TRONG DỰ ÁN BẤT ĐỘNG SẢN</w:t>
      </w:r>
      <w:bookmarkEnd w:id="1"/>
      <w:r w:rsidRPr="00D5390B">
        <w:rPr>
          <w:rFonts w:ascii="Times New Roman" w:eastAsia="Times New Roman" w:hAnsi="Times New Roman" w:cs="Times New Roman"/>
          <w:color w:val="000000"/>
          <w:sz w:val="24"/>
          <w:szCs w:val="24"/>
          <w:lang w:eastAsia="vi-VN"/>
        </w:rPr>
        <w:br/>
      </w:r>
      <w:r w:rsidRPr="00D5390B">
        <w:rPr>
          <w:rFonts w:ascii="Times New Roman" w:eastAsia="Times New Roman" w:hAnsi="Times New Roman" w:cs="Times New Roman"/>
          <w:i/>
          <w:iCs/>
          <w:color w:val="000000"/>
          <w:sz w:val="24"/>
          <w:szCs w:val="24"/>
          <w:lang w:eastAsia="vi-VN"/>
        </w:rPr>
        <w:t>(Kèm theo Nghị định số 96/2024/NĐ-CP ngày 24 tháng 7 năm 2024 của Chính phủ)</w:t>
      </w:r>
    </w:p>
    <w:p w:rsidR="00D5390B" w:rsidRPr="00D5390B" w:rsidRDefault="00D5390B" w:rsidP="00D539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 xml:space="preserve">CỘNG HÒA XÃ HỘI CHỦ NGHĨA </w:t>
      </w:r>
      <w:bookmarkStart w:id="2" w:name="_GoBack"/>
      <w:bookmarkEnd w:id="2"/>
      <w:r w:rsidRPr="00D5390B">
        <w:rPr>
          <w:rFonts w:ascii="Times New Roman" w:eastAsia="Times New Roman" w:hAnsi="Times New Roman" w:cs="Times New Roman"/>
          <w:b/>
          <w:bCs/>
          <w:color w:val="000000"/>
          <w:sz w:val="24"/>
          <w:szCs w:val="24"/>
          <w:lang w:eastAsia="vi-VN"/>
        </w:rPr>
        <w:t>VIỆT NAM</w:t>
      </w:r>
      <w:r w:rsidRPr="00D5390B">
        <w:rPr>
          <w:rFonts w:ascii="Times New Roman" w:eastAsia="Times New Roman" w:hAnsi="Times New Roman" w:cs="Times New Roman"/>
          <w:b/>
          <w:bCs/>
          <w:color w:val="000000"/>
          <w:sz w:val="24"/>
          <w:szCs w:val="24"/>
          <w:lang w:eastAsia="vi-VN"/>
        </w:rPr>
        <w:br/>
        <w:t>Độc lập - Tự do - Hạnh phúc</w:t>
      </w:r>
      <w:r w:rsidRPr="00D5390B">
        <w:rPr>
          <w:rFonts w:ascii="Times New Roman" w:eastAsia="Times New Roman" w:hAnsi="Times New Roman" w:cs="Times New Roman"/>
          <w:b/>
          <w:bCs/>
          <w:color w:val="000000"/>
          <w:sz w:val="24"/>
          <w:szCs w:val="24"/>
          <w:lang w:eastAsia="vi-VN"/>
        </w:rPr>
        <w:br/>
        <w:t>---------------</w:t>
      </w:r>
    </w:p>
    <w:p w:rsidR="00D5390B" w:rsidRPr="00D5390B" w:rsidRDefault="00D5390B" w:rsidP="00D539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 ngày... tháng... năm...</w:t>
      </w:r>
    </w:p>
    <w:p w:rsidR="00D5390B" w:rsidRPr="00D5390B" w:rsidRDefault="00D5390B" w:rsidP="00D539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HỢP ĐỒNG</w:t>
      </w:r>
    </w:p>
    <w:p w:rsidR="00D5390B" w:rsidRPr="00D5390B" w:rsidRDefault="00D5390B" w:rsidP="00D539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CHUYỂN NHƯỢNG QUYỀN SỬ DỤNG ĐẤT ĐÃ CÓ HẠ TẦNG KỸ THUẬT TRONG DỰ ÁN BẤT ĐỘNG SẢN</w:t>
      </w:r>
    </w:p>
    <w:p w:rsidR="00D5390B" w:rsidRPr="00D5390B" w:rsidRDefault="00D5390B" w:rsidP="00D5390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Số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Căn cứ Bộ luật Dân sự ngày 24 tháng 11 năm 2015;</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Căn cứ Luật Kinh doanh bất động sản ngày 28 tháng 11 năm 2023;</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Căn cứ Nghị định số ..../…../NĐ-CP ngày ….. tháng ….. năm ….. của Chính phủ quy định chi tiết một số điều của Luật Kinh doanh bất động sản;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Căn cứ khác</w:t>
      </w:r>
      <w:r w:rsidRPr="00D5390B">
        <w:rPr>
          <w:rFonts w:ascii="Times New Roman" w:eastAsia="Times New Roman" w:hAnsi="Times New Roman" w:cs="Times New Roman"/>
          <w:color w:val="000000"/>
          <w:sz w:val="24"/>
          <w:szCs w:val="24"/>
          <w:vertAlign w:val="superscript"/>
          <w:lang w:eastAsia="vi-VN"/>
        </w:rPr>
        <w:t>1</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Hai bên chúng tôi gồm:</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I. BÊN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Tên tổ chức: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Người đại diện theo pháp luật: ………………………. Chức vụ: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Địa chỉ: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Điện thoại liên hệ: …………………………………… Fax: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Số tài khoản: ………………………………………. Tại Ngân hàng: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Mã số thuế: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II.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Tên tổ chức, cá nhân</w:t>
      </w:r>
      <w:r w:rsidRPr="00D5390B">
        <w:rPr>
          <w:rFonts w:ascii="Times New Roman" w:eastAsia="Times New Roman" w:hAnsi="Times New Roman" w:cs="Times New Roman"/>
          <w:color w:val="000000"/>
          <w:sz w:val="24"/>
          <w:szCs w:val="24"/>
          <w:vertAlign w:val="superscript"/>
          <w:lang w:eastAsia="vi-VN"/>
        </w:rPr>
        <w:t>2</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D5390B">
        <w:rPr>
          <w:rFonts w:ascii="Times New Roman" w:eastAsia="Times New Roman" w:hAnsi="Times New Roman" w:cs="Times New Roman"/>
          <w:color w:val="000000"/>
          <w:sz w:val="24"/>
          <w:szCs w:val="24"/>
          <w:vertAlign w:val="superscript"/>
          <w:lang w:eastAsia="vi-VN"/>
        </w:rPr>
        <w:t>3</w:t>
      </w:r>
      <w:r w:rsidRPr="00D5390B">
        <w:rPr>
          <w:rFonts w:ascii="Times New Roman" w:eastAsia="Times New Roman" w:hAnsi="Times New Roman" w:cs="Times New Roman"/>
          <w:color w:val="000000"/>
          <w:sz w:val="24"/>
          <w:szCs w:val="24"/>
          <w:lang w:eastAsia="vi-VN"/>
        </w:rPr>
        <w:t> số:……………… cấp ngày:....../….../……, tại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Nơi đăng ký cư trú: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Địa chỉ liên hệ: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Điện thoại liên hệ: ……………………………. Fax (nếu có):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Số tài khoản (nếu có): ……………………….. Tại Ngân hàng: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lastRenderedPageBreak/>
        <w:t>- Mã số thuế (nếu có):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Hai bên đồng ý thực hiện việc chuyển nhượng quyền sử dụng đất theo các thỏa thuận sau đây: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1. Thông tin về diện tích đất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Đặc điểm cụ thể của thửa đất như sau:</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Diện tích: ………………………/……………………… m</w:t>
      </w:r>
      <w:r w:rsidRPr="00D5390B">
        <w:rPr>
          <w:rFonts w:ascii="Times New Roman" w:eastAsia="Times New Roman" w:hAnsi="Times New Roman" w:cs="Times New Roman"/>
          <w:color w:val="000000"/>
          <w:sz w:val="24"/>
          <w:szCs w:val="24"/>
          <w:vertAlign w:val="superscript"/>
          <w:lang w:eastAsia="vi-VN"/>
        </w:rPr>
        <w:t>2</w:t>
      </w:r>
      <w:r w:rsidRPr="00D5390B">
        <w:rPr>
          <w:rFonts w:ascii="Times New Roman" w:eastAsia="Times New Roman" w:hAnsi="Times New Roman" w:cs="Times New Roman"/>
          <w:color w:val="000000"/>
          <w:sz w:val="24"/>
          <w:szCs w:val="24"/>
          <w:lang w:eastAsia="vi-VN"/>
        </w:rPr>
        <w:t> (Bằng chữ: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Địa chỉ: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Thửa đất số: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Tờ bản đồ số: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Hình thức sử dụng: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Sử dụng riêng: ………………………m</w:t>
      </w:r>
      <w:r w:rsidRPr="00D5390B">
        <w:rPr>
          <w:rFonts w:ascii="Times New Roman" w:eastAsia="Times New Roman" w:hAnsi="Times New Roman" w:cs="Times New Roman"/>
          <w:color w:val="000000"/>
          <w:sz w:val="24"/>
          <w:szCs w:val="24"/>
          <w:vertAlign w:val="superscript"/>
          <w:lang w:eastAsia="vi-VN"/>
        </w:rPr>
        <w:t>2</w:t>
      </w:r>
      <w:r w:rsidRPr="00D5390B">
        <w:rPr>
          <w:rFonts w:ascii="Times New Roman" w:eastAsia="Times New Roman" w:hAnsi="Times New Roman" w:cs="Times New Roman"/>
          <w:color w:val="000000"/>
          <w:sz w:val="24"/>
          <w:szCs w:val="24"/>
          <w:lang w:eastAsia="vi-VN"/>
        </w:rPr>
        <w: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Sử dụng chung: ………………………m</w:t>
      </w:r>
      <w:r w:rsidRPr="00D5390B">
        <w:rPr>
          <w:rFonts w:ascii="Times New Roman" w:eastAsia="Times New Roman" w:hAnsi="Times New Roman" w:cs="Times New Roman"/>
          <w:color w:val="000000"/>
          <w:sz w:val="24"/>
          <w:szCs w:val="24"/>
          <w:vertAlign w:val="superscript"/>
          <w:lang w:eastAsia="vi-VN"/>
        </w:rPr>
        <w:t>2</w:t>
      </w:r>
      <w:r w:rsidRPr="00D5390B">
        <w:rPr>
          <w:rFonts w:ascii="Times New Roman" w:eastAsia="Times New Roman" w:hAnsi="Times New Roman" w:cs="Times New Roman"/>
          <w:color w:val="000000"/>
          <w:sz w:val="24"/>
          <w:szCs w:val="24"/>
          <w:lang w:eastAsia="vi-VN"/>
        </w:rPr>
        <w: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Mục đích sử dụng: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Thời hạn sử dụng: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Nguồn gốc sử dụng: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Những hạn chế về quyền sử dụng đất (nếu có):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Các chỉ tiêu về xây dựng của thửa đất (nếu có) như sau:</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Mật độ xây dựng: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Số tầng cao của công trình xây dựng: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Chiều cao tối đa của công trình xây dựng: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Các chỉ tiêu khác theo quy hoạch được duyệt: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Các nội dung, thông tin khác: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2. Giá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Giá chuyển nhượng quyền sử dụng đất là: ……………đồng (</w:t>
      </w:r>
      <w:r w:rsidRPr="00D5390B">
        <w:rPr>
          <w:rFonts w:ascii="Times New Roman" w:eastAsia="Times New Roman" w:hAnsi="Times New Roman" w:cs="Times New Roman"/>
          <w:i/>
          <w:iCs/>
          <w:color w:val="000000"/>
          <w:sz w:val="24"/>
          <w:szCs w:val="24"/>
          <w:lang w:eastAsia="vi-VN"/>
        </w:rPr>
        <w:t>Bằng chữ:</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(Các bên thỏa thuận, ghi rõ trong hợp đồng đơn giá chuyển nhượng quyền sử dụng đất tính theo m</w:t>
      </w:r>
      <w:r w:rsidRPr="00D5390B">
        <w:rPr>
          <w:rFonts w:ascii="Times New Roman" w:eastAsia="Times New Roman" w:hAnsi="Times New Roman" w:cs="Times New Roman"/>
          <w:i/>
          <w:iCs/>
          <w:color w:val="000000"/>
          <w:sz w:val="24"/>
          <w:szCs w:val="24"/>
          <w:vertAlign w:val="superscript"/>
          <w:lang w:eastAsia="vi-VN"/>
        </w:rPr>
        <w:t>2</w:t>
      </w:r>
      <w:r w:rsidRPr="00D5390B">
        <w:rPr>
          <w:rFonts w:ascii="Times New Roman" w:eastAsia="Times New Roman" w:hAnsi="Times New Roman" w:cs="Times New Roman"/>
          <w:i/>
          <w:iCs/>
          <w:color w:val="000000"/>
          <w:sz w:val="24"/>
          <w:szCs w:val="24"/>
          <w:lang w:eastAsia="vi-VN"/>
        </w:rPr>
        <w:t> diện tích đất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Giá chuyển nhượng này đã bao gồm giá trị quyền sử dụng đất, thuế VAT (nếu Bên chuyển nhượng thuộc diện phải nộp thuế VAT)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Giá chuyển nhượng quy định tại khoản 1 Điều này không bao gồm các khoản sau:</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Các chi phí khác do hai bên thỏa thuận (nếu có)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lastRenderedPageBreak/>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Các nội dung thỏa thuận khác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3. Phương thức thanh toán, thời hạn thanh toán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Phương thức thanh toán: thanh toán bằng tiền Việt Nam, thông qua ngân hàng hoặc hình thức khác theo quy định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Thời hạn thanh toán: ………………….. </w:t>
      </w:r>
      <w:r w:rsidRPr="00D5390B">
        <w:rPr>
          <w:rFonts w:ascii="Times New Roman" w:eastAsia="Times New Roman" w:hAnsi="Times New Roman" w:cs="Times New Roman"/>
          <w:i/>
          <w:iCs/>
          <w:color w:val="000000"/>
          <w:sz w:val="24"/>
          <w:szCs w:val="24"/>
          <w:lang w:eastAsia="vi-VN"/>
        </w:rPr>
        <w:t>(Các bên thỏa thuận về tiến độ, thời hạn, điều kiện thanh toán để ghi vào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Luật Kinh doanh bất động sản).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Các nội dung thỏa thuận khác (nếu có):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4. Bàn giao đất và đăng ký quyền sử dụng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Bàn giao quyền sử dụng đất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Việc bàn giao quyền sử dụng đất phải được các bên lập thành biên bản, tuân thủ đúng quy định của pháp luật về đất đai.</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Bên chuyển nhượng có trách nhiệm bàn giao cho Bên nhận chuyển nhượng các giấy tờ pháp lý về quyền sử dụng đất kèm theo quyền sử dụng đất: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Bản gốc của Giấy chứng nhận quyền sử dụng đất (đối với trường hợp bắt buộc phải có giấy chứng nhận theo quy định của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Bản sao các giấy tờ khác theo thỏa thuận: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Bàn giao trên thực địa: (các bên thỏa thuận về thời điểm, trình tự, thủ tục bàn giao đất trên thực địa)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Đăng ký quyền sử dụng đất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D5390B">
        <w:rPr>
          <w:rFonts w:ascii="Times New Roman" w:eastAsia="Times New Roman" w:hAnsi="Times New Roman" w:cs="Times New Roman"/>
          <w:i/>
          <w:iCs/>
          <w:color w:val="000000"/>
          <w:sz w:val="24"/>
          <w:szCs w:val="24"/>
          <w:lang w:eastAsia="vi-VN"/>
        </w:rPr>
        <w:t>(trường hợp chuyển nhượng quyền sử dụng đất trong dự án)</w:t>
      </w:r>
      <w:r w:rsidRPr="00D5390B">
        <w:rPr>
          <w:rFonts w:ascii="Times New Roman" w:eastAsia="Times New Roman" w:hAnsi="Times New Roman" w:cs="Times New Roman"/>
          <w:color w:val="000000"/>
          <w:sz w:val="24"/>
          <w:szCs w:val="24"/>
          <w:lang w:eastAsia="vi-VN"/>
        </w:rPr>
        <w:t>, trừ trường hợp bên nhận chuyển nhượng tự nguyện làm thủ tục đăng ký quyền sử dụng đất.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lastRenderedPageBreak/>
        <w:t>Bên nhận chuyển nhượng có trách nhiệm phối hợp với Bên chuyển nhượng thực hiện đăng ký quyền sử dụng đất tại cơ quan có thẩm quyền theo quy định của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Các thỏa thuận khác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5. Trách nhiệm nộp thuế, phí, lệ phí</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Về trách nhiệm nộp thuế theo quy định: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Về trách nhiệm nộp phí, lệ phí theo quy định: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Các thỏa thuận khác: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6. Quyền và nghĩa vụ của các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Quyền và nghĩa vụ của bên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1.1. Quyền của bên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Yêu cầu bên nhận chuyển nhượng quyền sử dụng đất thanh toán tiền theo thời hạn và phương thức đã thỏa thuận trong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Yêu cầu bên nhận chuyển nhượng quyền sử dụng đất nhận đất theo đúng thời hạn đã thỏa thuận trong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Yêu cầu bên nhận chuyển nhượng quyền sử dụng đất bồi thường thiệt hại do lỗi của bên nhận chuyển nhượng gây ra;</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Không bàn giao đất khi chưa nhận đủ tiền, trừ trường hợp các bên có thỏa thuận khác;</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đ) Các quyền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1.2. Nghĩa vụ của bên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Cung cấp thông tin đầy đủ, trung thực về quyền sử dụng đất và chịu trách nhiệm về thông tin do mình cung cấp;</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Chuyển giao đất cho bên nhận chuyển nhượng quyền sử dụng đất đủ diện tích, đúng vị trí và tình trạng đất theo thỏa thuận trong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Bồi thường thiệt hại do lỗi của mình gây ra;</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đ) Thực hiện nghĩa vụ tài chính với Nhà nước theo quy định của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e) Các nghĩa vụ khác do các bên thỏa thuận (nếu có): (các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Quyền và nghĩa vụ của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2.1. Quyền của bên nhận chuyển nhượng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Yêu cầu bên chuyển nhượng cung cấp thông tin đầy đủ, trung thực về quyền sử dụng đất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lastRenderedPageBreak/>
        <w:t>b) Yêu cầu bên chuyển nhượng quyền sử dụng đất giao đất đủ diện tích, đúng vị trí và tình trạng đất theo thỏa thuận trong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Yêu cầu bên chuyển nhượng làm thủ tục đăng ký đất đai theo quy định của pháp luật về đất đai và giao Giấy chứng nhận cho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Yêu cầu bên chuyển nhượng quyền sử dụng đất bồi thường thiệt hại do lỗi của bên chuyển nhượng gây ra;</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đ) Có quyền sử dụng đất kể từ thời điểm nhận bàn giao đất từ bên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e) Các quyền khác do các bên thỏa thuận (nếu có): (các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2.2. Nghĩa vụ của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Thanh toán tiền cho bên chuyển nhượng quyền sử dụng đất theo thời hạn và phương thức thỏa thuận trong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Bồi thường thiệt hại do lỗi của mình gây ra;</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Xây dựng nhà, công trình xây dựng tuân thủ đúng các quy định của pháp luật và quy hoạch được duyệt;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Thực hiện nghĩa vụ tài chính với Nhà nước theo quy định của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đ) Các nghĩa vụ khác do các bên thỏa thuận (nếu có): (các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7. Trách nhiệm do vi phạm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Hai bên thống nhất hình thức, cách thức xử lý vi phạm khi Bên nhận chuyển nhượng quyền sử dụng đất chậm trễ thanh toán tiền: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(Các bên có thể thỏa thuận các nội dung sau đây: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Hai bên thống nhất hình thức, cách thức xử lý vi phạm khi Bên chuyển nhượng chậm trễ bàn giao đất cho Bên nhận chuyển nhượng: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lastRenderedPageBreak/>
        <w:t>(Các bên có thể thỏa thuận các nội dung sau đây: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D5390B">
        <w:rPr>
          <w:rFonts w:ascii="Times New Roman" w:eastAsia="Times New Roman" w:hAnsi="Times New Roman" w:cs="Times New Roman"/>
          <w:i/>
          <w:iCs/>
          <w:color w:val="000000"/>
          <w:sz w:val="24"/>
          <w:szCs w:val="24"/>
          <w:lang w:eastAsia="vi-VN"/>
        </w:rPr>
        <w:t>(các bên thỏa thuận cụ thể)</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8. Cam kết của các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Bên chuyển nhượng cam kết: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Quyền sử dụng đất nêu tại Điều 1 của hợp đồng này không thuộc diện đã chuyển nhượng cho người khác, không thuộc diện bị cấm chuyển nhượng theo quy định của pháp luật;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Quyền sử dụng đất nêu tại Điều 1 của hợp đồng này được tạo lập theo đúng quy hoạch, đúng thiết kế và các bản vẽ được duyệt đã cung cấp cho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Các cam kết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Bên nhận chuyển nhượng cam kết:</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Đã tìm hiểu, xem xét kỹ thông tin về Quyền sử dụng đất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xml:space="preserve">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w:t>
      </w:r>
      <w:r w:rsidRPr="00D5390B">
        <w:rPr>
          <w:rFonts w:ascii="Times New Roman" w:eastAsia="Times New Roman" w:hAnsi="Times New Roman" w:cs="Times New Roman"/>
          <w:color w:val="000000"/>
          <w:sz w:val="24"/>
          <w:szCs w:val="24"/>
          <w:lang w:eastAsia="vi-VN"/>
        </w:rPr>
        <w:lastRenderedPageBreak/>
        <w:t>khoản tiền chuyển nhượng quyền sử dụng đất này thì hợp đồng này vẫn có hiệu lực đối với hai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Cung cấp các giấy tờ cần thiết khi Bên chuyển nhượng yêu cầu theo quy định của pháp luật để làm thủ tục cấp Giấy chứng nhận cho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đ) Các cam kết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6.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9. Chấm dứt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Các trường hợp chấm dứt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Bên nhận chuyển nhượng chậm thanh toán tiền nhận chuyển nhượng theo thỏa thuận tại điểm a khoản 2.2 Điều 6 của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Bên chuyển nhượng chậm bàn giao đất theo thỏa thuận tại Điều 4 của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nhận chuyển nhượng, tính lãi, các khoản phạt và bồi thường …………………. do hai bên thỏa thuận cụ thể.</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10. Sự kiện bất khả kháng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Do tai nạn, ốm đau thuộc diện phải đi cấp cứu tại cơ sở y tế;</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lastRenderedPageBreak/>
        <w:t>2. Mọi trường hợp khó khăn về tài chính đơn thuần sẽ không được coi là trường hợp bất khả kháng.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D5390B">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D5390B">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5.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11. Thông báo</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Địa chỉ để các bên nhận thông báo của bên kia </w:t>
      </w:r>
      <w:r w:rsidRPr="00D5390B">
        <w:rPr>
          <w:rFonts w:ascii="Times New Roman" w:eastAsia="Times New Roman" w:hAnsi="Times New Roman" w:cs="Times New Roman"/>
          <w:i/>
          <w:iCs/>
          <w:color w:val="000000"/>
          <w:sz w:val="24"/>
          <w:szCs w:val="24"/>
          <w:lang w:eastAsia="vi-VN"/>
        </w:rPr>
        <w:t>(ghi rõ đối với Bên chuyển nhượng, đối với Bên nhận chuyển nhượng)</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Hình thức thông báo giữa các bên </w:t>
      </w:r>
      <w:r w:rsidRPr="00D5390B">
        <w:rPr>
          <w:rFonts w:ascii="Times New Roman" w:eastAsia="Times New Roman" w:hAnsi="Times New Roman" w:cs="Times New Roman"/>
          <w:i/>
          <w:iCs/>
          <w:color w:val="000000"/>
          <w:sz w:val="24"/>
          <w:szCs w:val="24"/>
          <w:lang w:eastAsia="vi-VN"/>
        </w:rPr>
        <w:t>(thông qua Fax, thư, điện tín, giao trực tiếp)</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Bên nhận thông báo </w:t>
      </w:r>
      <w:r w:rsidRPr="00D5390B">
        <w:rPr>
          <w:rFonts w:ascii="Times New Roman" w:eastAsia="Times New Roman" w:hAnsi="Times New Roman" w:cs="Times New Roman"/>
          <w:i/>
          <w:iCs/>
          <w:color w:val="000000"/>
          <w:sz w:val="24"/>
          <w:szCs w:val="24"/>
          <w:lang w:eastAsia="vi-VN"/>
        </w:rPr>
        <w:t>(nếu Bên nhận chuyển nhượng có nhiều người thì Bên nhận chuyển nhượng thỏa thuận cử 01 người đại diện để nhận thông báo)</w:t>
      </w:r>
      <w:r w:rsidRPr="00D5390B">
        <w:rPr>
          <w:rFonts w:ascii="Times New Roman" w:eastAsia="Times New Roman" w:hAnsi="Times New Roman" w:cs="Times New Roman"/>
          <w:color w:val="000000"/>
          <w:sz w:val="24"/>
          <w:szCs w:val="24"/>
          <w:lang w:eastAsia="vi-VN"/>
        </w:rPr>
        <w:t> là: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bàng fax;</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d) Các thỏa thuận khác do các bên thỏa thuận (nếu có): </w:t>
      </w:r>
      <w:r w:rsidRPr="00D5390B">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D5390B">
        <w:rPr>
          <w:rFonts w:ascii="Times New Roman" w:eastAsia="Times New Roman" w:hAnsi="Times New Roman" w:cs="Times New Roman"/>
          <w:color w:val="000000"/>
          <w:sz w:val="24"/>
          <w:szCs w:val="24"/>
          <w:lang w:eastAsia="vi-VN"/>
        </w:rPr>
        <w:t>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D5390B">
        <w:rPr>
          <w:rFonts w:ascii="Times New Roman" w:eastAsia="Times New Roman" w:hAnsi="Times New Roman" w:cs="Times New Roman"/>
          <w:i/>
          <w:iCs/>
          <w:color w:val="000000"/>
          <w:sz w:val="24"/>
          <w:szCs w:val="24"/>
          <w:lang w:eastAsia="vi-VN"/>
        </w:rPr>
        <w:t>địa chỉ, hình thức, tên người nhận thông báo do các bên thỏa thuận</w:t>
      </w:r>
      <w:r w:rsidRPr="00D5390B">
        <w:rPr>
          <w:rFonts w:ascii="Times New Roman" w:eastAsia="Times New Roman" w:hAnsi="Times New Roman" w:cs="Times New Roman"/>
          <w:color w:val="000000"/>
          <w:sz w:val="24"/>
          <w:szCs w:val="24"/>
          <w:lang w:eastAsia="vi-VN"/>
        </w:rPr>
        <w:t> ………….) mà bên có thay đổi không thông báo lại cho bên kia biết thì bên gửi thông báo không chịu trách nhiệm về việc bên có thay đổi không nhận được các văn bản thông báo.</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12. Các thỏa thuận khác</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i/>
          <w:iCs/>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trải đạo đức xã hội.</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lastRenderedPageBreak/>
        <w:t>Điều 13. Giải quyết tranh chấp</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Điều 14. Thời điểm có hiệu lực của hợp đồng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1. Hợp đồng này có hiệu lực kể từ ngày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3. Kèm theo hợp đồng này là các giấy tờ liên quan về đất đai như ................................</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5390B" w:rsidRPr="00D5390B" w:rsidTr="00D5390B">
        <w:trPr>
          <w:tblCellSpacing w:w="0" w:type="dxa"/>
        </w:trPr>
        <w:tc>
          <w:tcPr>
            <w:tcW w:w="4428" w:type="dxa"/>
            <w:shd w:val="clear" w:color="auto" w:fill="FFFFFF"/>
            <w:tcMar>
              <w:top w:w="0" w:type="dxa"/>
              <w:left w:w="108" w:type="dxa"/>
              <w:bottom w:w="0" w:type="dxa"/>
              <w:right w:w="108" w:type="dxa"/>
            </w:tcMar>
            <w:hideMark/>
          </w:tcPr>
          <w:p w:rsidR="00D5390B" w:rsidRPr="00D5390B" w:rsidRDefault="00D5390B" w:rsidP="00D5390B">
            <w:pPr>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BÊN CHUYỂN NHƯỢNG</w:t>
            </w:r>
            <w:r w:rsidRPr="00D5390B">
              <w:rPr>
                <w:rFonts w:ascii="Times New Roman" w:eastAsia="Times New Roman" w:hAnsi="Times New Roman" w:cs="Times New Roman"/>
                <w:b/>
                <w:bCs/>
                <w:color w:val="000000"/>
                <w:sz w:val="24"/>
                <w:szCs w:val="24"/>
                <w:lang w:eastAsia="vi-VN"/>
              </w:rPr>
              <w:br/>
            </w:r>
            <w:r w:rsidRPr="00D5390B">
              <w:rPr>
                <w:rFonts w:ascii="Times New Roman" w:eastAsia="Times New Roman" w:hAnsi="Times New Roman" w:cs="Times New Roman"/>
                <w:i/>
                <w:iCs/>
                <w:color w:val="000000"/>
                <w:sz w:val="24"/>
                <w:szCs w:val="24"/>
                <w:lang w:eastAsia="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D5390B" w:rsidRPr="00D5390B" w:rsidRDefault="00D5390B" w:rsidP="00D5390B">
            <w:pPr>
              <w:spacing w:before="120" w:after="120" w:line="234" w:lineRule="atLeast"/>
              <w:jc w:val="center"/>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b/>
                <w:bCs/>
                <w:color w:val="000000"/>
                <w:sz w:val="24"/>
                <w:szCs w:val="24"/>
                <w:lang w:eastAsia="vi-VN"/>
              </w:rPr>
              <w:t>BÊN NHẬN CHUYỂN NHƯỢNG</w:t>
            </w:r>
            <w:r w:rsidRPr="00D5390B">
              <w:rPr>
                <w:rFonts w:ascii="Times New Roman" w:eastAsia="Times New Roman" w:hAnsi="Times New Roman" w:cs="Times New Roman"/>
                <w:b/>
                <w:bCs/>
                <w:color w:val="000000"/>
                <w:sz w:val="24"/>
                <w:szCs w:val="24"/>
                <w:lang w:eastAsia="vi-VN"/>
              </w:rPr>
              <w:br/>
            </w:r>
            <w:r w:rsidRPr="00D5390B">
              <w:rPr>
                <w:rFonts w:ascii="Times New Roman" w:eastAsia="Times New Roman" w:hAnsi="Times New Roman" w:cs="Times New Roman"/>
                <w:i/>
                <w:iCs/>
                <w:color w:val="000000"/>
                <w:sz w:val="24"/>
                <w:szCs w:val="24"/>
                <w:lang w:eastAsia="vi-VN"/>
              </w:rPr>
              <w:t>(Ký, ghi rõ họ tên, nếu là tổ chức thì đóng dấu và ghi chức vụ người ký)</w:t>
            </w:r>
          </w:p>
        </w:tc>
      </w:tr>
    </w:tbl>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lang w:eastAsia="vi-VN"/>
        </w:rPr>
        <w:t>____________________</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vertAlign w:val="superscript"/>
          <w:lang w:eastAsia="vi-VN"/>
        </w:rPr>
        <w:t>1</w:t>
      </w:r>
      <w:r w:rsidRPr="00D5390B">
        <w:rPr>
          <w:rFonts w:ascii="Times New Roman" w:eastAsia="Times New Roman" w:hAnsi="Times New Roman" w:cs="Times New Roman"/>
          <w:color w:val="000000"/>
          <w:sz w:val="24"/>
          <w:szCs w:val="24"/>
          <w:lang w:eastAsia="vi-VN"/>
        </w:rPr>
        <w:t>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vertAlign w:val="superscript"/>
          <w:lang w:eastAsia="vi-VN"/>
        </w:rPr>
        <w:t>2 </w:t>
      </w:r>
      <w:r w:rsidRPr="00D5390B">
        <w:rPr>
          <w:rFonts w:ascii="Times New Roman" w:eastAsia="Times New Roman" w:hAnsi="Times New Roman" w:cs="Times New Roman"/>
          <w:color w:val="000000"/>
          <w:sz w:val="24"/>
          <w:szCs w:val="24"/>
          <w:lang w:eastAsia="vi-VN"/>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D5390B" w:rsidRPr="00D5390B" w:rsidRDefault="00D5390B" w:rsidP="00D5390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5390B">
        <w:rPr>
          <w:rFonts w:ascii="Times New Roman" w:eastAsia="Times New Roman" w:hAnsi="Times New Roman" w:cs="Times New Roman"/>
          <w:color w:val="000000"/>
          <w:sz w:val="24"/>
          <w:szCs w:val="24"/>
          <w:vertAlign w:val="superscript"/>
          <w:lang w:eastAsia="vi-VN"/>
        </w:rPr>
        <w:t>3</w:t>
      </w:r>
      <w:r w:rsidRPr="00D5390B">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404BA1" w:rsidRPr="00D5390B" w:rsidRDefault="00404BA1">
      <w:pPr>
        <w:rPr>
          <w:rFonts w:ascii="Times New Roman" w:hAnsi="Times New Roman" w:cs="Times New Roman"/>
          <w:sz w:val="24"/>
          <w:szCs w:val="24"/>
        </w:rPr>
      </w:pPr>
    </w:p>
    <w:sectPr w:rsidR="00404BA1" w:rsidRPr="00D539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0B"/>
    <w:rsid w:val="00404BA1"/>
    <w:rsid w:val="00D539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C6A5F-D84E-4C23-A71C-294A9D57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90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2024-08-05T04:48:00Z</dcterms:created>
  <dcterms:modified xsi:type="dcterms:W3CDTF">2024-08-05T04:48:00Z</dcterms:modified>
</cp:coreProperties>
</file>