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84" w:rsidRPr="003E1284" w:rsidRDefault="003E1284" w:rsidP="003E1284">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0" w:name="chuong_pl_22"/>
      <w:r w:rsidRPr="003E1284">
        <w:rPr>
          <w:rFonts w:ascii="Times New Roman" w:eastAsia="Times New Roman" w:hAnsi="Times New Roman" w:cs="Times New Roman"/>
          <w:b/>
          <w:bCs/>
          <w:color w:val="000000"/>
          <w:sz w:val="26"/>
          <w:szCs w:val="26"/>
          <w:lang w:eastAsia="vi-VN"/>
        </w:rPr>
        <w:t>VÍ DỤ SỐ 03: VỀ PHƯƠNG PHÁP THẶNG DƯ</w:t>
      </w:r>
      <w:bookmarkEnd w:id="0"/>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b/>
          <w:bCs/>
          <w:color w:val="000000"/>
          <w:sz w:val="26"/>
          <w:szCs w:val="26"/>
          <w:lang w:eastAsia="vi-VN"/>
        </w:rPr>
        <w:t>1.</w:t>
      </w:r>
      <w:r w:rsidRPr="003E1284">
        <w:rPr>
          <w:rFonts w:ascii="Times New Roman" w:eastAsia="Times New Roman" w:hAnsi="Times New Roman" w:cs="Times New Roman"/>
          <w:color w:val="000000"/>
          <w:sz w:val="26"/>
          <w:szCs w:val="26"/>
          <w:lang w:eastAsia="vi-VN"/>
        </w:rPr>
        <w:t> Năm 2024, Ủy ban nhân dân Thành phố A giao khu đất có diện tích 20.000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cho Công ty B để thực hiện dự án đầu tư xây dựng nhà chung cư và tòa nhà văn phòng cho thuê. Hiện tại khu đất đã hoàn thành việc bồi thường, giải phóng mặt bằng. Trong đó phương án sử dụng đất có hiệu quả cao nhất theo quy hoạch sử dụng đất, quy hoạch chi tiết xây dựng đã được cơ quan nhà nước có thẩm quyền phê duyệt:</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- 7.000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đất để xây dựng nhà chung cư, diện tích xây dựng 4.000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cao 20 tầng; hình thức sử dụng đất: giao đất ở có thu tiền sử dụng đất.</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- 9.000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đất để xây dựng tòa nhà văn phòng cho thuê, diện tích xây dựng 4.000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cao 15 tầng; hình thức sử dụng đất: thuê đất trả tiền thuê đất 01 lần cho cả thời gian thuê, thời hạn thuê đất là 50 năm.</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- 4.000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đất đường giao thông nội bộ sử dụng chung; hình thức sử dụng đất: giao đất không thu tiền sử dụng đất.</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Dự án này sẽ hoàn thành xây dựng trong vòng 02 năm và quyết toán làm 02 lần vào cuối năm thứ nhất và cuối năm thứ hai.</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b/>
          <w:bCs/>
          <w:color w:val="000000"/>
          <w:sz w:val="26"/>
          <w:szCs w:val="26"/>
          <w:lang w:eastAsia="vi-VN"/>
        </w:rPr>
        <w:t>2.</w:t>
      </w:r>
      <w:r w:rsidRPr="003E1284">
        <w:rPr>
          <w:rFonts w:ascii="Times New Roman" w:eastAsia="Times New Roman" w:hAnsi="Times New Roman" w:cs="Times New Roman"/>
          <w:color w:val="000000"/>
          <w:sz w:val="26"/>
          <w:szCs w:val="26"/>
          <w:lang w:eastAsia="vi-VN"/>
        </w:rPr>
        <w:t> Các khoản chi phí để thực hiện dự án (chưa gồm thuế giá trị gia tăng):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xây dựng công trình hạ tầng bao gồm chi phí thiết bị: 0,9 triệu đồng/m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xây dựng nhà chung cư 20 tầng bao gồm chi phí thiết bị: 12 triệu đồng/m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xây dựng tòa nhà văn phòng 15 tầng bao gồm chi phí thiết bị: 12,5 triệu đồng/m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xây dựng các công trình, hạng mục công trình xây dựng tạm, phụ trợ phục vụ thi công: 450 triệu đồng; trong đó chi phí này được phân bổ trong chi phí xây dựng nhà chung cư là 197 triệu đồng, phân bổ trong chi phí xây dựng tòa nhà văn phòng là 253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phá dỡ các công trình xây dựng không thuộc phạm vi của công tác phá dỡ giải phóng mặt bằng đã được xác định trong chi phí bồi thường, hỗ trợ, tái định cư: 200 triệu đồng; trong đó chi phí này được phân bổ trong chi phí xây dựng nhà chung cư là 87,5 triệu đồng, phân bổ trong chi phí xây dựng tòa nhà văn phòng là 112,5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quản lý dự án bằng 2% tổng của chi phí xây dựng công trình hạ tầng bao gồm chi phí thiết bị và chi phí xây dựng nhà chung cư bao gồm chi phí thiết bị của dự án.</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tư vấn đầu tư xây dựng: 15.000 triệu đồng (trong đó chi phí tư vấn nhà chung cư là 8.000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khác theo quy định của pháp luật về xây dựng mà góp phần trực tiếp thành doanh thu phát triển của dự án đối với nhà chung cư là 5.000 triệu đồng, đối với tòa nhà văn phòng là 4.000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tiếp thị, quảng cáo, bán hàng bằng 1% tổng doanh thu.</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lastRenderedPageBreak/>
        <w:t>- Chi phí lãi vay, lợi nhuận của nhà đầu tư có tính đến vốn chủ sở hữu, rủi ro trong kinh doanh được tính bằng 15% nhân với tổng của chi phí đầu tư xây dựng, chi phí kinh doanh và giá trị quyền sử dụng đất của thửa đất, khu đất cần định giá.</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Biết tỷ lệ chiết khấu tính theo lãi suất cho vay trung hạn (từ 01 năm đến 03 năm) bình quân bằng tiền Việt Nam đối với dự án đầu tư, kinh doanh bất động sản của các ngân hàng thương mại do Nhà nước nắm giữ trên 50% vốn điều lệ hoặc tổng số cổ phần có quyền biểu quyết trên địa bàn Thành phố A của năm liền kề tính đến hết quý gần nhất có số liệu trước thời điểm định giá là 12%/năm.</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phá dỡ các công trình xây dựng không thuộc phạm vi của công tác phá dỡ giải phóng mặt bằng đã được xác định trong chi phí bồi thường, hỗ trợ, tái định cư; chi phí xây dựng các công trình, hạng mục công trình xây dựng tạm, phụ trợ phục vụ thi công; chi phí khác theo quy định của pháp luật về xây dựng mà góp phần trực tiếp hình thành doanh thu phát triển của dự án hoàn thiện trong năm đầu. Các khoản chi phí xây dựng hạ tầng, tư vấn đầu tư xây dựng và chi phí xây dựng các tòa nhà, năm đầu thực hiện 50% khối lượng; chi phí quản lý dự án thực hiện theo chi phí xây dựng của từng năm.</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dự phòng cho yếu tố trượt giá trong thời gian thực hiện xây dựng nhà chung cư là 56.742,24 triệu đồng (trong đó năm thứ 1 là 18.660,3 triệu đồng, năm thứ 2 là 38.081,94 triệu đồng). Chi phí dự phòng cho yếu tố trượt giá trong thời gian thực hiện xây dựng tòa nhà văn phòng là 40.238,47 triệu đồng (trong đó năm thứ 1 là 13.232,86 triệu đồng, năm thứ 2 là 27.005,61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b/>
          <w:bCs/>
          <w:color w:val="000000"/>
          <w:sz w:val="26"/>
          <w:szCs w:val="26"/>
          <w:lang w:eastAsia="vi-VN"/>
        </w:rPr>
        <w:t>3.</w:t>
      </w:r>
      <w:r w:rsidRPr="003E1284">
        <w:rPr>
          <w:rFonts w:ascii="Times New Roman" w:eastAsia="Times New Roman" w:hAnsi="Times New Roman" w:cs="Times New Roman"/>
          <w:color w:val="000000"/>
          <w:sz w:val="26"/>
          <w:szCs w:val="26"/>
          <w:lang w:eastAsia="vi-VN"/>
        </w:rPr>
        <w:t> Giá bán căn hộ và cho thuê văn phòng (chưa gồm thuế giá trị gia tăng):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Giá bán căn hộ chung cư bình quân tại thời điểm định giá 25 triệu đồng/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tổng diện tích sàn thương phẩm căn hộ chiếm 80% tổng diện tích sàn xây dựng nhà chung cư. Năm đầu tiên xây dựng, chưa thực hiện bán hàng nên chưa phát sinh doanh thu, năm thứ 2 xây dựng bắt đầu thực hiện bán hàng và bán được 50% trong tổng diện tích sàn thương phẩm, năm tiếp theo bán được 50% trong tổng diện tích sàn thương phẩm.</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Tổng diện tích sàn thương phẩm khu văn phòng bằng 75% tổng diện tích sàn xây dựng tòa nhà văn phòng; giá cho thuê bình quân các văn phòng tương tự trong cùng khu vực là 0,35 triệu đồng/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/tháng; tỷ lệ cho thuê được (tỷ lệ lấp đầy) là 80%. Chi phí quản lý, vận hành tòa nhà văn phòng (chi phí điện, nước, bảo vệ, vệ sinh, nhân công quản lý...) hằng năm bằng 15% doanh thu hằng năm. Công trình khai thác vận hành sau 02 năm xây dựng.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Trong thời gian thực hiện dự án, giá bán căn hộ biến động là 2%/năm và giá cho thuê văn phòng biến động là 5% sau 3 năm.</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4. Việc áp dụng phương pháp thặng dư để định giá khu đất thực hiện như sau:</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i/>
          <w:iCs/>
          <w:color w:val="000000"/>
          <w:sz w:val="26"/>
          <w:szCs w:val="26"/>
          <w:lang w:eastAsia="vi-VN"/>
        </w:rPr>
        <w:t>4.1. Xác định giá đất của khu đất xây dựng nhà chung cư</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i/>
          <w:iCs/>
          <w:color w:val="000000"/>
          <w:sz w:val="26"/>
          <w:szCs w:val="26"/>
          <w:lang w:eastAsia="vi-VN"/>
        </w:rPr>
        <w:t>4.1.1. Ước tính doanh thu phát triển nhà chung cư</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Doanh thu năm đầu bằng 0 do chưa thực hiện bán hàng, chưa phát sinh doanh thu.</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Doanh thu năm thứ hai (sau 01 năm đầu tư xây dựng):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lastRenderedPageBreak/>
        <w:t>(4.000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/tầng x 20 tầng x 80%) x [25 triệu đồng/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x (1+2%)] x 50% = 816.000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Doanh thu năm thứ ba:</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(4.000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/tầng x 20 tầng x 80%) x [25 triệu đồng/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x (1+2%)^2] x 50% = 832.320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Doanh thu phát triển nhà tòa chung cư chiết khấu về giá trị hiện tại tại thời điểm định giá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44"/>
        <w:gridCol w:w="610"/>
        <w:gridCol w:w="2021"/>
        <w:gridCol w:w="611"/>
        <w:gridCol w:w="2021"/>
        <w:gridCol w:w="2119"/>
      </w:tblGrid>
      <w:tr w:rsidR="003E1284" w:rsidRPr="003E1284" w:rsidTr="003E1284">
        <w:trPr>
          <w:tblCellSpacing w:w="0" w:type="dxa"/>
        </w:trPr>
        <w:tc>
          <w:tcPr>
            <w:tcW w:w="900" w:type="pct"/>
            <w:tcBorders>
              <w:top w:val="nil"/>
              <w:left w:val="nil"/>
              <w:bottom w:val="single" w:sz="8" w:space="0" w:color="auto"/>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0 triệu đồng</w:t>
            </w:r>
          </w:p>
        </w:tc>
        <w:tc>
          <w:tcPr>
            <w:tcW w:w="350" w:type="pct"/>
            <w:vMerge w:val="restart"/>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w:t>
            </w:r>
          </w:p>
        </w:tc>
        <w:tc>
          <w:tcPr>
            <w:tcW w:w="1100" w:type="pct"/>
            <w:tcBorders>
              <w:top w:val="nil"/>
              <w:left w:val="nil"/>
              <w:bottom w:val="single" w:sz="8" w:space="0" w:color="auto"/>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816.000 triệu đồng</w:t>
            </w:r>
          </w:p>
        </w:tc>
        <w:tc>
          <w:tcPr>
            <w:tcW w:w="350" w:type="pct"/>
            <w:vMerge w:val="restart"/>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w:t>
            </w:r>
          </w:p>
        </w:tc>
        <w:tc>
          <w:tcPr>
            <w:tcW w:w="1100" w:type="pct"/>
            <w:tcBorders>
              <w:top w:val="nil"/>
              <w:left w:val="nil"/>
              <w:bottom w:val="single" w:sz="8" w:space="0" w:color="auto"/>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832.320 triệu đồng</w:t>
            </w:r>
          </w:p>
        </w:tc>
        <w:tc>
          <w:tcPr>
            <w:tcW w:w="1000" w:type="pct"/>
            <w:vMerge w:val="restart"/>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1.242.939,14 triệu đồng</w:t>
            </w:r>
          </w:p>
        </w:tc>
      </w:tr>
      <w:tr w:rsidR="003E1284" w:rsidRPr="003E1284" w:rsidTr="003E1284">
        <w:trPr>
          <w:tblCellSpacing w:w="0" w:type="dxa"/>
        </w:trPr>
        <w:tc>
          <w:tcPr>
            <w:tcW w:w="900" w:type="pct"/>
            <w:tcBorders>
              <w:top w:val="nil"/>
              <w:left w:val="nil"/>
              <w:bottom w:val="nil"/>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(1+12%)</w:t>
            </w:r>
            <w:r w:rsidRPr="003E1284">
              <w:rPr>
                <w:rFonts w:ascii="Times New Roman" w:eastAsia="Times New Roman" w:hAnsi="Times New Roman" w:cs="Times New Roman"/>
                <w:color w:val="000000"/>
                <w:sz w:val="26"/>
                <w:szCs w:val="26"/>
                <w:vertAlign w:val="superscript"/>
                <w:lang w:eastAsia="vi-VN"/>
              </w:rPr>
              <w:t>1</w:t>
            </w:r>
          </w:p>
        </w:tc>
        <w:tc>
          <w:tcPr>
            <w:tcW w:w="0" w:type="auto"/>
            <w:vMerge/>
            <w:shd w:val="clear" w:color="auto" w:fill="FFFFFF"/>
            <w:vAlign w:val="center"/>
            <w:hideMark/>
          </w:tcPr>
          <w:p w:rsidR="003E1284" w:rsidRPr="003E1284" w:rsidRDefault="003E1284" w:rsidP="003E1284">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nil"/>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(1+12%)</w:t>
            </w:r>
            <w:r w:rsidRPr="003E1284">
              <w:rPr>
                <w:rFonts w:ascii="Times New Roman" w:eastAsia="Times New Roman" w:hAnsi="Times New Roman" w:cs="Times New Roman"/>
                <w:color w:val="000000"/>
                <w:sz w:val="26"/>
                <w:szCs w:val="26"/>
                <w:vertAlign w:val="superscript"/>
                <w:lang w:eastAsia="vi-VN"/>
              </w:rPr>
              <w:t>2</w:t>
            </w:r>
          </w:p>
        </w:tc>
        <w:tc>
          <w:tcPr>
            <w:tcW w:w="0" w:type="auto"/>
            <w:vMerge/>
            <w:shd w:val="clear" w:color="auto" w:fill="FFFFFF"/>
            <w:vAlign w:val="center"/>
            <w:hideMark/>
          </w:tcPr>
          <w:p w:rsidR="003E1284" w:rsidRPr="003E1284" w:rsidRDefault="003E1284" w:rsidP="003E1284">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nil"/>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(1+12%)</w:t>
            </w:r>
            <w:r w:rsidRPr="003E1284">
              <w:rPr>
                <w:rFonts w:ascii="Times New Roman" w:eastAsia="Times New Roman" w:hAnsi="Times New Roman" w:cs="Times New Roman"/>
                <w:color w:val="000000"/>
                <w:sz w:val="26"/>
                <w:szCs w:val="26"/>
                <w:vertAlign w:val="superscript"/>
                <w:lang w:eastAsia="vi-VN"/>
              </w:rPr>
              <w:t>3</w:t>
            </w:r>
          </w:p>
        </w:tc>
        <w:tc>
          <w:tcPr>
            <w:tcW w:w="0" w:type="auto"/>
            <w:vMerge/>
            <w:shd w:val="clear" w:color="auto" w:fill="FFFFFF"/>
            <w:vAlign w:val="center"/>
            <w:hideMark/>
          </w:tcPr>
          <w:p w:rsidR="003E1284" w:rsidRPr="003E1284" w:rsidRDefault="003E1284" w:rsidP="003E1284">
            <w:pPr>
              <w:spacing w:after="0" w:line="240" w:lineRule="auto"/>
              <w:rPr>
                <w:rFonts w:ascii="Times New Roman" w:eastAsia="Times New Roman" w:hAnsi="Times New Roman" w:cs="Times New Roman"/>
                <w:color w:val="000000"/>
                <w:sz w:val="26"/>
                <w:szCs w:val="26"/>
                <w:lang w:eastAsia="vi-VN"/>
              </w:rPr>
            </w:pPr>
          </w:p>
        </w:tc>
      </w:tr>
    </w:tbl>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i/>
          <w:iCs/>
          <w:color w:val="000000"/>
          <w:sz w:val="26"/>
          <w:szCs w:val="26"/>
          <w:lang w:eastAsia="vi-VN"/>
        </w:rPr>
        <w:t>4.1.2. Ước tính chi phí phát triển nhà chung cư</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a) Chi phí đầu tư xây dựng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xây dựng hạ tầng bao gồm chi phí thiết bị:</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20.000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x 0,9 triệu đồng/m</w:t>
      </w:r>
      <w:r w:rsidRPr="003E1284">
        <w:rPr>
          <w:rFonts w:ascii="Times New Roman" w:eastAsia="Times New Roman" w:hAnsi="Times New Roman" w:cs="Times New Roman"/>
          <w:color w:val="000000"/>
          <w:sz w:val="26"/>
          <w:szCs w:val="26"/>
          <w:vertAlign w:val="superscript"/>
          <w:lang w:eastAsia="vi-VN"/>
        </w:rPr>
        <w:t>2 </w:t>
      </w:r>
      <w:r w:rsidRPr="003E1284">
        <w:rPr>
          <w:rFonts w:ascii="Times New Roman" w:eastAsia="Times New Roman" w:hAnsi="Times New Roman" w:cs="Times New Roman"/>
          <w:color w:val="000000"/>
          <w:sz w:val="26"/>
          <w:szCs w:val="26"/>
          <w:lang w:eastAsia="vi-VN"/>
        </w:rPr>
        <w:t>x 7.000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/(7.000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+ 9.000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 7.875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xây dựng nhà chung cư bao gồm chi phí thiết bị:</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4.000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/tầng x 20 tầng x 12 triệu đồng/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 960.000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tư vấn đầu tư xây dựng nhà chung cư: 8.000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quản lý dự án:</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(7.875 triệu đồng + 960.000 triệu đồng) x 2% = 19.357,50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Tổng chi phí đầu tư xây dựng: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87,5 + 197 + 7.875 + 960.000 + 8.000 + 19.357,50 + 5.000 + 56.742,24 = 1.057.259,24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đầu tư xây dựng năm thứ 1 là:</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87,5 + 197 + (7.875 + 960.000 + 8.000 + 19.357,50) x 50% + 5.000 + 18.660,3 = 521.561,05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đầu tư xây dựng năm thứ 2 là:</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(7.875 + 960.000 + 8.000 + 19.357,50) x 50% + 38.081,94 = 535.698,19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Tổng chi phí đầu tư xây dựng nhà chung cư chiết khấu về giá trị hiện tại tại thời điểm định giá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17"/>
        <w:gridCol w:w="829"/>
        <w:gridCol w:w="2580"/>
        <w:gridCol w:w="3500"/>
      </w:tblGrid>
      <w:tr w:rsidR="003E1284" w:rsidRPr="003E1284" w:rsidTr="003E1284">
        <w:trPr>
          <w:tblCellSpacing w:w="0" w:type="dxa"/>
        </w:trPr>
        <w:tc>
          <w:tcPr>
            <w:tcW w:w="1150" w:type="pct"/>
            <w:tcBorders>
              <w:top w:val="nil"/>
              <w:left w:val="nil"/>
              <w:bottom w:val="single" w:sz="8" w:space="0" w:color="auto"/>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521.561,05 triệu đồng</w:t>
            </w:r>
          </w:p>
        </w:tc>
        <w:tc>
          <w:tcPr>
            <w:tcW w:w="450" w:type="pct"/>
            <w:vMerge w:val="restart"/>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w:t>
            </w:r>
          </w:p>
        </w:tc>
        <w:tc>
          <w:tcPr>
            <w:tcW w:w="1400" w:type="pct"/>
            <w:tcBorders>
              <w:top w:val="nil"/>
              <w:left w:val="nil"/>
              <w:bottom w:val="single" w:sz="8" w:space="0" w:color="auto"/>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535.698,19 triệu đồng</w:t>
            </w:r>
          </w:p>
        </w:tc>
        <w:tc>
          <w:tcPr>
            <w:tcW w:w="1900" w:type="pct"/>
            <w:vMerge w:val="restart"/>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892.734,83 triệu đồng</w:t>
            </w:r>
          </w:p>
        </w:tc>
      </w:tr>
      <w:tr w:rsidR="003E1284" w:rsidRPr="003E1284" w:rsidTr="003E1284">
        <w:trPr>
          <w:tblCellSpacing w:w="0" w:type="dxa"/>
        </w:trPr>
        <w:tc>
          <w:tcPr>
            <w:tcW w:w="1150" w:type="pct"/>
            <w:tcBorders>
              <w:top w:val="nil"/>
              <w:left w:val="nil"/>
              <w:bottom w:val="nil"/>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(1+12%)</w:t>
            </w:r>
            <w:r w:rsidRPr="003E1284">
              <w:rPr>
                <w:rFonts w:ascii="Times New Roman" w:eastAsia="Times New Roman" w:hAnsi="Times New Roman" w:cs="Times New Roman"/>
                <w:color w:val="000000"/>
                <w:sz w:val="26"/>
                <w:szCs w:val="26"/>
                <w:vertAlign w:val="superscript"/>
                <w:lang w:eastAsia="vi-VN"/>
              </w:rPr>
              <w:t>1</w:t>
            </w:r>
          </w:p>
        </w:tc>
        <w:tc>
          <w:tcPr>
            <w:tcW w:w="0" w:type="auto"/>
            <w:vMerge/>
            <w:shd w:val="clear" w:color="auto" w:fill="FFFFFF"/>
            <w:vAlign w:val="center"/>
            <w:hideMark/>
          </w:tcPr>
          <w:p w:rsidR="003E1284" w:rsidRPr="003E1284" w:rsidRDefault="003E1284" w:rsidP="003E1284">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nil"/>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(1+12%)</w:t>
            </w:r>
            <w:r w:rsidRPr="003E1284">
              <w:rPr>
                <w:rFonts w:ascii="Times New Roman" w:eastAsia="Times New Roman" w:hAnsi="Times New Roman" w:cs="Times New Roman"/>
                <w:color w:val="000000"/>
                <w:sz w:val="26"/>
                <w:szCs w:val="26"/>
                <w:vertAlign w:val="superscript"/>
                <w:lang w:eastAsia="vi-VN"/>
              </w:rPr>
              <w:t>2</w:t>
            </w:r>
          </w:p>
        </w:tc>
        <w:tc>
          <w:tcPr>
            <w:tcW w:w="0" w:type="auto"/>
            <w:vMerge/>
            <w:shd w:val="clear" w:color="auto" w:fill="FFFFFF"/>
            <w:vAlign w:val="center"/>
            <w:hideMark/>
          </w:tcPr>
          <w:p w:rsidR="003E1284" w:rsidRPr="003E1284" w:rsidRDefault="003E1284" w:rsidP="003E1284">
            <w:pPr>
              <w:spacing w:after="0" w:line="240" w:lineRule="auto"/>
              <w:rPr>
                <w:rFonts w:ascii="Times New Roman" w:eastAsia="Times New Roman" w:hAnsi="Times New Roman" w:cs="Times New Roman"/>
                <w:color w:val="000000"/>
                <w:sz w:val="26"/>
                <w:szCs w:val="26"/>
                <w:lang w:eastAsia="vi-VN"/>
              </w:rPr>
            </w:pPr>
          </w:p>
        </w:tc>
      </w:tr>
    </w:tbl>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b) Chi phí tiếp thị, quảng cáo, bán hàng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 x 1.242.939,14 triệu đồng = 12.429,39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lastRenderedPageBreak/>
        <w:t>c) Chi phí lãi vay, lợi nhuận của nhà đầu tư có tính đến vốn chủ sở hữu, rủi ro trong kinh doanh = 15% x (892.734,83 triệu đồng + 12.429,39 triệu đồng + V</w:t>
      </w:r>
      <w:r w:rsidRPr="003E1284">
        <w:rPr>
          <w:rFonts w:ascii="Times New Roman" w:eastAsia="Times New Roman" w:hAnsi="Times New Roman" w:cs="Times New Roman"/>
          <w:color w:val="000000"/>
          <w:sz w:val="26"/>
          <w:szCs w:val="26"/>
          <w:vertAlign w:val="subscript"/>
          <w:lang w:eastAsia="vi-VN"/>
        </w:rPr>
        <w:t>cc</w:t>
      </w:r>
      <w:r w:rsidRPr="003E1284">
        <w:rPr>
          <w:rFonts w:ascii="Times New Roman" w:eastAsia="Times New Roman" w:hAnsi="Times New Roman" w:cs="Times New Roman"/>
          <w:color w:val="000000"/>
          <w:sz w:val="26"/>
          <w:szCs w:val="26"/>
          <w:lang w:eastAsia="vi-VN"/>
        </w:rPr>
        <w:t>) = 135.774,63 triệu đồng + 15% x V</w:t>
      </w:r>
      <w:r w:rsidRPr="003E1284">
        <w:rPr>
          <w:rFonts w:ascii="Times New Roman" w:eastAsia="Times New Roman" w:hAnsi="Times New Roman" w:cs="Times New Roman"/>
          <w:color w:val="000000"/>
          <w:sz w:val="26"/>
          <w:szCs w:val="26"/>
          <w:vertAlign w:val="subscript"/>
          <w:lang w:eastAsia="vi-VN"/>
        </w:rPr>
        <w:t>cc</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Trong đó: V</w:t>
      </w:r>
      <w:r w:rsidRPr="003E1284">
        <w:rPr>
          <w:rFonts w:ascii="Times New Roman" w:eastAsia="Times New Roman" w:hAnsi="Times New Roman" w:cs="Times New Roman"/>
          <w:color w:val="000000"/>
          <w:sz w:val="26"/>
          <w:szCs w:val="26"/>
          <w:vertAlign w:val="subscript"/>
          <w:lang w:eastAsia="vi-VN"/>
        </w:rPr>
        <w:t>cc</w:t>
      </w:r>
      <w:r w:rsidRPr="003E1284">
        <w:rPr>
          <w:rFonts w:ascii="Times New Roman" w:eastAsia="Times New Roman" w:hAnsi="Times New Roman" w:cs="Times New Roman"/>
          <w:color w:val="000000"/>
          <w:sz w:val="26"/>
          <w:szCs w:val="26"/>
          <w:lang w:eastAsia="vi-VN"/>
        </w:rPr>
        <w:t> là giá trị quyền sử dụng đất của phần diện tích đất xây dựng nhà chung cư</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d) Tổng chi phí phát triển của nhà chung cư</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892.734,83 triệu đồng + 12.429,39 triệu đồng + 135.774,63 triệu đồng +15% x V</w:t>
      </w:r>
      <w:r w:rsidRPr="003E1284">
        <w:rPr>
          <w:rFonts w:ascii="Times New Roman" w:eastAsia="Times New Roman" w:hAnsi="Times New Roman" w:cs="Times New Roman"/>
          <w:color w:val="000000"/>
          <w:sz w:val="26"/>
          <w:szCs w:val="26"/>
          <w:vertAlign w:val="subscript"/>
          <w:lang w:eastAsia="vi-VN"/>
        </w:rPr>
        <w:t>cc</w:t>
      </w:r>
      <w:r w:rsidRPr="003E1284">
        <w:rPr>
          <w:rFonts w:ascii="Times New Roman" w:eastAsia="Times New Roman" w:hAnsi="Times New Roman" w:cs="Times New Roman"/>
          <w:color w:val="000000"/>
          <w:sz w:val="26"/>
          <w:szCs w:val="26"/>
          <w:lang w:eastAsia="vi-VN"/>
        </w:rPr>
        <w:t> = 1.040.938,85 triệu đồng +15% x V</w:t>
      </w:r>
      <w:r w:rsidRPr="003E1284">
        <w:rPr>
          <w:rFonts w:ascii="Times New Roman" w:eastAsia="Times New Roman" w:hAnsi="Times New Roman" w:cs="Times New Roman"/>
          <w:color w:val="000000"/>
          <w:sz w:val="26"/>
          <w:szCs w:val="26"/>
          <w:vertAlign w:val="subscript"/>
          <w:lang w:eastAsia="vi-VN"/>
        </w:rPr>
        <w:t>cc</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i/>
          <w:iCs/>
          <w:color w:val="000000"/>
          <w:sz w:val="26"/>
          <w:szCs w:val="26"/>
          <w:lang w:eastAsia="vi-VN"/>
        </w:rPr>
        <w:t>4.1.3. Xác định giá trị quyền sử dụng đất của khu đất nhà chung cư:</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V</w:t>
      </w:r>
      <w:r w:rsidRPr="003E1284">
        <w:rPr>
          <w:rFonts w:ascii="Times New Roman" w:eastAsia="Times New Roman" w:hAnsi="Times New Roman" w:cs="Times New Roman"/>
          <w:color w:val="000000"/>
          <w:sz w:val="26"/>
          <w:szCs w:val="26"/>
          <w:vertAlign w:val="subscript"/>
          <w:lang w:eastAsia="vi-VN"/>
        </w:rPr>
        <w:t>cc </w:t>
      </w:r>
      <w:r w:rsidRPr="003E1284">
        <w:rPr>
          <w:rFonts w:ascii="Times New Roman" w:eastAsia="Times New Roman" w:hAnsi="Times New Roman" w:cs="Times New Roman"/>
          <w:color w:val="000000"/>
          <w:sz w:val="26"/>
          <w:szCs w:val="26"/>
          <w:lang w:eastAsia="vi-VN"/>
        </w:rPr>
        <w:t>= 1.242.939,14 triệu đồng - (1.040.938,85 triệu đồng +15% x V</w:t>
      </w:r>
      <w:r w:rsidRPr="003E1284">
        <w:rPr>
          <w:rFonts w:ascii="Times New Roman" w:eastAsia="Times New Roman" w:hAnsi="Times New Roman" w:cs="Times New Roman"/>
          <w:color w:val="000000"/>
          <w:sz w:val="26"/>
          <w:szCs w:val="26"/>
          <w:vertAlign w:val="subscript"/>
          <w:lang w:eastAsia="vi-VN"/>
        </w:rPr>
        <w:t>cc</w:t>
      </w:r>
      <w:r w:rsidRPr="003E1284">
        <w:rPr>
          <w:rFonts w:ascii="Times New Roman" w:eastAsia="Times New Roman" w:hAnsi="Times New Roman" w:cs="Times New Roman"/>
          <w:color w:val="000000"/>
          <w:sz w:val="26"/>
          <w:szCs w:val="26"/>
          <w:lang w:eastAsia="vi-VN"/>
        </w:rPr>
        <w:t>)</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V</w:t>
      </w:r>
      <w:r w:rsidRPr="003E1284">
        <w:rPr>
          <w:rFonts w:ascii="Times New Roman" w:eastAsia="Times New Roman" w:hAnsi="Times New Roman" w:cs="Times New Roman"/>
          <w:color w:val="000000"/>
          <w:sz w:val="26"/>
          <w:szCs w:val="26"/>
          <w:vertAlign w:val="subscript"/>
          <w:lang w:eastAsia="vi-VN"/>
        </w:rPr>
        <w:t>cc</w:t>
      </w:r>
      <w:r w:rsidRPr="003E1284">
        <w:rPr>
          <w:rFonts w:ascii="Times New Roman" w:eastAsia="Times New Roman" w:hAnsi="Times New Roman" w:cs="Times New Roman"/>
          <w:color w:val="000000"/>
          <w:sz w:val="26"/>
          <w:szCs w:val="26"/>
          <w:lang w:eastAsia="vi-VN"/>
        </w:rPr>
        <w:t> = 175.652,42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i/>
          <w:iCs/>
          <w:color w:val="000000"/>
          <w:sz w:val="26"/>
          <w:szCs w:val="26"/>
          <w:lang w:eastAsia="vi-VN"/>
        </w:rPr>
        <w:t>4.1.4. Xác định giá đất của khu đất nhà chung cư:</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175.652,42 triệu đồng /7.000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 25,09 triệu đồng/m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i/>
          <w:iCs/>
          <w:color w:val="000000"/>
          <w:sz w:val="26"/>
          <w:szCs w:val="26"/>
          <w:lang w:eastAsia="vi-VN"/>
        </w:rPr>
        <w:t>4.2. Xác định giá đất của tòa nhà văn phòng cho thuê</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i/>
          <w:iCs/>
          <w:color w:val="000000"/>
          <w:sz w:val="26"/>
          <w:szCs w:val="26"/>
          <w:lang w:eastAsia="vi-VN"/>
        </w:rPr>
        <w:t>4.2.1. Ước tính tổng doanh thu phát triển tòa nhà văn phòng cho thuê:</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Thu nhập từ cho thuê văn phòng một năm là:</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0,35 triệu đồng/tháng x (4.000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/tầng x 15 tầng x 75%) x 80% x 12 tháng = 151.200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quản lý, vận hành một năm (bằng 15% d</w:t>
      </w:r>
      <w:bookmarkStart w:id="1" w:name="_GoBack"/>
      <w:bookmarkEnd w:id="1"/>
      <w:r w:rsidRPr="003E1284">
        <w:rPr>
          <w:rFonts w:ascii="Times New Roman" w:eastAsia="Times New Roman" w:hAnsi="Times New Roman" w:cs="Times New Roman"/>
          <w:color w:val="000000"/>
          <w:sz w:val="26"/>
          <w:szCs w:val="26"/>
          <w:lang w:eastAsia="vi-VN"/>
        </w:rPr>
        <w:t>oanh thu hằng năm) là:</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151.200 triệu đồng x 15% = 22.680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Thu nhập ròng một năm từ cho thuê văn phòng là:</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151.200 triệu đồng - 22.680 triệu đồng = 128.520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Doanh thu từ tòa nhà văn phòng quy về thời điểm hiện tại (2 năm đầu xây dựng không phát sinh doanh thu, giá cho thuê văn phòng biến động là 5% sau 3 năm): 995.151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i/>
          <w:iCs/>
          <w:color w:val="000000"/>
          <w:sz w:val="26"/>
          <w:szCs w:val="26"/>
          <w:lang w:eastAsia="vi-VN"/>
        </w:rPr>
        <w:t>4.2.2. Ước tính chi phí phát triển tòa nhà văn phòng cho thuê.</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a) Chi phí đầu tư xây dựng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xây dựng hạ tầng bao gồm chi phí thiết bị:</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20.000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x 0,9 triệu đồng/m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x 9.000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/(7.000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+ 9.000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 10.125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xây dựng tòa nhà văn phòng bao gồm cả chi phí thiết bị:</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4.000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/tầng x 15 tầng x 12,5 triệu đồng/m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 750.000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tư vấn đầu tư xây dựng tòa văn phòng: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15.000 triệu đồng - 8.000 triệu đồng = 7.000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quản lý dự án:</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(10.125 triệu đồng + 750.000 triệu đồng) x 2% = 15.202,50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lastRenderedPageBreak/>
        <w:t>- Tổng chi phí đầu tư xây dựng: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112,5 + 253 + 10.125 + 750.000 + 7.000 + 15.202,50 + 4.000 + 40.238,47 = 826.931,47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đầu tư xây dựng năm thứ 1:</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112,5 + 253 + (10.125 + 750.000 + 7.000 + 15.202,50) x 50% + 4.000 + 13.232,86 = 408.762,11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Chi phí đầu tư xây dựng năm thứ 2:</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(10.125 + 750.000 + 7.000 + 15.202,50) x 50% + 27.005,61 = 418.169,36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Tổng chi phí đầu tư xây dựng chiết khấu về giá trị hiện tại: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17"/>
        <w:gridCol w:w="829"/>
        <w:gridCol w:w="2580"/>
        <w:gridCol w:w="3500"/>
      </w:tblGrid>
      <w:tr w:rsidR="003E1284" w:rsidRPr="003E1284" w:rsidTr="003E1284">
        <w:trPr>
          <w:tblCellSpacing w:w="0" w:type="dxa"/>
        </w:trPr>
        <w:tc>
          <w:tcPr>
            <w:tcW w:w="1150" w:type="pct"/>
            <w:tcBorders>
              <w:top w:val="nil"/>
              <w:left w:val="nil"/>
              <w:bottom w:val="single" w:sz="8" w:space="0" w:color="auto"/>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408.762,11 triệu đồng</w:t>
            </w:r>
          </w:p>
        </w:tc>
        <w:tc>
          <w:tcPr>
            <w:tcW w:w="450" w:type="pct"/>
            <w:vMerge w:val="restart"/>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w:t>
            </w:r>
          </w:p>
        </w:tc>
        <w:tc>
          <w:tcPr>
            <w:tcW w:w="1400" w:type="pct"/>
            <w:tcBorders>
              <w:top w:val="nil"/>
              <w:left w:val="nil"/>
              <w:bottom w:val="single" w:sz="8" w:space="0" w:color="auto"/>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418.169,36 triệu đồng</w:t>
            </w:r>
          </w:p>
        </w:tc>
        <w:tc>
          <w:tcPr>
            <w:tcW w:w="1900" w:type="pct"/>
            <w:vMerge w:val="restart"/>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698.328,22 triệu đồng</w:t>
            </w:r>
          </w:p>
        </w:tc>
      </w:tr>
      <w:tr w:rsidR="003E1284" w:rsidRPr="003E1284" w:rsidTr="003E1284">
        <w:trPr>
          <w:tblCellSpacing w:w="0" w:type="dxa"/>
        </w:trPr>
        <w:tc>
          <w:tcPr>
            <w:tcW w:w="1150" w:type="pct"/>
            <w:tcBorders>
              <w:top w:val="nil"/>
              <w:left w:val="nil"/>
              <w:bottom w:val="nil"/>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(1+12%)</w:t>
            </w:r>
            <w:r w:rsidRPr="003E1284">
              <w:rPr>
                <w:rFonts w:ascii="Times New Roman" w:eastAsia="Times New Roman" w:hAnsi="Times New Roman" w:cs="Times New Roman"/>
                <w:color w:val="000000"/>
                <w:sz w:val="26"/>
                <w:szCs w:val="26"/>
                <w:vertAlign w:val="superscript"/>
                <w:lang w:eastAsia="vi-VN"/>
              </w:rPr>
              <w:t>1</w:t>
            </w:r>
          </w:p>
        </w:tc>
        <w:tc>
          <w:tcPr>
            <w:tcW w:w="0" w:type="auto"/>
            <w:vMerge/>
            <w:shd w:val="clear" w:color="auto" w:fill="FFFFFF"/>
            <w:vAlign w:val="center"/>
            <w:hideMark/>
          </w:tcPr>
          <w:p w:rsidR="003E1284" w:rsidRPr="003E1284" w:rsidRDefault="003E1284" w:rsidP="003E1284">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nil"/>
              <w:right w:val="nil"/>
            </w:tcBorders>
            <w:shd w:val="clear" w:color="auto" w:fill="FFFFFF"/>
            <w:vAlign w:val="center"/>
            <w:hideMark/>
          </w:tcPr>
          <w:p w:rsidR="003E1284" w:rsidRPr="003E1284" w:rsidRDefault="003E1284" w:rsidP="003E1284">
            <w:pPr>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(1+12%)</w:t>
            </w:r>
            <w:r w:rsidRPr="003E1284">
              <w:rPr>
                <w:rFonts w:ascii="Times New Roman" w:eastAsia="Times New Roman" w:hAnsi="Times New Roman" w:cs="Times New Roman"/>
                <w:color w:val="000000"/>
                <w:sz w:val="26"/>
                <w:szCs w:val="26"/>
                <w:vertAlign w:val="superscript"/>
                <w:lang w:eastAsia="vi-VN"/>
              </w:rPr>
              <w:t>2</w:t>
            </w:r>
          </w:p>
        </w:tc>
        <w:tc>
          <w:tcPr>
            <w:tcW w:w="0" w:type="auto"/>
            <w:vMerge/>
            <w:shd w:val="clear" w:color="auto" w:fill="FFFFFF"/>
            <w:vAlign w:val="center"/>
            <w:hideMark/>
          </w:tcPr>
          <w:p w:rsidR="003E1284" w:rsidRPr="003E1284" w:rsidRDefault="003E1284" w:rsidP="003E1284">
            <w:pPr>
              <w:spacing w:after="0" w:line="240" w:lineRule="auto"/>
              <w:rPr>
                <w:rFonts w:ascii="Times New Roman" w:eastAsia="Times New Roman" w:hAnsi="Times New Roman" w:cs="Times New Roman"/>
                <w:color w:val="000000"/>
                <w:sz w:val="26"/>
                <w:szCs w:val="26"/>
                <w:lang w:eastAsia="vi-VN"/>
              </w:rPr>
            </w:pPr>
          </w:p>
        </w:tc>
      </w:tr>
    </w:tbl>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b) Chi phí tiếp thị, quảng cáo, bán hàng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 x 995.151 triệu đồng = 9.951,51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c) Chi phí lãi vay, lợi nhuận của nhà đầu tư có tính đến vốn chủ sở hữu, rủi ro trong kinh doanh = 15% x (698.328,22 triệu đồng + 9.951,51 triệu đồng + V</w:t>
      </w:r>
      <w:r w:rsidRPr="003E1284">
        <w:rPr>
          <w:rFonts w:ascii="Times New Roman" w:eastAsia="Times New Roman" w:hAnsi="Times New Roman" w:cs="Times New Roman"/>
          <w:color w:val="000000"/>
          <w:sz w:val="26"/>
          <w:szCs w:val="26"/>
          <w:vertAlign w:val="subscript"/>
          <w:lang w:eastAsia="vi-VN"/>
        </w:rPr>
        <w:t>vp</w:t>
      </w:r>
      <w:r w:rsidRPr="003E1284">
        <w:rPr>
          <w:rFonts w:ascii="Times New Roman" w:eastAsia="Times New Roman" w:hAnsi="Times New Roman" w:cs="Times New Roman"/>
          <w:color w:val="000000"/>
          <w:sz w:val="26"/>
          <w:szCs w:val="26"/>
          <w:lang w:eastAsia="vi-VN"/>
        </w:rPr>
        <w:t>) = 106.241,96 triệu đồng + 15% x V</w:t>
      </w:r>
      <w:r w:rsidRPr="003E1284">
        <w:rPr>
          <w:rFonts w:ascii="Times New Roman" w:eastAsia="Times New Roman" w:hAnsi="Times New Roman" w:cs="Times New Roman"/>
          <w:color w:val="000000"/>
          <w:sz w:val="26"/>
          <w:szCs w:val="26"/>
          <w:vertAlign w:val="subscript"/>
          <w:lang w:eastAsia="vi-VN"/>
        </w:rPr>
        <w:t>vp</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Trong đó: V</w:t>
      </w:r>
      <w:r w:rsidRPr="003E1284">
        <w:rPr>
          <w:rFonts w:ascii="Times New Roman" w:eastAsia="Times New Roman" w:hAnsi="Times New Roman" w:cs="Times New Roman"/>
          <w:color w:val="000000"/>
          <w:sz w:val="26"/>
          <w:szCs w:val="26"/>
          <w:vertAlign w:val="subscript"/>
          <w:lang w:eastAsia="vi-VN"/>
        </w:rPr>
        <w:t>vp</w:t>
      </w:r>
      <w:r w:rsidRPr="003E1284">
        <w:rPr>
          <w:rFonts w:ascii="Times New Roman" w:eastAsia="Times New Roman" w:hAnsi="Times New Roman" w:cs="Times New Roman"/>
          <w:color w:val="000000"/>
          <w:sz w:val="26"/>
          <w:szCs w:val="26"/>
          <w:lang w:eastAsia="vi-VN"/>
        </w:rPr>
        <w:t> là giá trị quyền sử dụng đất của phần diện tích đất xây tòa văn phòng cho thuê</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d) Tổng chi phí phát triển tòa văn phòng cho thuê</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698.328,22 triệu đồng + 9.951,51 triệu đồng + 106.241,96 triệu đồng + 15% x V</w:t>
      </w:r>
      <w:r w:rsidRPr="003E1284">
        <w:rPr>
          <w:rFonts w:ascii="Times New Roman" w:eastAsia="Times New Roman" w:hAnsi="Times New Roman" w:cs="Times New Roman"/>
          <w:color w:val="000000"/>
          <w:sz w:val="26"/>
          <w:szCs w:val="26"/>
          <w:vertAlign w:val="subscript"/>
          <w:lang w:eastAsia="vi-VN"/>
        </w:rPr>
        <w:t>vp  </w:t>
      </w:r>
      <w:r w:rsidRPr="003E1284">
        <w:rPr>
          <w:rFonts w:ascii="Times New Roman" w:eastAsia="Times New Roman" w:hAnsi="Times New Roman" w:cs="Times New Roman"/>
          <w:color w:val="000000"/>
          <w:sz w:val="26"/>
          <w:szCs w:val="26"/>
          <w:lang w:eastAsia="vi-VN"/>
        </w:rPr>
        <w:t>= 814.521,69 triệu đồng + 15% x V</w:t>
      </w:r>
      <w:r w:rsidRPr="003E1284">
        <w:rPr>
          <w:rFonts w:ascii="Times New Roman" w:eastAsia="Times New Roman" w:hAnsi="Times New Roman" w:cs="Times New Roman"/>
          <w:color w:val="000000"/>
          <w:sz w:val="26"/>
          <w:szCs w:val="26"/>
          <w:vertAlign w:val="subscript"/>
          <w:lang w:eastAsia="vi-VN"/>
        </w:rPr>
        <w:t>vp</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i/>
          <w:iCs/>
          <w:color w:val="000000"/>
          <w:sz w:val="26"/>
          <w:szCs w:val="26"/>
          <w:lang w:eastAsia="vi-VN"/>
        </w:rPr>
        <w:t>4.2.3. Xác định giá trị của khu đất tòa văn phòng cho thuê</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V</w:t>
      </w:r>
      <w:r w:rsidRPr="003E1284">
        <w:rPr>
          <w:rFonts w:ascii="Times New Roman" w:eastAsia="Times New Roman" w:hAnsi="Times New Roman" w:cs="Times New Roman"/>
          <w:color w:val="000000"/>
          <w:sz w:val="26"/>
          <w:szCs w:val="26"/>
          <w:vertAlign w:val="subscript"/>
          <w:lang w:eastAsia="vi-VN"/>
        </w:rPr>
        <w:t>vp</w:t>
      </w:r>
      <w:r w:rsidRPr="003E1284">
        <w:rPr>
          <w:rFonts w:ascii="Times New Roman" w:eastAsia="Times New Roman" w:hAnsi="Times New Roman" w:cs="Times New Roman"/>
          <w:color w:val="000000"/>
          <w:sz w:val="26"/>
          <w:szCs w:val="26"/>
          <w:lang w:eastAsia="vi-VN"/>
        </w:rPr>
        <w:t> = 995.151 triệu đồng - (814.521,69 triệu đồng + 15% x V</w:t>
      </w:r>
      <w:r w:rsidRPr="003E1284">
        <w:rPr>
          <w:rFonts w:ascii="Times New Roman" w:eastAsia="Times New Roman" w:hAnsi="Times New Roman" w:cs="Times New Roman"/>
          <w:color w:val="000000"/>
          <w:sz w:val="26"/>
          <w:szCs w:val="26"/>
          <w:vertAlign w:val="subscript"/>
          <w:lang w:eastAsia="vi-VN"/>
        </w:rPr>
        <w:t>vp</w:t>
      </w:r>
      <w:r w:rsidRPr="003E1284">
        <w:rPr>
          <w:rFonts w:ascii="Times New Roman" w:eastAsia="Times New Roman" w:hAnsi="Times New Roman" w:cs="Times New Roman"/>
          <w:color w:val="000000"/>
          <w:sz w:val="26"/>
          <w:szCs w:val="26"/>
          <w:lang w:eastAsia="vi-VN"/>
        </w:rPr>
        <w:t>)</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V</w:t>
      </w:r>
      <w:r w:rsidRPr="003E1284">
        <w:rPr>
          <w:rFonts w:ascii="Times New Roman" w:eastAsia="Times New Roman" w:hAnsi="Times New Roman" w:cs="Times New Roman"/>
          <w:color w:val="000000"/>
          <w:sz w:val="26"/>
          <w:szCs w:val="26"/>
          <w:vertAlign w:val="subscript"/>
          <w:lang w:eastAsia="vi-VN"/>
        </w:rPr>
        <w:t>vp</w:t>
      </w:r>
      <w:r w:rsidRPr="003E1284">
        <w:rPr>
          <w:rFonts w:ascii="Times New Roman" w:eastAsia="Times New Roman" w:hAnsi="Times New Roman" w:cs="Times New Roman"/>
          <w:color w:val="000000"/>
          <w:sz w:val="26"/>
          <w:szCs w:val="26"/>
          <w:lang w:eastAsia="vi-VN"/>
        </w:rPr>
        <w:t> = 157.069,31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i/>
          <w:iCs/>
          <w:color w:val="000000"/>
          <w:sz w:val="26"/>
          <w:szCs w:val="26"/>
          <w:lang w:eastAsia="vi-VN"/>
        </w:rPr>
        <w:t>4.2.4. Xác định giá đất của khu đất tòa văn phòng cho thuê</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157.069,31 triệu đồng/ 9.000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 = 17,45 triệu đồng/m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b/>
          <w:bCs/>
          <w:color w:val="000000"/>
          <w:sz w:val="26"/>
          <w:szCs w:val="26"/>
          <w:lang w:eastAsia="vi-VN"/>
        </w:rPr>
        <w:t>III. Tổng giá trị quyền sử dụng đất của khu đất có diện tích 20.000 m</w:t>
      </w:r>
      <w:r w:rsidRPr="003E1284">
        <w:rPr>
          <w:rFonts w:ascii="Times New Roman" w:eastAsia="Times New Roman" w:hAnsi="Times New Roman" w:cs="Times New Roman"/>
          <w:b/>
          <w:bCs/>
          <w:color w:val="000000"/>
          <w:sz w:val="26"/>
          <w:szCs w:val="26"/>
          <w:vertAlign w:val="superscript"/>
          <w:lang w:eastAsia="vi-VN"/>
        </w:rPr>
        <w:t>2</w:t>
      </w:r>
      <w:r w:rsidRPr="003E1284">
        <w:rPr>
          <w:rFonts w:ascii="Times New Roman" w:eastAsia="Times New Roman" w:hAnsi="Times New Roman" w:cs="Times New Roman"/>
          <w:b/>
          <w:bCs/>
          <w:color w:val="000000"/>
          <w:sz w:val="26"/>
          <w:szCs w:val="26"/>
          <w:lang w:eastAsia="vi-VN"/>
        </w:rPr>
        <w:t> cần định giá</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175.652,42 triệu đồng + 157.069,31 triệu đồng = 332.721,73 triệu đồng</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Giá trị quyền sử dụng đất của khu đất xây nhà chung cư là 175.652,42 triệu đồng; giá đất của khu đất xây nhà chung cư là 25,09 triệu đồng/m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w:t>
      </w:r>
    </w:p>
    <w:p w:rsidR="003E1284" w:rsidRPr="003E1284" w:rsidRDefault="003E1284" w:rsidP="003E128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color w:val="000000"/>
          <w:sz w:val="26"/>
          <w:szCs w:val="26"/>
          <w:lang w:eastAsia="vi-VN"/>
        </w:rPr>
        <w:t>- Giá trị quyền sử dụng đất của khu đất xây tòa văn phòng cho thuê là 157.069,31 triệu đồng; Giá đất của khu đất xây tòa văn phòng cho thuê là 17,45 triệu đồng/ m</w:t>
      </w:r>
      <w:r w:rsidRPr="003E1284">
        <w:rPr>
          <w:rFonts w:ascii="Times New Roman" w:eastAsia="Times New Roman" w:hAnsi="Times New Roman" w:cs="Times New Roman"/>
          <w:color w:val="000000"/>
          <w:sz w:val="26"/>
          <w:szCs w:val="26"/>
          <w:vertAlign w:val="superscript"/>
          <w:lang w:eastAsia="vi-VN"/>
        </w:rPr>
        <w:t>2</w:t>
      </w:r>
      <w:r w:rsidRPr="003E1284">
        <w:rPr>
          <w:rFonts w:ascii="Times New Roman" w:eastAsia="Times New Roman" w:hAnsi="Times New Roman" w:cs="Times New Roman"/>
          <w:color w:val="000000"/>
          <w:sz w:val="26"/>
          <w:szCs w:val="26"/>
          <w:lang w:eastAsia="vi-VN"/>
        </w:rPr>
        <w:t>.</w:t>
      </w:r>
    </w:p>
    <w:p w:rsidR="003E1284" w:rsidRPr="003E1284" w:rsidRDefault="003E1284" w:rsidP="003E1284">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3E1284">
        <w:rPr>
          <w:rFonts w:ascii="Times New Roman" w:eastAsia="Times New Roman" w:hAnsi="Times New Roman" w:cs="Times New Roman"/>
          <w:b/>
          <w:bCs/>
          <w:i/>
          <w:iCs/>
          <w:color w:val="000000"/>
          <w:sz w:val="26"/>
          <w:szCs w:val="26"/>
          <w:lang w:eastAsia="vi-VN"/>
        </w:rPr>
        <w:lastRenderedPageBreak/>
        <w:t>(Các số liệu nêu trong ví dụ mang tính chất minh họa và không sử dụng để áp dụng trong thực tế)</w:t>
      </w:r>
    </w:p>
    <w:p w:rsidR="00E156F9" w:rsidRPr="003E1284" w:rsidRDefault="00E156F9">
      <w:pPr>
        <w:rPr>
          <w:rFonts w:ascii="Times New Roman" w:hAnsi="Times New Roman" w:cs="Times New Roman"/>
          <w:sz w:val="26"/>
          <w:szCs w:val="26"/>
        </w:rPr>
      </w:pPr>
    </w:p>
    <w:sectPr w:rsidR="00E156F9" w:rsidRPr="003E12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84"/>
    <w:rsid w:val="003E1284"/>
    <w:rsid w:val="00E156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86C76-2556-4B12-93F2-4DB76D1A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1284"/>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6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2024-08-07T02:36:00Z</dcterms:created>
  <dcterms:modified xsi:type="dcterms:W3CDTF">2024-08-07T02:36:00Z</dcterms:modified>
</cp:coreProperties>
</file>