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09C0" w:rsidRPr="00D9142B" w:rsidRDefault="00D81BB7" w:rsidP="004209C0">
      <w:pPr>
        <w:spacing w:line="360" w:lineRule="auto"/>
        <w:jc w:val="both"/>
        <w:rPr>
          <w:b/>
          <w:sz w:val="28"/>
          <w:szCs w:val="28"/>
        </w:rPr>
      </w:pPr>
      <w:r>
        <w:rPr>
          <w:b/>
          <w:sz w:val="28"/>
          <w:szCs w:val="28"/>
        </w:rPr>
        <w:tab/>
      </w:r>
      <w:r w:rsidR="004209C0">
        <w:rPr>
          <w:b/>
          <w:sz w:val="28"/>
          <w:szCs w:val="28"/>
        </w:rPr>
        <w:t>Lời nói đầu</w:t>
      </w:r>
    </w:p>
    <w:p w:rsidR="004209C0" w:rsidRPr="00D9142B" w:rsidRDefault="00493629" w:rsidP="004209C0">
      <w:pPr>
        <w:spacing w:line="360" w:lineRule="auto"/>
        <w:jc w:val="both"/>
        <w:rPr>
          <w:sz w:val="28"/>
          <w:szCs w:val="28"/>
        </w:rPr>
      </w:pPr>
      <w:r>
        <w:rPr>
          <w:sz w:val="28"/>
          <w:szCs w:val="28"/>
        </w:rPr>
        <w:tab/>
      </w:r>
      <w:r w:rsidR="003F3275">
        <w:rPr>
          <w:sz w:val="28"/>
          <w:szCs w:val="28"/>
        </w:rPr>
        <w:t xml:space="preserve">QCVN xx:20xx/BCA do Cục Cảnh sát giao thông chủ trì biên soạn, Bộ Khoa học và công nghệ thẩm định, Bộ Công an ban hành kèm theo Thông tư số xx/20xx/TT-BCA ngày   tháng   năm 20  </w:t>
      </w:r>
      <w:r>
        <w:rPr>
          <w:sz w:val="28"/>
          <w:szCs w:val="28"/>
        </w:rPr>
        <w:tab/>
      </w:r>
    </w:p>
    <w:p w:rsidR="00A86764" w:rsidRDefault="00A86764"/>
    <w:p w:rsidR="00A86764" w:rsidRDefault="00A86764"/>
    <w:p w:rsidR="003D3D5A" w:rsidRDefault="003D3D5A"/>
    <w:p w:rsidR="003D3D5A" w:rsidRDefault="003D3D5A"/>
    <w:p w:rsidR="003D3D5A" w:rsidRDefault="003D3D5A"/>
    <w:p w:rsidR="003D3D5A" w:rsidRDefault="003D3D5A"/>
    <w:p w:rsidR="003D3D5A" w:rsidRDefault="003D3D5A"/>
    <w:p w:rsidR="003D3D5A" w:rsidRDefault="003D3D5A"/>
    <w:p w:rsidR="003D3D5A" w:rsidRDefault="003D3D5A"/>
    <w:p w:rsidR="003D3D5A" w:rsidRDefault="003D3D5A"/>
    <w:p w:rsidR="003D3D5A" w:rsidRDefault="003D3D5A"/>
    <w:p w:rsidR="003D3D5A" w:rsidRDefault="003D3D5A"/>
    <w:p w:rsidR="003D3D5A" w:rsidRDefault="003D3D5A"/>
    <w:p w:rsidR="003D3D5A" w:rsidRDefault="003D3D5A"/>
    <w:p w:rsidR="003D3D5A" w:rsidRDefault="003D3D5A"/>
    <w:p w:rsidR="003D3D5A" w:rsidRDefault="003D3D5A"/>
    <w:p w:rsidR="003D3D5A" w:rsidRDefault="003D3D5A"/>
    <w:p w:rsidR="003D3D5A" w:rsidRDefault="003D3D5A"/>
    <w:p w:rsidR="003D3D5A" w:rsidRDefault="003D3D5A"/>
    <w:p w:rsidR="003D3D5A" w:rsidRDefault="003D3D5A"/>
    <w:p w:rsidR="003D3D5A" w:rsidRDefault="003D3D5A"/>
    <w:p w:rsidR="003D3D5A" w:rsidRDefault="003D3D5A"/>
    <w:p w:rsidR="003D3D5A" w:rsidRDefault="003D3D5A"/>
    <w:p w:rsidR="003D3D5A" w:rsidRDefault="003D3D5A"/>
    <w:p w:rsidR="003D3D5A" w:rsidRDefault="003D3D5A"/>
    <w:p w:rsidR="003D3D5A" w:rsidRDefault="003D3D5A"/>
    <w:p w:rsidR="003D3D5A" w:rsidRDefault="003D3D5A"/>
    <w:p w:rsidR="003D3D5A" w:rsidRDefault="003D3D5A"/>
    <w:p w:rsidR="003D3D5A" w:rsidRDefault="003D3D5A"/>
    <w:p w:rsidR="003D3D5A" w:rsidRDefault="003D3D5A"/>
    <w:p w:rsidR="003D3D5A" w:rsidRDefault="003D3D5A"/>
    <w:p w:rsidR="003D3D5A" w:rsidRDefault="003D3D5A"/>
    <w:p w:rsidR="003D3D5A" w:rsidRDefault="003D3D5A"/>
    <w:p w:rsidR="003D3D5A" w:rsidRDefault="003D3D5A"/>
    <w:p w:rsidR="003D3D5A" w:rsidRDefault="003D3D5A"/>
    <w:p w:rsidR="003D3D5A" w:rsidRDefault="003D3D5A"/>
    <w:p w:rsidR="003D3D5A" w:rsidRDefault="003D3D5A"/>
    <w:p w:rsidR="003D3D5A" w:rsidRDefault="003D3D5A"/>
    <w:p w:rsidR="008164CF" w:rsidRDefault="008164CF"/>
    <w:p w:rsidR="003F3275" w:rsidRDefault="003F3275"/>
    <w:p w:rsidR="003F3275" w:rsidRDefault="003F3275"/>
    <w:p w:rsidR="003F3275" w:rsidRDefault="003F3275"/>
    <w:p w:rsidR="003F3275" w:rsidRDefault="003F3275"/>
    <w:p w:rsidR="00484EAE" w:rsidRDefault="00484EAE"/>
    <w:p w:rsidR="00583990" w:rsidRDefault="00583990"/>
    <w:p w:rsidR="003D3D5A" w:rsidRDefault="00671F49" w:rsidP="003D3D5A">
      <w:pPr>
        <w:jc w:val="center"/>
        <w:rPr>
          <w:b/>
          <w:sz w:val="28"/>
          <w:szCs w:val="28"/>
        </w:rPr>
      </w:pPr>
      <w:r>
        <w:rPr>
          <w:b/>
          <w:sz w:val="28"/>
          <w:szCs w:val="28"/>
        </w:rPr>
        <w:lastRenderedPageBreak/>
        <w:t>QUY CHUẨN KỸ THUẬT QUỐC GIA VỀ BIỂN SỐ XE</w:t>
      </w:r>
    </w:p>
    <w:p w:rsidR="00671F49" w:rsidRPr="0099697E" w:rsidRDefault="00671F49" w:rsidP="003D3D5A">
      <w:pPr>
        <w:jc w:val="center"/>
        <w:rPr>
          <w:b/>
          <w:sz w:val="28"/>
          <w:szCs w:val="28"/>
        </w:rPr>
      </w:pPr>
      <w:r>
        <w:rPr>
          <w:b/>
          <w:sz w:val="28"/>
          <w:szCs w:val="28"/>
        </w:rPr>
        <w:t>MỤC LỤC</w:t>
      </w:r>
    </w:p>
    <w:p w:rsidR="003D3D5A" w:rsidRDefault="003D3D5A">
      <w:pPr>
        <w:rPr>
          <w:sz w:val="28"/>
          <w:szCs w:val="28"/>
        </w:rPr>
      </w:pPr>
    </w:p>
    <w:p w:rsidR="00671F49" w:rsidRDefault="00671F49">
      <w:pPr>
        <w:rPr>
          <w:sz w:val="28"/>
          <w:szCs w:val="28"/>
        </w:rPr>
      </w:pPr>
    </w:p>
    <w:p w:rsidR="0086250F" w:rsidRPr="00C56E83" w:rsidRDefault="0086250F" w:rsidP="00C56E83">
      <w:pPr>
        <w:spacing w:before="120" w:after="120"/>
        <w:rPr>
          <w:sz w:val="28"/>
          <w:szCs w:val="28"/>
        </w:rPr>
      </w:pPr>
      <w:r>
        <w:rPr>
          <w:sz w:val="28"/>
          <w:szCs w:val="28"/>
        </w:rPr>
        <w:tab/>
      </w:r>
      <w:r w:rsidRPr="00C56E83">
        <w:rPr>
          <w:sz w:val="28"/>
          <w:szCs w:val="28"/>
        </w:rPr>
        <w:t>I. QUY ĐỊNH CHUNG</w:t>
      </w:r>
    </w:p>
    <w:p w:rsidR="0086250F" w:rsidRPr="00C56E83" w:rsidRDefault="0086250F" w:rsidP="00C56E83">
      <w:pPr>
        <w:spacing w:before="120" w:after="120"/>
        <w:jc w:val="both"/>
        <w:rPr>
          <w:sz w:val="28"/>
          <w:szCs w:val="28"/>
        </w:rPr>
      </w:pPr>
      <w:r w:rsidRPr="00C56E83">
        <w:rPr>
          <w:sz w:val="28"/>
          <w:szCs w:val="28"/>
        </w:rPr>
        <w:tab/>
        <w:t>1. Phạm vi áp dụng</w:t>
      </w:r>
    </w:p>
    <w:p w:rsidR="0086250F" w:rsidRPr="00C56E83" w:rsidRDefault="0086250F" w:rsidP="00C56E83">
      <w:pPr>
        <w:spacing w:before="120" w:after="120"/>
        <w:jc w:val="both"/>
        <w:rPr>
          <w:sz w:val="28"/>
          <w:szCs w:val="28"/>
        </w:rPr>
      </w:pPr>
      <w:r w:rsidRPr="00C56E83">
        <w:rPr>
          <w:sz w:val="28"/>
          <w:szCs w:val="28"/>
        </w:rPr>
        <w:tab/>
        <w:t>2. Đối tượng áp dụng</w:t>
      </w:r>
    </w:p>
    <w:p w:rsidR="0086250F" w:rsidRPr="00C56E83" w:rsidRDefault="0086250F" w:rsidP="00C56E83">
      <w:pPr>
        <w:spacing w:before="120" w:after="120"/>
        <w:jc w:val="both"/>
        <w:rPr>
          <w:sz w:val="28"/>
          <w:szCs w:val="28"/>
        </w:rPr>
      </w:pPr>
      <w:r w:rsidRPr="00C56E83">
        <w:rPr>
          <w:sz w:val="28"/>
          <w:szCs w:val="28"/>
        </w:rPr>
        <w:tab/>
        <w:t>3. Tài liệu viện dẫn</w:t>
      </w:r>
    </w:p>
    <w:p w:rsidR="00671F49" w:rsidRPr="00C56E83" w:rsidRDefault="0086250F" w:rsidP="00C56E83">
      <w:pPr>
        <w:spacing w:before="120" w:after="120"/>
        <w:rPr>
          <w:sz w:val="28"/>
          <w:szCs w:val="28"/>
        </w:rPr>
      </w:pPr>
      <w:r w:rsidRPr="00C56E83">
        <w:rPr>
          <w:sz w:val="28"/>
          <w:szCs w:val="28"/>
        </w:rPr>
        <w:tab/>
        <w:t>4. Thuật ngữ và định nghĩa</w:t>
      </w:r>
    </w:p>
    <w:p w:rsidR="0086250F" w:rsidRPr="00C56E83" w:rsidRDefault="0086250F" w:rsidP="00C56E83">
      <w:pPr>
        <w:spacing w:before="120" w:after="120"/>
        <w:rPr>
          <w:sz w:val="28"/>
          <w:szCs w:val="28"/>
        </w:rPr>
      </w:pPr>
      <w:r w:rsidRPr="00C56E83">
        <w:rPr>
          <w:sz w:val="28"/>
          <w:szCs w:val="28"/>
        </w:rPr>
        <w:tab/>
        <w:t>II. QUY ĐỊNH VỀ KỸ THUẬT</w:t>
      </w:r>
    </w:p>
    <w:p w:rsidR="0086250F" w:rsidRPr="00C56E83" w:rsidRDefault="0086250F" w:rsidP="00C56E83">
      <w:pPr>
        <w:spacing w:before="120" w:after="120"/>
        <w:jc w:val="both"/>
        <w:rPr>
          <w:sz w:val="28"/>
          <w:szCs w:val="28"/>
        </w:rPr>
      </w:pPr>
      <w:r w:rsidRPr="00C56E83">
        <w:rPr>
          <w:sz w:val="28"/>
          <w:szCs w:val="28"/>
        </w:rPr>
        <w:tab/>
        <w:t>1. Cấu tạo và đặc điểm</w:t>
      </w:r>
    </w:p>
    <w:p w:rsidR="0086250F" w:rsidRPr="00C56E83" w:rsidRDefault="0086250F" w:rsidP="00C56E83">
      <w:pPr>
        <w:spacing w:before="120" w:after="120"/>
        <w:jc w:val="both"/>
        <w:rPr>
          <w:sz w:val="28"/>
          <w:szCs w:val="28"/>
        </w:rPr>
      </w:pPr>
      <w:r w:rsidRPr="00C56E83">
        <w:rPr>
          <w:sz w:val="28"/>
          <w:szCs w:val="28"/>
        </w:rPr>
        <w:tab/>
        <w:t>1.1. Quy định chung</w:t>
      </w:r>
    </w:p>
    <w:p w:rsidR="0086250F" w:rsidRPr="00C56E83" w:rsidRDefault="0086250F" w:rsidP="00C56E83">
      <w:pPr>
        <w:spacing w:before="120" w:after="120"/>
        <w:jc w:val="both"/>
        <w:rPr>
          <w:color w:val="000000"/>
          <w:sz w:val="28"/>
          <w:szCs w:val="28"/>
        </w:rPr>
      </w:pPr>
      <w:r w:rsidRPr="00C56E83">
        <w:rPr>
          <w:sz w:val="28"/>
          <w:szCs w:val="28"/>
        </w:rPr>
        <w:tab/>
        <w:t>1.</w:t>
      </w:r>
      <w:r w:rsidRPr="00C56E83">
        <w:rPr>
          <w:color w:val="000000"/>
          <w:sz w:val="28"/>
          <w:szCs w:val="28"/>
        </w:rPr>
        <w:t xml:space="preserve">2. Biển số xe ô tô </w:t>
      </w:r>
    </w:p>
    <w:p w:rsidR="00671F49" w:rsidRPr="00C56E83" w:rsidRDefault="0086250F" w:rsidP="00C56E83">
      <w:pPr>
        <w:spacing w:before="120" w:after="120"/>
        <w:rPr>
          <w:sz w:val="28"/>
          <w:szCs w:val="28"/>
        </w:rPr>
      </w:pPr>
      <w:r w:rsidRPr="00C56E83">
        <w:rPr>
          <w:sz w:val="28"/>
          <w:szCs w:val="28"/>
        </w:rPr>
        <w:tab/>
      </w:r>
      <w:r w:rsidRPr="00C56E83">
        <w:rPr>
          <w:color w:val="00B050"/>
          <w:sz w:val="28"/>
          <w:szCs w:val="28"/>
        </w:rPr>
        <w:t>1.3. Biển số xe mô tô</w:t>
      </w:r>
    </w:p>
    <w:p w:rsidR="0086250F" w:rsidRPr="00C56E83" w:rsidRDefault="0086250F" w:rsidP="00C56E83">
      <w:pPr>
        <w:pStyle w:val="normal0"/>
        <w:widowControl w:val="0"/>
        <w:pBdr>
          <w:top w:val="nil"/>
          <w:left w:val="nil"/>
          <w:bottom w:val="nil"/>
          <w:right w:val="nil"/>
          <w:between w:val="nil"/>
        </w:pBdr>
        <w:spacing w:before="120" w:after="120" w:line="240" w:lineRule="auto"/>
        <w:ind w:left="6" w:firstLine="692"/>
        <w:jc w:val="both"/>
        <w:rPr>
          <w:rFonts w:ascii="Times New Roman" w:hAnsi="Times New Roman" w:cs="Times New Roman"/>
          <w:color w:val="FF0000"/>
          <w:sz w:val="28"/>
          <w:szCs w:val="28"/>
        </w:rPr>
      </w:pPr>
      <w:r w:rsidRPr="00C56E83">
        <w:rPr>
          <w:sz w:val="28"/>
          <w:szCs w:val="28"/>
        </w:rPr>
        <w:tab/>
      </w:r>
      <w:r w:rsidRPr="00C56E83">
        <w:rPr>
          <w:rFonts w:ascii="Times New Roman" w:hAnsi="Times New Roman" w:cs="Times New Roman"/>
          <w:color w:val="FF0000"/>
          <w:sz w:val="28"/>
          <w:szCs w:val="28"/>
        </w:rPr>
        <w:t>1.4. Màu sắc biển số xe</w:t>
      </w:r>
    </w:p>
    <w:p w:rsidR="00C56E83" w:rsidRPr="00C56E83" w:rsidRDefault="00C56E83" w:rsidP="00C56E83">
      <w:pPr>
        <w:spacing w:before="120" w:after="120"/>
        <w:ind w:firstLine="709"/>
        <w:jc w:val="both"/>
        <w:rPr>
          <w:sz w:val="28"/>
          <w:szCs w:val="28"/>
        </w:rPr>
      </w:pPr>
      <w:r w:rsidRPr="00C56E83">
        <w:rPr>
          <w:sz w:val="28"/>
          <w:szCs w:val="28"/>
        </w:rPr>
        <w:tab/>
        <w:t>2. Yêu cầu về vật liệu hợp kim nhôm tấm</w:t>
      </w:r>
    </w:p>
    <w:p w:rsidR="00C56E83" w:rsidRPr="00C56E83" w:rsidRDefault="00C56E83" w:rsidP="00C56E83">
      <w:pPr>
        <w:spacing w:before="120" w:after="120"/>
        <w:ind w:firstLine="709"/>
        <w:jc w:val="both"/>
        <w:rPr>
          <w:sz w:val="28"/>
          <w:szCs w:val="28"/>
        </w:rPr>
      </w:pPr>
      <w:r w:rsidRPr="00C56E83">
        <w:rPr>
          <w:sz w:val="28"/>
          <w:szCs w:val="28"/>
        </w:rPr>
        <w:tab/>
        <w:t>2.1. Thành phần hóa học</w:t>
      </w:r>
    </w:p>
    <w:p w:rsidR="00C56E83" w:rsidRPr="00C56E83" w:rsidRDefault="00C56E83" w:rsidP="00C56E83">
      <w:pPr>
        <w:spacing w:before="120" w:after="120"/>
        <w:rPr>
          <w:sz w:val="28"/>
          <w:szCs w:val="28"/>
        </w:rPr>
      </w:pPr>
      <w:r w:rsidRPr="00C56E83">
        <w:tab/>
      </w:r>
      <w:r w:rsidRPr="00C56E83">
        <w:rPr>
          <w:sz w:val="28"/>
          <w:szCs w:val="28"/>
        </w:rPr>
        <w:t>2.2. Cơ tính và chiều dày</w:t>
      </w:r>
    </w:p>
    <w:p w:rsidR="00C56E83" w:rsidRPr="00C56E83" w:rsidRDefault="00C56E83" w:rsidP="00C56E83">
      <w:pPr>
        <w:spacing w:before="120" w:after="120"/>
        <w:jc w:val="both"/>
        <w:rPr>
          <w:sz w:val="28"/>
          <w:szCs w:val="28"/>
        </w:rPr>
      </w:pPr>
      <w:r w:rsidRPr="00C56E83">
        <w:rPr>
          <w:sz w:val="28"/>
          <w:szCs w:val="28"/>
        </w:rPr>
        <w:tab/>
        <w:t>3. Yêu cầu về màng phản quang</w:t>
      </w:r>
    </w:p>
    <w:p w:rsidR="00C56E83" w:rsidRPr="00C56E83" w:rsidRDefault="00C56E83" w:rsidP="00C56E83">
      <w:pPr>
        <w:pStyle w:val="normal0"/>
        <w:widowControl w:val="0"/>
        <w:pBdr>
          <w:top w:val="nil"/>
          <w:left w:val="nil"/>
          <w:bottom w:val="nil"/>
          <w:right w:val="nil"/>
          <w:between w:val="nil"/>
        </w:pBdr>
        <w:spacing w:before="120" w:after="120" w:line="240" w:lineRule="auto"/>
        <w:ind w:left="9" w:right="314" w:firstLine="678"/>
        <w:rPr>
          <w:rFonts w:ascii="Times New Roman" w:hAnsi="Times New Roman" w:cs="Times New Roman"/>
          <w:color w:val="000000"/>
          <w:sz w:val="28"/>
          <w:szCs w:val="28"/>
        </w:rPr>
      </w:pPr>
      <w:r w:rsidRPr="00C56E83">
        <w:rPr>
          <w:rFonts w:ascii="Times New Roman" w:hAnsi="Times New Roman" w:cs="Times New Roman"/>
          <w:color w:val="000000"/>
          <w:sz w:val="28"/>
          <w:szCs w:val="28"/>
        </w:rPr>
        <w:t>3.1. Màng phản quang và các ký tự đặc biệt trên màng phản quang</w:t>
      </w:r>
    </w:p>
    <w:p w:rsidR="00C56E83" w:rsidRPr="00C56E83" w:rsidRDefault="00C56E83" w:rsidP="00C56E83">
      <w:pPr>
        <w:spacing w:before="120" w:after="120"/>
        <w:rPr>
          <w:sz w:val="28"/>
          <w:szCs w:val="28"/>
        </w:rPr>
      </w:pPr>
      <w:r w:rsidRPr="00C56E83">
        <w:tab/>
      </w:r>
      <w:r w:rsidRPr="00C56E83">
        <w:rPr>
          <w:sz w:val="28"/>
          <w:szCs w:val="28"/>
        </w:rPr>
        <w:t>3.2. Yêu cầu về hệ số phản quang</w:t>
      </w:r>
      <w:r w:rsidRPr="00C56E83">
        <w:rPr>
          <w:sz w:val="28"/>
          <w:szCs w:val="28"/>
        </w:rPr>
        <w:tab/>
      </w:r>
    </w:p>
    <w:p w:rsidR="00C56E83" w:rsidRPr="00C56E83" w:rsidRDefault="00C56E83" w:rsidP="00C56E83">
      <w:pPr>
        <w:spacing w:before="120" w:after="120"/>
        <w:rPr>
          <w:spacing w:val="-4"/>
          <w:sz w:val="28"/>
          <w:szCs w:val="28"/>
        </w:rPr>
      </w:pPr>
      <w:r w:rsidRPr="00C56E83">
        <w:rPr>
          <w:sz w:val="28"/>
          <w:szCs w:val="28"/>
        </w:rPr>
        <w:tab/>
      </w:r>
      <w:r w:rsidRPr="00C56E83">
        <w:rPr>
          <w:spacing w:val="-4"/>
          <w:sz w:val="28"/>
          <w:szCs w:val="28"/>
        </w:rPr>
        <w:t>3.3. Yêu cầu về độ đồng nhất phản quang</w:t>
      </w:r>
    </w:p>
    <w:p w:rsidR="00C56E83" w:rsidRPr="00C56E83" w:rsidRDefault="00C56E83" w:rsidP="00C56E83">
      <w:pPr>
        <w:spacing w:before="120" w:after="120"/>
        <w:rPr>
          <w:spacing w:val="-4"/>
          <w:sz w:val="28"/>
          <w:szCs w:val="28"/>
        </w:rPr>
      </w:pPr>
      <w:r w:rsidRPr="00C56E83">
        <w:rPr>
          <w:spacing w:val="-4"/>
          <w:sz w:val="28"/>
          <w:szCs w:val="28"/>
        </w:rPr>
        <w:tab/>
        <w:t>3.4. Yêu cầu về màu sắc</w:t>
      </w:r>
    </w:p>
    <w:p w:rsidR="00C56E83" w:rsidRPr="00C56E83" w:rsidRDefault="00C56E83" w:rsidP="00C56E83">
      <w:pPr>
        <w:spacing w:before="120" w:after="120"/>
        <w:rPr>
          <w:spacing w:val="-4"/>
          <w:sz w:val="28"/>
          <w:szCs w:val="28"/>
        </w:rPr>
      </w:pPr>
      <w:r w:rsidRPr="00C56E83">
        <w:rPr>
          <w:spacing w:val="-4"/>
          <w:sz w:val="28"/>
          <w:szCs w:val="28"/>
        </w:rPr>
        <w:tab/>
        <w:t>3.5. Yêu cầu về độ bám dính</w:t>
      </w:r>
    </w:p>
    <w:p w:rsidR="00C56E83" w:rsidRPr="00C56E83" w:rsidRDefault="00C56E83" w:rsidP="00C56E83">
      <w:pPr>
        <w:spacing w:before="120" w:after="120"/>
        <w:jc w:val="both"/>
        <w:rPr>
          <w:color w:val="000000"/>
          <w:sz w:val="28"/>
          <w:szCs w:val="28"/>
        </w:rPr>
      </w:pPr>
      <w:r w:rsidRPr="00C56E83">
        <w:rPr>
          <w:spacing w:val="-4"/>
          <w:sz w:val="28"/>
          <w:szCs w:val="28"/>
        </w:rPr>
        <w:tab/>
      </w:r>
      <w:r w:rsidRPr="00C56E83">
        <w:rPr>
          <w:color w:val="000000"/>
          <w:sz w:val="28"/>
          <w:szCs w:val="28"/>
        </w:rPr>
        <w:t>3.6. Yêu cầu về độ bền va đập</w:t>
      </w:r>
    </w:p>
    <w:p w:rsidR="00C56E83" w:rsidRPr="00C56E83" w:rsidRDefault="00C56E83" w:rsidP="00C56E83">
      <w:pPr>
        <w:spacing w:before="120" w:after="120"/>
        <w:rPr>
          <w:color w:val="000000"/>
          <w:sz w:val="28"/>
          <w:szCs w:val="28"/>
        </w:rPr>
      </w:pPr>
      <w:r w:rsidRPr="00C56E83">
        <w:rPr>
          <w:spacing w:val="-4"/>
          <w:sz w:val="28"/>
          <w:szCs w:val="28"/>
        </w:rPr>
        <w:tab/>
      </w:r>
      <w:r w:rsidRPr="00C56E83">
        <w:rPr>
          <w:color w:val="000000"/>
          <w:sz w:val="28"/>
          <w:szCs w:val="28"/>
        </w:rPr>
        <w:t>3.7. Yêu cầu kỹ thuật khác</w:t>
      </w:r>
    </w:p>
    <w:p w:rsidR="00C56E83" w:rsidRPr="00C56E83" w:rsidRDefault="00C56E83" w:rsidP="00C56E83">
      <w:pPr>
        <w:spacing w:before="120" w:after="120"/>
        <w:jc w:val="both"/>
        <w:rPr>
          <w:sz w:val="28"/>
          <w:szCs w:val="28"/>
        </w:rPr>
      </w:pPr>
      <w:r w:rsidRPr="00C56E83">
        <w:rPr>
          <w:color w:val="000000"/>
          <w:sz w:val="28"/>
          <w:szCs w:val="28"/>
        </w:rPr>
        <w:tab/>
      </w:r>
      <w:r w:rsidRPr="00C56E83">
        <w:rPr>
          <w:sz w:val="28"/>
          <w:szCs w:val="28"/>
        </w:rPr>
        <w:t>4. Yêu cầu về mực in</w:t>
      </w:r>
    </w:p>
    <w:p w:rsidR="00C56E83" w:rsidRPr="00C56E83" w:rsidRDefault="00C56E83" w:rsidP="00C56E83">
      <w:pPr>
        <w:spacing w:before="120" w:after="120"/>
        <w:jc w:val="both"/>
        <w:rPr>
          <w:sz w:val="28"/>
          <w:szCs w:val="28"/>
        </w:rPr>
      </w:pPr>
      <w:r w:rsidRPr="00C56E83">
        <w:rPr>
          <w:spacing w:val="-4"/>
          <w:sz w:val="28"/>
          <w:szCs w:val="28"/>
        </w:rPr>
        <w:tab/>
      </w:r>
      <w:r w:rsidRPr="00C56E83">
        <w:rPr>
          <w:sz w:val="28"/>
          <w:szCs w:val="28"/>
        </w:rPr>
        <w:t>5. Thử nghiệm</w:t>
      </w:r>
    </w:p>
    <w:p w:rsidR="00C56E83" w:rsidRPr="00C56E83" w:rsidRDefault="00C56E83" w:rsidP="00C56E83">
      <w:pPr>
        <w:spacing w:before="120" w:after="120"/>
        <w:jc w:val="both"/>
        <w:rPr>
          <w:sz w:val="28"/>
          <w:szCs w:val="28"/>
        </w:rPr>
      </w:pPr>
      <w:r w:rsidRPr="00C56E83">
        <w:rPr>
          <w:spacing w:val="-4"/>
          <w:sz w:val="28"/>
          <w:szCs w:val="28"/>
        </w:rPr>
        <w:tab/>
      </w:r>
      <w:r w:rsidRPr="00C56E83">
        <w:rPr>
          <w:sz w:val="28"/>
          <w:szCs w:val="28"/>
        </w:rPr>
        <w:t>5.1. Chuẩn bị mẫu thử</w:t>
      </w:r>
    </w:p>
    <w:p w:rsidR="00C56E83" w:rsidRPr="00C56E83" w:rsidRDefault="00C56E83" w:rsidP="00C56E83">
      <w:pPr>
        <w:spacing w:before="120" w:after="120"/>
        <w:rPr>
          <w:sz w:val="28"/>
          <w:szCs w:val="28"/>
        </w:rPr>
      </w:pPr>
      <w:r w:rsidRPr="00C56E83">
        <w:rPr>
          <w:spacing w:val="-4"/>
          <w:sz w:val="28"/>
          <w:szCs w:val="28"/>
        </w:rPr>
        <w:tab/>
      </w:r>
      <w:r w:rsidRPr="00C56E83">
        <w:rPr>
          <w:sz w:val="28"/>
          <w:szCs w:val="28"/>
        </w:rPr>
        <w:t>5.2. Đo hệ số phản quang</w:t>
      </w:r>
    </w:p>
    <w:p w:rsidR="00C56E83" w:rsidRPr="00C56E83" w:rsidRDefault="00C56E83" w:rsidP="00C56E83">
      <w:pPr>
        <w:spacing w:before="120" w:after="120"/>
        <w:rPr>
          <w:color w:val="000000"/>
          <w:sz w:val="28"/>
          <w:szCs w:val="28"/>
        </w:rPr>
      </w:pPr>
      <w:r w:rsidRPr="00C56E83">
        <w:rPr>
          <w:sz w:val="28"/>
          <w:szCs w:val="28"/>
        </w:rPr>
        <w:tab/>
      </w:r>
      <w:r w:rsidRPr="00C56E83">
        <w:rPr>
          <w:color w:val="000000"/>
          <w:sz w:val="28"/>
          <w:szCs w:val="28"/>
        </w:rPr>
        <w:t>5.3. Đo màu sắc ban ngày</w:t>
      </w:r>
    </w:p>
    <w:p w:rsidR="00C56E83" w:rsidRPr="00C56E83" w:rsidRDefault="00C56E83" w:rsidP="00C56E83">
      <w:pPr>
        <w:pStyle w:val="normal0"/>
        <w:widowControl w:val="0"/>
        <w:pBdr>
          <w:top w:val="nil"/>
          <w:left w:val="nil"/>
          <w:bottom w:val="nil"/>
          <w:right w:val="nil"/>
          <w:between w:val="nil"/>
        </w:pBdr>
        <w:spacing w:before="120" w:after="120" w:line="240" w:lineRule="auto"/>
        <w:ind w:right="1682" w:firstLine="709"/>
        <w:jc w:val="both"/>
        <w:rPr>
          <w:rFonts w:ascii="Times New Roman" w:eastAsia="Times New Roman" w:hAnsi="Times New Roman" w:cs="Times New Roman"/>
          <w:color w:val="000000"/>
          <w:sz w:val="28"/>
          <w:szCs w:val="28"/>
        </w:rPr>
      </w:pPr>
      <w:r w:rsidRPr="00C56E83">
        <w:rPr>
          <w:color w:val="000000"/>
          <w:sz w:val="28"/>
          <w:szCs w:val="28"/>
        </w:rPr>
        <w:tab/>
      </w:r>
      <w:r w:rsidRPr="00C56E83">
        <w:rPr>
          <w:rFonts w:ascii="Times New Roman" w:eastAsia="Times New Roman" w:hAnsi="Times New Roman" w:cs="Times New Roman"/>
          <w:color w:val="000000"/>
          <w:sz w:val="28"/>
          <w:szCs w:val="28"/>
        </w:rPr>
        <w:t xml:space="preserve">5.4. Đo màu sắc ban đêm </w:t>
      </w:r>
    </w:p>
    <w:p w:rsidR="00C56E83" w:rsidRPr="00C56E83" w:rsidRDefault="00C56E83" w:rsidP="00C56E83">
      <w:pPr>
        <w:pStyle w:val="normal0"/>
        <w:widowControl w:val="0"/>
        <w:pBdr>
          <w:top w:val="nil"/>
          <w:left w:val="nil"/>
          <w:bottom w:val="nil"/>
          <w:right w:val="nil"/>
          <w:between w:val="nil"/>
        </w:pBdr>
        <w:spacing w:before="120" w:after="120" w:line="240" w:lineRule="auto"/>
        <w:ind w:right="-45" w:firstLine="709"/>
        <w:jc w:val="both"/>
        <w:rPr>
          <w:rFonts w:ascii="Times New Roman" w:eastAsia="Times New Roman" w:hAnsi="Times New Roman" w:cs="Times New Roman"/>
          <w:color w:val="000000"/>
          <w:sz w:val="28"/>
          <w:szCs w:val="28"/>
        </w:rPr>
      </w:pPr>
      <w:r w:rsidRPr="00C56E83">
        <w:rPr>
          <w:spacing w:val="-4"/>
          <w:sz w:val="28"/>
          <w:szCs w:val="28"/>
        </w:rPr>
        <w:tab/>
      </w:r>
      <w:r w:rsidRPr="00C56E83">
        <w:rPr>
          <w:rFonts w:ascii="Times New Roman" w:eastAsia="Times New Roman" w:hAnsi="Times New Roman" w:cs="Times New Roman"/>
          <w:color w:val="000000"/>
          <w:sz w:val="28"/>
          <w:szCs w:val="28"/>
        </w:rPr>
        <w:t xml:space="preserve">5.5. Đo độ bám dính với nền </w:t>
      </w:r>
    </w:p>
    <w:p w:rsidR="00C56E83" w:rsidRPr="00C56E83" w:rsidRDefault="00C56E83" w:rsidP="00C56E83">
      <w:pPr>
        <w:pStyle w:val="normal0"/>
        <w:widowControl w:val="0"/>
        <w:pBdr>
          <w:top w:val="nil"/>
          <w:left w:val="nil"/>
          <w:bottom w:val="nil"/>
          <w:right w:val="nil"/>
          <w:between w:val="nil"/>
        </w:pBdr>
        <w:spacing w:before="120" w:after="120" w:line="240" w:lineRule="auto"/>
        <w:ind w:firstLine="709"/>
        <w:jc w:val="both"/>
        <w:rPr>
          <w:rFonts w:ascii="Times New Roman" w:eastAsia="Times New Roman" w:hAnsi="Times New Roman" w:cs="Times New Roman"/>
          <w:color w:val="000000"/>
          <w:sz w:val="28"/>
          <w:szCs w:val="28"/>
        </w:rPr>
      </w:pPr>
      <w:r w:rsidRPr="00C56E83">
        <w:rPr>
          <w:spacing w:val="-4"/>
          <w:sz w:val="28"/>
          <w:szCs w:val="28"/>
        </w:rPr>
        <w:tab/>
      </w:r>
      <w:r w:rsidRPr="00C56E83">
        <w:rPr>
          <w:rFonts w:ascii="Times New Roman" w:eastAsia="Times New Roman" w:hAnsi="Times New Roman" w:cs="Times New Roman"/>
          <w:color w:val="000000"/>
          <w:sz w:val="28"/>
          <w:szCs w:val="28"/>
        </w:rPr>
        <w:t xml:space="preserve">5.6. Đo độ bền va đập </w:t>
      </w:r>
    </w:p>
    <w:p w:rsidR="00C56E83" w:rsidRPr="00C56E83" w:rsidRDefault="00C56E83" w:rsidP="00C56E83">
      <w:pPr>
        <w:pStyle w:val="normal0"/>
        <w:widowControl w:val="0"/>
        <w:pBdr>
          <w:top w:val="nil"/>
          <w:left w:val="nil"/>
          <w:bottom w:val="nil"/>
          <w:right w:val="nil"/>
          <w:between w:val="nil"/>
        </w:pBdr>
        <w:spacing w:before="120" w:after="120" w:line="240" w:lineRule="auto"/>
        <w:ind w:firstLine="709"/>
        <w:jc w:val="both"/>
        <w:rPr>
          <w:rFonts w:ascii="Times New Roman" w:eastAsia="Times New Roman" w:hAnsi="Times New Roman" w:cs="Times New Roman"/>
          <w:color w:val="000000"/>
          <w:sz w:val="28"/>
          <w:szCs w:val="28"/>
        </w:rPr>
      </w:pPr>
      <w:r w:rsidRPr="00C56E83">
        <w:rPr>
          <w:rFonts w:ascii="Times New Roman" w:eastAsia="Times New Roman" w:hAnsi="Times New Roman" w:cs="Times New Roman"/>
          <w:color w:val="000000"/>
          <w:sz w:val="28"/>
          <w:szCs w:val="28"/>
        </w:rPr>
        <w:lastRenderedPageBreak/>
        <w:tab/>
        <w:t>5.7. Các thử nghiệm khác</w:t>
      </w:r>
    </w:p>
    <w:p w:rsidR="00C56E83" w:rsidRPr="0020571C" w:rsidRDefault="00C56E83" w:rsidP="00C56E83">
      <w:pPr>
        <w:spacing w:before="120" w:after="120"/>
        <w:rPr>
          <w:sz w:val="28"/>
          <w:szCs w:val="28"/>
        </w:rPr>
      </w:pPr>
      <w:r w:rsidRPr="00C56E83">
        <w:rPr>
          <w:spacing w:val="-4"/>
          <w:sz w:val="28"/>
          <w:szCs w:val="28"/>
        </w:rPr>
        <w:tab/>
      </w:r>
      <w:r w:rsidRPr="0020571C">
        <w:rPr>
          <w:sz w:val="28"/>
          <w:szCs w:val="28"/>
        </w:rPr>
        <w:t>6. Lưu mẫu và bảo quản</w:t>
      </w:r>
    </w:p>
    <w:p w:rsidR="00C56E83" w:rsidRPr="00C56E83" w:rsidRDefault="00C56E83" w:rsidP="00C56E83">
      <w:pPr>
        <w:spacing w:before="120" w:after="120"/>
        <w:jc w:val="both"/>
        <w:rPr>
          <w:sz w:val="28"/>
          <w:szCs w:val="28"/>
        </w:rPr>
      </w:pPr>
      <w:r w:rsidRPr="00C56E83">
        <w:rPr>
          <w:i/>
          <w:sz w:val="28"/>
          <w:szCs w:val="28"/>
        </w:rPr>
        <w:tab/>
      </w:r>
      <w:r w:rsidRPr="00C56E83">
        <w:rPr>
          <w:sz w:val="28"/>
          <w:szCs w:val="28"/>
        </w:rPr>
        <w:t>III. QUY ĐỊNH VỀ QUẢN LÝ</w:t>
      </w:r>
    </w:p>
    <w:p w:rsidR="00C56E83" w:rsidRPr="00C56E83" w:rsidRDefault="00C56E83" w:rsidP="00C56E83">
      <w:pPr>
        <w:spacing w:before="120" w:after="120"/>
        <w:ind w:firstLine="567"/>
        <w:jc w:val="both"/>
        <w:rPr>
          <w:sz w:val="28"/>
          <w:szCs w:val="28"/>
        </w:rPr>
      </w:pPr>
      <w:r w:rsidRPr="00C56E83">
        <w:rPr>
          <w:sz w:val="28"/>
          <w:szCs w:val="28"/>
        </w:rPr>
        <w:tab/>
        <w:t xml:space="preserve">1. Quy định về quản lý dữ liệu sản xuất biển số xe </w:t>
      </w:r>
    </w:p>
    <w:p w:rsidR="00C56E83" w:rsidRPr="00C56E83" w:rsidRDefault="00C56E83" w:rsidP="00C56E83">
      <w:pPr>
        <w:spacing w:before="120" w:after="120"/>
        <w:rPr>
          <w:sz w:val="28"/>
          <w:szCs w:val="28"/>
        </w:rPr>
      </w:pPr>
      <w:r w:rsidRPr="00C56E83">
        <w:rPr>
          <w:spacing w:val="-4"/>
          <w:sz w:val="28"/>
          <w:szCs w:val="28"/>
        </w:rPr>
        <w:tab/>
      </w:r>
      <w:r w:rsidRPr="00C56E83">
        <w:rPr>
          <w:sz w:val="28"/>
          <w:szCs w:val="28"/>
        </w:rPr>
        <w:t>2. Quy định về công nhận kết quả thử nghiệm</w:t>
      </w:r>
    </w:p>
    <w:p w:rsidR="00C56E83" w:rsidRPr="00C56E83" w:rsidRDefault="00C56E83" w:rsidP="00C56E83">
      <w:pPr>
        <w:spacing w:before="120" w:after="120"/>
        <w:rPr>
          <w:color w:val="7030A0"/>
          <w:sz w:val="28"/>
          <w:szCs w:val="28"/>
        </w:rPr>
      </w:pPr>
      <w:r w:rsidRPr="00C56E83">
        <w:rPr>
          <w:sz w:val="28"/>
          <w:szCs w:val="28"/>
        </w:rPr>
        <w:tab/>
      </w:r>
      <w:r w:rsidRPr="00C56E83">
        <w:rPr>
          <w:color w:val="7030A0"/>
          <w:sz w:val="28"/>
          <w:szCs w:val="28"/>
        </w:rPr>
        <w:t>3. Quy định về kiểm tra</w:t>
      </w:r>
    </w:p>
    <w:p w:rsidR="00C56E83" w:rsidRPr="00C56E83" w:rsidRDefault="00C56E83" w:rsidP="00C56E83">
      <w:pPr>
        <w:spacing w:before="120" w:after="120"/>
        <w:rPr>
          <w:spacing w:val="-4"/>
          <w:sz w:val="28"/>
          <w:szCs w:val="28"/>
        </w:rPr>
      </w:pPr>
      <w:r w:rsidRPr="00C56E83">
        <w:rPr>
          <w:color w:val="7030A0"/>
          <w:sz w:val="28"/>
          <w:szCs w:val="28"/>
        </w:rPr>
        <w:tab/>
      </w:r>
      <w:r w:rsidRPr="00C56E83">
        <w:rPr>
          <w:sz w:val="28"/>
          <w:szCs w:val="28"/>
        </w:rPr>
        <w:t>IV. TỔ CHỨC THỰC HIỆN</w:t>
      </w:r>
    </w:p>
    <w:p w:rsidR="00671F49" w:rsidRDefault="00671F49">
      <w:pPr>
        <w:rPr>
          <w:sz w:val="28"/>
          <w:szCs w:val="28"/>
        </w:rPr>
      </w:pPr>
    </w:p>
    <w:p w:rsidR="00671F49" w:rsidRDefault="00671F49">
      <w:pPr>
        <w:rPr>
          <w:sz w:val="28"/>
          <w:szCs w:val="28"/>
        </w:rPr>
      </w:pPr>
    </w:p>
    <w:p w:rsidR="00671F49" w:rsidRDefault="00671F49">
      <w:pPr>
        <w:rPr>
          <w:sz w:val="28"/>
          <w:szCs w:val="28"/>
        </w:rPr>
      </w:pPr>
    </w:p>
    <w:p w:rsidR="00671F49" w:rsidRDefault="00671F49">
      <w:pPr>
        <w:rPr>
          <w:sz w:val="28"/>
          <w:szCs w:val="28"/>
        </w:rPr>
      </w:pPr>
    </w:p>
    <w:p w:rsidR="00671F49" w:rsidRDefault="00671F49">
      <w:pPr>
        <w:rPr>
          <w:sz w:val="28"/>
          <w:szCs w:val="28"/>
        </w:rPr>
      </w:pPr>
    </w:p>
    <w:p w:rsidR="00671F49" w:rsidRDefault="00671F49">
      <w:pPr>
        <w:rPr>
          <w:sz w:val="28"/>
          <w:szCs w:val="28"/>
        </w:rPr>
      </w:pPr>
    </w:p>
    <w:p w:rsidR="00671F49" w:rsidRDefault="00671F49">
      <w:pPr>
        <w:rPr>
          <w:sz w:val="28"/>
          <w:szCs w:val="28"/>
        </w:rPr>
      </w:pPr>
    </w:p>
    <w:p w:rsidR="00671F49" w:rsidRDefault="00671F49">
      <w:pPr>
        <w:rPr>
          <w:sz w:val="28"/>
          <w:szCs w:val="28"/>
        </w:rPr>
      </w:pPr>
    </w:p>
    <w:p w:rsidR="00671F49" w:rsidRDefault="00671F49">
      <w:pPr>
        <w:rPr>
          <w:sz w:val="28"/>
          <w:szCs w:val="28"/>
        </w:rPr>
      </w:pPr>
    </w:p>
    <w:p w:rsidR="00671F49" w:rsidRDefault="00671F49">
      <w:pPr>
        <w:rPr>
          <w:sz w:val="28"/>
          <w:szCs w:val="28"/>
        </w:rPr>
      </w:pPr>
    </w:p>
    <w:p w:rsidR="00671F49" w:rsidRDefault="00671F49">
      <w:pPr>
        <w:rPr>
          <w:sz w:val="28"/>
          <w:szCs w:val="28"/>
        </w:rPr>
      </w:pPr>
    </w:p>
    <w:p w:rsidR="00671F49" w:rsidRDefault="00671F49">
      <w:pPr>
        <w:rPr>
          <w:sz w:val="28"/>
          <w:szCs w:val="28"/>
        </w:rPr>
      </w:pPr>
    </w:p>
    <w:p w:rsidR="00671F49" w:rsidRDefault="00671F49">
      <w:pPr>
        <w:rPr>
          <w:sz w:val="28"/>
          <w:szCs w:val="28"/>
        </w:rPr>
      </w:pPr>
    </w:p>
    <w:p w:rsidR="00671F49" w:rsidRDefault="00671F49">
      <w:pPr>
        <w:rPr>
          <w:sz w:val="28"/>
          <w:szCs w:val="28"/>
        </w:rPr>
      </w:pPr>
    </w:p>
    <w:p w:rsidR="00671F49" w:rsidRDefault="00671F49">
      <w:pPr>
        <w:rPr>
          <w:sz w:val="28"/>
          <w:szCs w:val="28"/>
        </w:rPr>
      </w:pPr>
    </w:p>
    <w:p w:rsidR="00671F49" w:rsidRDefault="00671F49">
      <w:pPr>
        <w:rPr>
          <w:sz w:val="28"/>
          <w:szCs w:val="28"/>
        </w:rPr>
      </w:pPr>
    </w:p>
    <w:p w:rsidR="00671F49" w:rsidRDefault="00671F49">
      <w:pPr>
        <w:rPr>
          <w:sz w:val="28"/>
          <w:szCs w:val="28"/>
        </w:rPr>
      </w:pPr>
    </w:p>
    <w:p w:rsidR="00671F49" w:rsidRDefault="00671F49">
      <w:pPr>
        <w:rPr>
          <w:sz w:val="28"/>
          <w:szCs w:val="28"/>
        </w:rPr>
      </w:pPr>
    </w:p>
    <w:p w:rsidR="00671F49" w:rsidRDefault="00671F49">
      <w:pPr>
        <w:rPr>
          <w:sz w:val="28"/>
          <w:szCs w:val="28"/>
        </w:rPr>
      </w:pPr>
    </w:p>
    <w:p w:rsidR="00671F49" w:rsidRDefault="00671F49">
      <w:pPr>
        <w:rPr>
          <w:sz w:val="28"/>
          <w:szCs w:val="28"/>
        </w:rPr>
      </w:pPr>
    </w:p>
    <w:p w:rsidR="00671F49" w:rsidRDefault="00671F49">
      <w:pPr>
        <w:rPr>
          <w:sz w:val="28"/>
          <w:szCs w:val="28"/>
        </w:rPr>
      </w:pPr>
    </w:p>
    <w:p w:rsidR="00671F49" w:rsidRDefault="00671F49">
      <w:pPr>
        <w:rPr>
          <w:sz w:val="28"/>
          <w:szCs w:val="28"/>
        </w:rPr>
      </w:pPr>
    </w:p>
    <w:p w:rsidR="00671F49" w:rsidRDefault="00671F49">
      <w:pPr>
        <w:rPr>
          <w:sz w:val="28"/>
          <w:szCs w:val="28"/>
        </w:rPr>
      </w:pPr>
    </w:p>
    <w:p w:rsidR="00671F49" w:rsidRDefault="00671F49">
      <w:pPr>
        <w:rPr>
          <w:sz w:val="28"/>
          <w:szCs w:val="28"/>
        </w:rPr>
      </w:pPr>
    </w:p>
    <w:p w:rsidR="00671F49" w:rsidRDefault="00671F49">
      <w:pPr>
        <w:rPr>
          <w:sz w:val="28"/>
          <w:szCs w:val="28"/>
        </w:rPr>
      </w:pPr>
    </w:p>
    <w:p w:rsidR="00671F49" w:rsidRDefault="00671F49">
      <w:pPr>
        <w:rPr>
          <w:sz w:val="28"/>
          <w:szCs w:val="28"/>
        </w:rPr>
      </w:pPr>
    </w:p>
    <w:p w:rsidR="00671F49" w:rsidRDefault="00671F49">
      <w:pPr>
        <w:rPr>
          <w:sz w:val="28"/>
          <w:szCs w:val="28"/>
        </w:rPr>
      </w:pPr>
    </w:p>
    <w:p w:rsidR="00671F49" w:rsidRDefault="00671F49">
      <w:pPr>
        <w:rPr>
          <w:sz w:val="28"/>
          <w:szCs w:val="28"/>
        </w:rPr>
      </w:pPr>
    </w:p>
    <w:p w:rsidR="00671F49" w:rsidRDefault="00671F49">
      <w:pPr>
        <w:rPr>
          <w:sz w:val="28"/>
          <w:szCs w:val="28"/>
        </w:rPr>
      </w:pPr>
    </w:p>
    <w:p w:rsidR="00671F49" w:rsidRDefault="00671F49">
      <w:pPr>
        <w:rPr>
          <w:sz w:val="28"/>
          <w:szCs w:val="28"/>
        </w:rPr>
      </w:pPr>
    </w:p>
    <w:p w:rsidR="00671F49" w:rsidRDefault="00671F49">
      <w:pPr>
        <w:rPr>
          <w:sz w:val="28"/>
          <w:szCs w:val="28"/>
        </w:rPr>
      </w:pPr>
    </w:p>
    <w:p w:rsidR="00671F49" w:rsidRDefault="00671F49">
      <w:pPr>
        <w:rPr>
          <w:sz w:val="28"/>
          <w:szCs w:val="28"/>
        </w:rPr>
      </w:pPr>
    </w:p>
    <w:p w:rsidR="00671F49" w:rsidRDefault="00671F49">
      <w:pPr>
        <w:rPr>
          <w:sz w:val="28"/>
          <w:szCs w:val="28"/>
        </w:rPr>
      </w:pPr>
    </w:p>
    <w:p w:rsidR="00671F49" w:rsidRDefault="00671F49">
      <w:pPr>
        <w:rPr>
          <w:sz w:val="28"/>
          <w:szCs w:val="28"/>
        </w:rPr>
      </w:pPr>
    </w:p>
    <w:p w:rsidR="00671F49" w:rsidRDefault="00671F49">
      <w:pPr>
        <w:rPr>
          <w:sz w:val="28"/>
          <w:szCs w:val="28"/>
        </w:rPr>
      </w:pPr>
    </w:p>
    <w:p w:rsidR="00671F49" w:rsidRDefault="00671F49" w:rsidP="00671F49">
      <w:pPr>
        <w:jc w:val="center"/>
        <w:rPr>
          <w:b/>
          <w:sz w:val="28"/>
          <w:szCs w:val="28"/>
        </w:rPr>
      </w:pPr>
      <w:r>
        <w:rPr>
          <w:b/>
          <w:sz w:val="28"/>
          <w:szCs w:val="28"/>
        </w:rPr>
        <w:lastRenderedPageBreak/>
        <w:t>QUY CHUẨN KỸ THUẬT QUỐC GIA VỀ BIỂN SỐ XE</w:t>
      </w:r>
    </w:p>
    <w:p w:rsidR="00CA7617" w:rsidRDefault="00CA7617">
      <w:pPr>
        <w:rPr>
          <w:sz w:val="28"/>
          <w:szCs w:val="28"/>
        </w:rPr>
      </w:pPr>
      <w:r>
        <w:rPr>
          <w:sz w:val="28"/>
          <w:szCs w:val="28"/>
        </w:rPr>
        <w:tab/>
      </w:r>
    </w:p>
    <w:p w:rsidR="00671F49" w:rsidRDefault="008F0840">
      <w:pPr>
        <w:rPr>
          <w:sz w:val="28"/>
          <w:szCs w:val="28"/>
        </w:rPr>
      </w:pPr>
      <w:r>
        <w:rPr>
          <w:sz w:val="28"/>
          <w:szCs w:val="28"/>
        </w:rPr>
        <w:tab/>
        <w:t>I</w:t>
      </w:r>
      <w:r w:rsidR="00CA7617">
        <w:rPr>
          <w:sz w:val="28"/>
          <w:szCs w:val="28"/>
        </w:rPr>
        <w:t>. QUY ĐỊNH CHUNG</w:t>
      </w:r>
    </w:p>
    <w:p w:rsidR="003D3D5A" w:rsidRPr="00BF68D4" w:rsidRDefault="003D3D5A" w:rsidP="00420669">
      <w:pPr>
        <w:spacing w:before="120" w:after="120" w:line="312" w:lineRule="auto"/>
        <w:jc w:val="both"/>
        <w:rPr>
          <w:sz w:val="28"/>
          <w:szCs w:val="28"/>
        </w:rPr>
      </w:pPr>
      <w:r>
        <w:rPr>
          <w:sz w:val="28"/>
          <w:szCs w:val="28"/>
        </w:rPr>
        <w:tab/>
      </w:r>
      <w:r w:rsidR="00541BD3" w:rsidRPr="00BF68D4">
        <w:rPr>
          <w:sz w:val="28"/>
          <w:szCs w:val="28"/>
        </w:rPr>
        <w:t>1</w:t>
      </w:r>
      <w:r w:rsidR="0061050B" w:rsidRPr="00BF68D4">
        <w:rPr>
          <w:sz w:val="28"/>
          <w:szCs w:val="28"/>
        </w:rPr>
        <w:t xml:space="preserve">. Phạm vi </w:t>
      </w:r>
      <w:r w:rsidR="00D70BF0" w:rsidRPr="00BF68D4">
        <w:rPr>
          <w:sz w:val="28"/>
          <w:szCs w:val="28"/>
        </w:rPr>
        <w:t>áp dụng</w:t>
      </w:r>
    </w:p>
    <w:p w:rsidR="00151ABC" w:rsidRDefault="00B22B17" w:rsidP="00CA1B9B">
      <w:pPr>
        <w:spacing w:before="120" w:after="120" w:line="312" w:lineRule="auto"/>
        <w:jc w:val="both"/>
        <w:rPr>
          <w:sz w:val="28"/>
          <w:szCs w:val="28"/>
        </w:rPr>
      </w:pPr>
      <w:r>
        <w:tab/>
      </w:r>
      <w:r w:rsidR="00E93F36">
        <w:rPr>
          <w:sz w:val="28"/>
          <w:szCs w:val="28"/>
        </w:rPr>
        <w:t>Quy</w:t>
      </w:r>
      <w:r w:rsidR="00703158">
        <w:rPr>
          <w:sz w:val="28"/>
          <w:szCs w:val="28"/>
        </w:rPr>
        <w:t xml:space="preserve"> chuẩn này quy định về </w:t>
      </w:r>
      <w:r w:rsidR="00420B8D">
        <w:rPr>
          <w:sz w:val="28"/>
          <w:szCs w:val="28"/>
        </w:rPr>
        <w:t>cấu tạo, phân loại, yêu cầu kỹ thuật</w:t>
      </w:r>
      <w:r w:rsidR="009014BB">
        <w:rPr>
          <w:sz w:val="28"/>
          <w:szCs w:val="28"/>
        </w:rPr>
        <w:t>,</w:t>
      </w:r>
      <w:r w:rsidR="00057C77">
        <w:rPr>
          <w:sz w:val="28"/>
          <w:szCs w:val="28"/>
        </w:rPr>
        <w:t xml:space="preserve"> </w:t>
      </w:r>
      <w:r w:rsidR="00BD1CCE">
        <w:rPr>
          <w:sz w:val="28"/>
          <w:szCs w:val="28"/>
        </w:rPr>
        <w:t xml:space="preserve">phương pháp </w:t>
      </w:r>
      <w:r w:rsidR="00497E0F">
        <w:rPr>
          <w:sz w:val="28"/>
          <w:szCs w:val="28"/>
        </w:rPr>
        <w:t>thử</w:t>
      </w:r>
      <w:r w:rsidR="001244B6">
        <w:rPr>
          <w:sz w:val="28"/>
          <w:szCs w:val="28"/>
        </w:rPr>
        <w:t>, bảo quản</w:t>
      </w:r>
      <w:r w:rsidR="009014BB">
        <w:rPr>
          <w:sz w:val="28"/>
          <w:szCs w:val="28"/>
        </w:rPr>
        <w:t xml:space="preserve"> và tổ chức thực hiện</w:t>
      </w:r>
      <w:r w:rsidR="00420B8D">
        <w:rPr>
          <w:sz w:val="28"/>
          <w:szCs w:val="28"/>
        </w:rPr>
        <w:t xml:space="preserve"> đối với biển số xe cơ giới</w:t>
      </w:r>
      <w:r w:rsidR="00E9636E">
        <w:rPr>
          <w:sz w:val="28"/>
          <w:szCs w:val="28"/>
        </w:rPr>
        <w:t>, xe máy chuyên dùng.</w:t>
      </w:r>
    </w:p>
    <w:p w:rsidR="00CA1B9B" w:rsidRPr="003B3182" w:rsidRDefault="00CA1B9B" w:rsidP="00CA1B9B">
      <w:pPr>
        <w:spacing w:before="120" w:after="120" w:line="312" w:lineRule="auto"/>
        <w:jc w:val="both"/>
        <w:rPr>
          <w:sz w:val="28"/>
          <w:szCs w:val="28"/>
        </w:rPr>
      </w:pPr>
      <w:r>
        <w:rPr>
          <w:color w:val="FF0000"/>
          <w:sz w:val="28"/>
          <w:szCs w:val="28"/>
        </w:rPr>
        <w:tab/>
      </w:r>
      <w:r w:rsidR="00E93F36">
        <w:rPr>
          <w:sz w:val="28"/>
          <w:szCs w:val="28"/>
        </w:rPr>
        <w:t>Quy</w:t>
      </w:r>
      <w:r>
        <w:rPr>
          <w:sz w:val="28"/>
          <w:szCs w:val="28"/>
        </w:rPr>
        <w:t xml:space="preserve"> chuẩn này</w:t>
      </w:r>
      <w:r w:rsidR="00E83B9E">
        <w:rPr>
          <w:sz w:val="28"/>
          <w:szCs w:val="28"/>
        </w:rPr>
        <w:t xml:space="preserve"> áp dụng đối với việc: sản xuất,</w:t>
      </w:r>
      <w:r>
        <w:rPr>
          <w:sz w:val="28"/>
          <w:szCs w:val="28"/>
        </w:rPr>
        <w:t xml:space="preserve"> cung ứng biển số xe; cấp, thu hồi đăng ký, biển số </w:t>
      </w:r>
      <w:r w:rsidRPr="001D0FE5">
        <w:rPr>
          <w:sz w:val="28"/>
          <w:szCs w:val="28"/>
        </w:rPr>
        <w:t>xe của</w:t>
      </w:r>
      <w:r>
        <w:rPr>
          <w:b/>
          <w:i/>
          <w:sz w:val="28"/>
          <w:szCs w:val="28"/>
        </w:rPr>
        <w:t xml:space="preserve"> </w:t>
      </w:r>
      <w:r>
        <w:rPr>
          <w:sz w:val="28"/>
          <w:szCs w:val="28"/>
        </w:rPr>
        <w:t>của Bộ Công an</w:t>
      </w:r>
      <w:r w:rsidR="00E83B9E">
        <w:rPr>
          <w:sz w:val="28"/>
          <w:szCs w:val="28"/>
        </w:rPr>
        <w:t>;</w:t>
      </w:r>
      <w:r w:rsidRPr="00492312">
        <w:rPr>
          <w:color w:val="000000"/>
        </w:rPr>
        <w:t xml:space="preserve"> </w:t>
      </w:r>
      <w:r w:rsidRPr="003B3182">
        <w:rPr>
          <w:color w:val="000000"/>
          <w:sz w:val="28"/>
          <w:szCs w:val="28"/>
        </w:rPr>
        <w:t xml:space="preserve">không áp dụng đối với việc </w:t>
      </w:r>
      <w:r w:rsidR="00A9756F">
        <w:rPr>
          <w:color w:val="000000"/>
          <w:sz w:val="28"/>
          <w:szCs w:val="28"/>
        </w:rPr>
        <w:t>sản xuất, cung ứng</w:t>
      </w:r>
      <w:r w:rsidR="00BF17EF">
        <w:rPr>
          <w:color w:val="000000"/>
          <w:sz w:val="28"/>
          <w:szCs w:val="28"/>
        </w:rPr>
        <w:t>,</w:t>
      </w:r>
      <w:r w:rsidR="00BE041C">
        <w:rPr>
          <w:color w:val="000000"/>
          <w:sz w:val="28"/>
          <w:szCs w:val="28"/>
        </w:rPr>
        <w:t xml:space="preserve"> </w:t>
      </w:r>
      <w:r w:rsidRPr="003B3182">
        <w:rPr>
          <w:color w:val="000000"/>
          <w:sz w:val="28"/>
          <w:szCs w:val="28"/>
        </w:rPr>
        <w:t>đăng ký</w:t>
      </w:r>
      <w:r w:rsidR="00BD4D62">
        <w:rPr>
          <w:color w:val="000000"/>
          <w:sz w:val="28"/>
          <w:szCs w:val="28"/>
        </w:rPr>
        <w:t>, cấp biển số</w:t>
      </w:r>
      <w:r w:rsidRPr="003B3182">
        <w:rPr>
          <w:color w:val="000000"/>
          <w:sz w:val="28"/>
          <w:szCs w:val="28"/>
        </w:rPr>
        <w:t xml:space="preserve"> xe cơ giới</w:t>
      </w:r>
      <w:r w:rsidR="00E9636E">
        <w:rPr>
          <w:color w:val="000000"/>
          <w:sz w:val="28"/>
          <w:szCs w:val="28"/>
        </w:rPr>
        <w:t>, xe máy chuyên dùng</w:t>
      </w:r>
      <w:r w:rsidRPr="003B3182">
        <w:rPr>
          <w:color w:val="000000"/>
          <w:sz w:val="28"/>
          <w:szCs w:val="28"/>
        </w:rPr>
        <w:t xml:space="preserve"> của Quân đội sử dụng vào mục đích quốc phòng</w:t>
      </w:r>
      <w:r>
        <w:rPr>
          <w:color w:val="000000"/>
          <w:sz w:val="28"/>
          <w:szCs w:val="28"/>
        </w:rPr>
        <w:t>.</w:t>
      </w:r>
    </w:p>
    <w:p w:rsidR="00B22B17" w:rsidRPr="00BF68D4" w:rsidRDefault="00420B8D" w:rsidP="00420B8D">
      <w:pPr>
        <w:spacing w:before="120" w:after="120" w:line="312" w:lineRule="auto"/>
        <w:jc w:val="both"/>
        <w:rPr>
          <w:sz w:val="28"/>
          <w:szCs w:val="28"/>
        </w:rPr>
      </w:pPr>
      <w:r>
        <w:rPr>
          <w:sz w:val="28"/>
          <w:szCs w:val="28"/>
        </w:rPr>
        <w:tab/>
      </w:r>
      <w:r w:rsidR="00541BD3" w:rsidRPr="00BF68D4">
        <w:rPr>
          <w:sz w:val="28"/>
          <w:szCs w:val="28"/>
        </w:rPr>
        <w:t>2</w:t>
      </w:r>
      <w:r w:rsidR="00B22B17" w:rsidRPr="00BF68D4">
        <w:rPr>
          <w:sz w:val="28"/>
          <w:szCs w:val="28"/>
        </w:rPr>
        <w:t>. Đối tượng áp dụng</w:t>
      </w:r>
    </w:p>
    <w:p w:rsidR="00B22B17" w:rsidRDefault="00B22B17" w:rsidP="00420669">
      <w:pPr>
        <w:spacing w:before="120" w:after="120" w:line="312" w:lineRule="auto"/>
        <w:jc w:val="both"/>
        <w:rPr>
          <w:sz w:val="28"/>
          <w:szCs w:val="28"/>
        </w:rPr>
      </w:pPr>
      <w:r>
        <w:rPr>
          <w:sz w:val="28"/>
          <w:szCs w:val="28"/>
        </w:rPr>
        <w:tab/>
      </w:r>
      <w:r w:rsidR="00EC1296">
        <w:rPr>
          <w:sz w:val="28"/>
          <w:szCs w:val="28"/>
        </w:rPr>
        <w:t>Quy</w:t>
      </w:r>
      <w:r>
        <w:rPr>
          <w:sz w:val="28"/>
          <w:szCs w:val="28"/>
        </w:rPr>
        <w:t xml:space="preserve"> chuẩn này áp dụng đối với cơ quan, tổ chức, cá nhân trong nước</w:t>
      </w:r>
      <w:r w:rsidR="00DE344A">
        <w:rPr>
          <w:sz w:val="28"/>
          <w:szCs w:val="28"/>
        </w:rPr>
        <w:t xml:space="preserve"> và</w:t>
      </w:r>
      <w:r>
        <w:rPr>
          <w:sz w:val="28"/>
          <w:szCs w:val="28"/>
        </w:rPr>
        <w:t xml:space="preserve"> </w:t>
      </w:r>
      <w:r w:rsidR="001939CC">
        <w:rPr>
          <w:sz w:val="28"/>
          <w:szCs w:val="28"/>
        </w:rPr>
        <w:t xml:space="preserve">cơ quan, </w:t>
      </w:r>
      <w:r>
        <w:rPr>
          <w:sz w:val="28"/>
          <w:szCs w:val="28"/>
        </w:rPr>
        <w:t xml:space="preserve">tổ chức, cá nhân nước ngoài có trụ sở hoặc cư trú hợp pháp trên lãnh thổ nước </w:t>
      </w:r>
      <w:r w:rsidR="00B46786">
        <w:rPr>
          <w:sz w:val="28"/>
          <w:szCs w:val="28"/>
        </w:rPr>
        <w:t xml:space="preserve">Cộng hòa xã hội chủ nghĩa Việt Nam liên quan đến </w:t>
      </w:r>
      <w:r w:rsidR="00395BE1">
        <w:rPr>
          <w:sz w:val="28"/>
          <w:szCs w:val="28"/>
        </w:rPr>
        <w:t xml:space="preserve">sản xuất, </w:t>
      </w:r>
      <w:r w:rsidR="009069E3" w:rsidRPr="00DA3C86">
        <w:rPr>
          <w:color w:val="FF0000"/>
          <w:sz w:val="28"/>
          <w:szCs w:val="28"/>
        </w:rPr>
        <w:t>cung ứng</w:t>
      </w:r>
      <w:r w:rsidR="00395BE1" w:rsidRPr="00DA3C86">
        <w:rPr>
          <w:color w:val="FF0000"/>
          <w:sz w:val="28"/>
          <w:szCs w:val="28"/>
        </w:rPr>
        <w:t xml:space="preserve"> biển số xe</w:t>
      </w:r>
      <w:r w:rsidR="00AC5349">
        <w:rPr>
          <w:color w:val="FF0000"/>
          <w:sz w:val="28"/>
          <w:szCs w:val="28"/>
        </w:rPr>
        <w:t>,</w:t>
      </w:r>
      <w:r w:rsidR="00AC5349" w:rsidRPr="00AC5349">
        <w:rPr>
          <w:sz w:val="28"/>
          <w:szCs w:val="28"/>
        </w:rPr>
        <w:t xml:space="preserve"> </w:t>
      </w:r>
      <w:r w:rsidR="00353A95">
        <w:rPr>
          <w:sz w:val="28"/>
          <w:szCs w:val="28"/>
        </w:rPr>
        <w:t xml:space="preserve">cấp, thu hồi đăng ký, biển số </w:t>
      </w:r>
      <w:r w:rsidR="00353A95" w:rsidRPr="001D0FE5">
        <w:rPr>
          <w:sz w:val="28"/>
          <w:szCs w:val="28"/>
        </w:rPr>
        <w:t xml:space="preserve">xe </w:t>
      </w:r>
      <w:r w:rsidR="009069E3" w:rsidRPr="00DA3C86">
        <w:rPr>
          <w:color w:val="FF0000"/>
          <w:sz w:val="28"/>
          <w:szCs w:val="28"/>
        </w:rPr>
        <w:t>của Bộ Công an.</w:t>
      </w:r>
      <w:r w:rsidR="009069E3">
        <w:rPr>
          <w:sz w:val="28"/>
          <w:szCs w:val="28"/>
        </w:rPr>
        <w:t xml:space="preserve">  </w:t>
      </w:r>
    </w:p>
    <w:p w:rsidR="00836269" w:rsidRPr="00BF68D4" w:rsidRDefault="007657D4" w:rsidP="00420669">
      <w:pPr>
        <w:spacing w:before="120" w:after="120" w:line="312" w:lineRule="auto"/>
        <w:jc w:val="both"/>
        <w:rPr>
          <w:sz w:val="28"/>
          <w:szCs w:val="28"/>
        </w:rPr>
      </w:pPr>
      <w:r>
        <w:rPr>
          <w:sz w:val="28"/>
          <w:szCs w:val="28"/>
        </w:rPr>
        <w:tab/>
      </w:r>
      <w:r w:rsidR="00541BD3" w:rsidRPr="00BF68D4">
        <w:rPr>
          <w:sz w:val="28"/>
          <w:szCs w:val="28"/>
        </w:rPr>
        <w:t>3</w:t>
      </w:r>
      <w:r w:rsidR="00836269" w:rsidRPr="00BF68D4">
        <w:rPr>
          <w:sz w:val="28"/>
          <w:szCs w:val="28"/>
        </w:rPr>
        <w:t>. Tài liệu viện dẫn</w:t>
      </w:r>
    </w:p>
    <w:p w:rsidR="00E21C56" w:rsidRPr="0037009F" w:rsidRDefault="00836269" w:rsidP="00E21C56">
      <w:pPr>
        <w:spacing w:before="120" w:after="120" w:line="312" w:lineRule="auto"/>
        <w:jc w:val="both"/>
        <w:rPr>
          <w:sz w:val="28"/>
          <w:szCs w:val="28"/>
        </w:rPr>
      </w:pPr>
      <w:r>
        <w:rPr>
          <w:sz w:val="28"/>
          <w:szCs w:val="28"/>
        </w:rPr>
        <w:tab/>
      </w:r>
      <w:r w:rsidR="00E21C56">
        <w:rPr>
          <w:sz w:val="28"/>
          <w:szCs w:val="28"/>
        </w:rPr>
        <w:t xml:space="preserve">- ISO 7591:1982 </w:t>
      </w:r>
      <w:r w:rsidR="00E21C56" w:rsidRPr="0037009F">
        <w:rPr>
          <w:color w:val="000000"/>
          <w:sz w:val="28"/>
          <w:szCs w:val="28"/>
          <w:highlight w:val="white"/>
        </w:rPr>
        <w:t>Phương tiện đường bộ - Biển số xe phản quang đối với phương tiện</w:t>
      </w:r>
      <w:r w:rsidR="00E21C56" w:rsidRPr="0037009F">
        <w:rPr>
          <w:color w:val="000000"/>
          <w:sz w:val="28"/>
          <w:szCs w:val="28"/>
        </w:rPr>
        <w:t xml:space="preserve"> </w:t>
      </w:r>
      <w:r w:rsidR="00E21C56" w:rsidRPr="0037009F">
        <w:rPr>
          <w:color w:val="000000"/>
          <w:sz w:val="28"/>
          <w:szCs w:val="28"/>
          <w:highlight w:val="white"/>
        </w:rPr>
        <w:t>có động cơ và xe đầu kéo – Yêu cầu kỹ thuật</w:t>
      </w:r>
    </w:p>
    <w:p w:rsidR="001319E4" w:rsidRDefault="00E21C56" w:rsidP="00420669">
      <w:pPr>
        <w:spacing w:before="120" w:after="120" w:line="312" w:lineRule="auto"/>
        <w:jc w:val="both"/>
        <w:rPr>
          <w:sz w:val="28"/>
          <w:szCs w:val="28"/>
        </w:rPr>
      </w:pPr>
      <w:r>
        <w:rPr>
          <w:sz w:val="28"/>
          <w:szCs w:val="28"/>
        </w:rPr>
        <w:tab/>
      </w:r>
      <w:r w:rsidR="00C5700B">
        <w:rPr>
          <w:sz w:val="28"/>
          <w:szCs w:val="28"/>
        </w:rPr>
        <w:t>- TCVN 7887:2018</w:t>
      </w:r>
      <w:r w:rsidR="00DE344A">
        <w:rPr>
          <w:sz w:val="28"/>
          <w:szCs w:val="28"/>
        </w:rPr>
        <w:t xml:space="preserve"> Màng phản quang dùng cho</w:t>
      </w:r>
      <w:r w:rsidR="001319E4">
        <w:rPr>
          <w:sz w:val="28"/>
          <w:szCs w:val="28"/>
        </w:rPr>
        <w:t xml:space="preserve"> báo hiệu đường bộ</w:t>
      </w:r>
    </w:p>
    <w:p w:rsidR="006948A9" w:rsidRDefault="001319E4" w:rsidP="009641CB">
      <w:pPr>
        <w:spacing w:before="120" w:after="120" w:line="312" w:lineRule="auto"/>
        <w:jc w:val="both"/>
        <w:rPr>
          <w:sz w:val="28"/>
          <w:szCs w:val="28"/>
        </w:rPr>
      </w:pPr>
      <w:r>
        <w:rPr>
          <w:sz w:val="28"/>
          <w:szCs w:val="28"/>
        </w:rPr>
        <w:tab/>
      </w:r>
      <w:r w:rsidR="006948A9">
        <w:rPr>
          <w:sz w:val="28"/>
          <w:szCs w:val="28"/>
        </w:rPr>
        <w:t>- Tiêu chuẩn quốc gia trong lĩnh vực an ninh TCVN – AN 018:2012 Kho tổng hợp trong Công an nhân dân – Yêu cầu chung</w:t>
      </w:r>
    </w:p>
    <w:p w:rsidR="0060064B" w:rsidRDefault="00253D9F" w:rsidP="0060064B">
      <w:pPr>
        <w:spacing w:before="120" w:after="120" w:line="312" w:lineRule="auto"/>
        <w:jc w:val="both"/>
        <w:rPr>
          <w:sz w:val="28"/>
          <w:szCs w:val="28"/>
        </w:rPr>
      </w:pPr>
      <w:r>
        <w:rPr>
          <w:sz w:val="28"/>
          <w:szCs w:val="28"/>
        </w:rPr>
        <w:tab/>
      </w:r>
      <w:r w:rsidR="0060064B">
        <w:rPr>
          <w:sz w:val="28"/>
          <w:szCs w:val="28"/>
        </w:rPr>
        <w:t>- TCVN 13065: 2020 Nhôm và hợp kim nhôm gia công áp lực – tấm mỏng, băng và tấm (ISO 6361:2011)</w:t>
      </w:r>
    </w:p>
    <w:p w:rsidR="000815F2" w:rsidRDefault="000815F2" w:rsidP="0060064B">
      <w:pPr>
        <w:spacing w:before="120" w:after="120" w:line="312" w:lineRule="auto"/>
        <w:jc w:val="both"/>
        <w:rPr>
          <w:sz w:val="28"/>
          <w:szCs w:val="28"/>
        </w:rPr>
      </w:pPr>
      <w:r>
        <w:rPr>
          <w:sz w:val="28"/>
          <w:szCs w:val="28"/>
        </w:rPr>
        <w:tab/>
        <w:t>- TCCS 125:2023/BCA</w:t>
      </w:r>
      <w:r w:rsidR="003D4FE8">
        <w:rPr>
          <w:sz w:val="28"/>
          <w:szCs w:val="28"/>
        </w:rPr>
        <w:t xml:space="preserve"> Biển số xe cơ giới</w:t>
      </w:r>
    </w:p>
    <w:p w:rsidR="005A374F" w:rsidRPr="00BF68D4" w:rsidRDefault="005A374F" w:rsidP="00420669">
      <w:pPr>
        <w:spacing w:before="120" w:after="120" w:line="312" w:lineRule="auto"/>
        <w:jc w:val="both"/>
        <w:rPr>
          <w:sz w:val="28"/>
          <w:szCs w:val="28"/>
        </w:rPr>
      </w:pPr>
      <w:r>
        <w:rPr>
          <w:sz w:val="28"/>
          <w:szCs w:val="28"/>
        </w:rPr>
        <w:tab/>
      </w:r>
      <w:r w:rsidR="00541BD3" w:rsidRPr="00BF68D4">
        <w:rPr>
          <w:sz w:val="28"/>
          <w:szCs w:val="28"/>
        </w:rPr>
        <w:t>4</w:t>
      </w:r>
      <w:r w:rsidRPr="00BF68D4">
        <w:rPr>
          <w:sz w:val="28"/>
          <w:szCs w:val="28"/>
        </w:rPr>
        <w:t xml:space="preserve">. </w:t>
      </w:r>
      <w:r w:rsidR="001A4550" w:rsidRPr="00BF68D4">
        <w:rPr>
          <w:sz w:val="28"/>
          <w:szCs w:val="28"/>
        </w:rPr>
        <w:t>Thuật ngữ và định nghĩa</w:t>
      </w:r>
    </w:p>
    <w:p w:rsidR="001A4550" w:rsidRPr="001A4550" w:rsidRDefault="001A4550" w:rsidP="00420669">
      <w:pPr>
        <w:spacing w:before="120" w:after="120" w:line="312" w:lineRule="auto"/>
        <w:jc w:val="both"/>
        <w:rPr>
          <w:sz w:val="28"/>
          <w:szCs w:val="28"/>
        </w:rPr>
      </w:pPr>
      <w:r>
        <w:rPr>
          <w:b/>
          <w:sz w:val="28"/>
          <w:szCs w:val="28"/>
        </w:rPr>
        <w:tab/>
      </w:r>
      <w:r w:rsidRPr="001A4550">
        <w:rPr>
          <w:sz w:val="28"/>
          <w:szCs w:val="28"/>
        </w:rPr>
        <w:t xml:space="preserve">Trong </w:t>
      </w:r>
      <w:r w:rsidR="000A48D1">
        <w:rPr>
          <w:sz w:val="28"/>
          <w:szCs w:val="28"/>
        </w:rPr>
        <w:t>quy</w:t>
      </w:r>
      <w:r w:rsidRPr="001A4550">
        <w:rPr>
          <w:sz w:val="28"/>
          <w:szCs w:val="28"/>
        </w:rPr>
        <w:t xml:space="preserve"> chuẩn này sử dụng các thuật ngữ và định nghĩa sau:</w:t>
      </w:r>
    </w:p>
    <w:p w:rsidR="00117433" w:rsidRPr="00566CB8" w:rsidRDefault="003C257A" w:rsidP="00117433">
      <w:pPr>
        <w:spacing w:before="120" w:after="120" w:line="312" w:lineRule="auto"/>
        <w:jc w:val="both"/>
        <w:rPr>
          <w:sz w:val="28"/>
          <w:szCs w:val="28"/>
        </w:rPr>
      </w:pPr>
      <w:r>
        <w:rPr>
          <w:sz w:val="28"/>
          <w:szCs w:val="28"/>
        </w:rPr>
        <w:tab/>
      </w:r>
      <w:r w:rsidR="0068350D">
        <w:rPr>
          <w:sz w:val="28"/>
          <w:szCs w:val="28"/>
        </w:rPr>
        <w:t xml:space="preserve">4.1. </w:t>
      </w:r>
      <w:r w:rsidR="0068350D" w:rsidRPr="0033098D">
        <w:rPr>
          <w:i/>
          <w:sz w:val="28"/>
          <w:szCs w:val="28"/>
        </w:rPr>
        <w:t xml:space="preserve">Biển số xe </w:t>
      </w:r>
      <w:r w:rsidR="004B3F3C">
        <w:rPr>
          <w:sz w:val="28"/>
          <w:szCs w:val="28"/>
        </w:rPr>
        <w:t xml:space="preserve">quy định trong </w:t>
      </w:r>
      <w:r w:rsidR="000A48D1">
        <w:rPr>
          <w:sz w:val="28"/>
          <w:szCs w:val="28"/>
        </w:rPr>
        <w:t>Quy</w:t>
      </w:r>
      <w:r w:rsidR="00EC4D40">
        <w:rPr>
          <w:sz w:val="28"/>
          <w:szCs w:val="28"/>
        </w:rPr>
        <w:t xml:space="preserve"> chuẩn này gồm biển số xe ô tô</w:t>
      </w:r>
      <w:r w:rsidR="00117433">
        <w:rPr>
          <w:sz w:val="28"/>
          <w:szCs w:val="28"/>
        </w:rPr>
        <w:t>, rơ moóc, sơ mi rơ moóc,</w:t>
      </w:r>
      <w:r w:rsidR="00117433" w:rsidRPr="00566CB8">
        <w:rPr>
          <w:sz w:val="28"/>
          <w:szCs w:val="28"/>
        </w:rPr>
        <w:t xml:space="preserve"> </w:t>
      </w:r>
      <w:r w:rsidR="00117433">
        <w:rPr>
          <w:sz w:val="28"/>
          <w:szCs w:val="28"/>
        </w:rPr>
        <w:t>xe chở người bốn bánh có gắn động cơ,</w:t>
      </w:r>
      <w:r w:rsidR="00117433" w:rsidRPr="00261348">
        <w:rPr>
          <w:sz w:val="28"/>
          <w:szCs w:val="28"/>
        </w:rPr>
        <w:t xml:space="preserve"> </w:t>
      </w:r>
      <w:r w:rsidR="00117433">
        <w:rPr>
          <w:sz w:val="28"/>
          <w:szCs w:val="28"/>
        </w:rPr>
        <w:t>xe chở hàng bốn bánh có gắn động cơ</w:t>
      </w:r>
      <w:r w:rsidR="00E3054A">
        <w:rPr>
          <w:sz w:val="28"/>
          <w:szCs w:val="28"/>
        </w:rPr>
        <w:t xml:space="preserve">, </w:t>
      </w:r>
      <w:r w:rsidR="00117433" w:rsidRPr="00566CB8">
        <w:rPr>
          <w:sz w:val="28"/>
          <w:szCs w:val="28"/>
        </w:rPr>
        <w:t>xe máy chuyên dùng</w:t>
      </w:r>
      <w:r w:rsidR="00197645">
        <w:rPr>
          <w:sz w:val="28"/>
          <w:szCs w:val="28"/>
        </w:rPr>
        <w:t>, xe mô tô và xe gắn máy</w:t>
      </w:r>
      <w:r w:rsidR="000F3F6C">
        <w:rPr>
          <w:sz w:val="28"/>
          <w:szCs w:val="28"/>
        </w:rPr>
        <w:t>.</w:t>
      </w:r>
    </w:p>
    <w:p w:rsidR="001607D6" w:rsidRPr="00566CB8" w:rsidRDefault="001607D6" w:rsidP="001607D6">
      <w:pPr>
        <w:spacing w:before="120" w:after="120" w:line="312" w:lineRule="auto"/>
        <w:jc w:val="both"/>
        <w:rPr>
          <w:sz w:val="28"/>
          <w:szCs w:val="28"/>
        </w:rPr>
      </w:pPr>
      <w:r>
        <w:rPr>
          <w:sz w:val="28"/>
          <w:szCs w:val="28"/>
        </w:rPr>
        <w:lastRenderedPageBreak/>
        <w:tab/>
        <w:t xml:space="preserve">4.2. </w:t>
      </w:r>
      <w:r w:rsidRPr="00FD77BC">
        <w:rPr>
          <w:i/>
          <w:sz w:val="28"/>
          <w:szCs w:val="28"/>
        </w:rPr>
        <w:t>Biển số xe ô tô</w:t>
      </w:r>
      <w:r>
        <w:rPr>
          <w:sz w:val="28"/>
          <w:szCs w:val="28"/>
        </w:rPr>
        <w:t xml:space="preserve"> quy định trong </w:t>
      </w:r>
      <w:r w:rsidR="00954F34">
        <w:rPr>
          <w:sz w:val="28"/>
          <w:szCs w:val="28"/>
        </w:rPr>
        <w:t>Quy</w:t>
      </w:r>
      <w:r>
        <w:rPr>
          <w:sz w:val="28"/>
          <w:szCs w:val="28"/>
        </w:rPr>
        <w:t xml:space="preserve"> chuẩn này gồm biển số xe ô tô, rơ moóc, sơ mi rơ moóc</w:t>
      </w:r>
      <w:r w:rsidR="00261348">
        <w:rPr>
          <w:sz w:val="28"/>
          <w:szCs w:val="28"/>
        </w:rPr>
        <w:t>,</w:t>
      </w:r>
      <w:r w:rsidRPr="00566CB8">
        <w:rPr>
          <w:sz w:val="28"/>
          <w:szCs w:val="28"/>
        </w:rPr>
        <w:t xml:space="preserve"> </w:t>
      </w:r>
      <w:r w:rsidR="00261348">
        <w:rPr>
          <w:sz w:val="28"/>
          <w:szCs w:val="28"/>
        </w:rPr>
        <w:t>xe chở người bốn bánh có gắn động cơ,</w:t>
      </w:r>
      <w:r w:rsidR="00261348" w:rsidRPr="00261348">
        <w:rPr>
          <w:sz w:val="28"/>
          <w:szCs w:val="28"/>
        </w:rPr>
        <w:t xml:space="preserve"> </w:t>
      </w:r>
      <w:r w:rsidR="00261348">
        <w:rPr>
          <w:sz w:val="28"/>
          <w:szCs w:val="28"/>
        </w:rPr>
        <w:t>xe chở hàng bốn bánh có gắn động cơ</w:t>
      </w:r>
      <w:r w:rsidR="00261348" w:rsidRPr="00261348">
        <w:rPr>
          <w:sz w:val="28"/>
          <w:szCs w:val="28"/>
        </w:rPr>
        <w:t xml:space="preserve"> </w:t>
      </w:r>
      <w:r w:rsidR="00261348" w:rsidRPr="00566CB8">
        <w:rPr>
          <w:sz w:val="28"/>
          <w:szCs w:val="28"/>
        </w:rPr>
        <w:t>và xe máy chuyên dùng</w:t>
      </w:r>
      <w:r w:rsidR="00261348">
        <w:rPr>
          <w:sz w:val="28"/>
          <w:szCs w:val="28"/>
        </w:rPr>
        <w:t>.</w:t>
      </w:r>
    </w:p>
    <w:p w:rsidR="001607D6" w:rsidRDefault="001607D6" w:rsidP="001607D6">
      <w:pPr>
        <w:spacing w:before="120" w:after="120" w:line="312" w:lineRule="auto"/>
        <w:jc w:val="both"/>
        <w:rPr>
          <w:color w:val="000000"/>
          <w:sz w:val="28"/>
          <w:szCs w:val="28"/>
        </w:rPr>
      </w:pPr>
      <w:r>
        <w:rPr>
          <w:sz w:val="28"/>
          <w:szCs w:val="28"/>
        </w:rPr>
        <w:tab/>
        <w:t xml:space="preserve">4.3. </w:t>
      </w:r>
      <w:r w:rsidRPr="00FD77BC">
        <w:rPr>
          <w:i/>
          <w:sz w:val="28"/>
          <w:szCs w:val="28"/>
        </w:rPr>
        <w:t>Biển số xe mô tô</w:t>
      </w:r>
      <w:r>
        <w:rPr>
          <w:sz w:val="28"/>
          <w:szCs w:val="28"/>
        </w:rPr>
        <w:t xml:space="preserve"> quy định trong </w:t>
      </w:r>
      <w:r w:rsidR="00954F34">
        <w:rPr>
          <w:sz w:val="28"/>
          <w:szCs w:val="28"/>
        </w:rPr>
        <w:t>Quy</w:t>
      </w:r>
      <w:r w:rsidR="00C53C7F">
        <w:rPr>
          <w:sz w:val="28"/>
          <w:szCs w:val="28"/>
        </w:rPr>
        <w:t xml:space="preserve"> chuẩn này gồm biển số xe mô tô và</w:t>
      </w:r>
      <w:r w:rsidR="00EB3D4C">
        <w:rPr>
          <w:sz w:val="28"/>
          <w:szCs w:val="28"/>
        </w:rPr>
        <w:t xml:space="preserve"> xe gắn máy</w:t>
      </w:r>
      <w:r>
        <w:rPr>
          <w:sz w:val="28"/>
          <w:szCs w:val="28"/>
        </w:rPr>
        <w:t>.</w:t>
      </w:r>
      <w:r w:rsidRPr="0063453C">
        <w:rPr>
          <w:color w:val="000000"/>
          <w:sz w:val="28"/>
          <w:szCs w:val="28"/>
        </w:rPr>
        <w:t xml:space="preserve"> </w:t>
      </w:r>
    </w:p>
    <w:p w:rsidR="00191B5C" w:rsidRDefault="00D9009B" w:rsidP="00420669">
      <w:pPr>
        <w:spacing w:before="120" w:after="120" w:line="312" w:lineRule="auto"/>
        <w:jc w:val="both"/>
        <w:rPr>
          <w:sz w:val="28"/>
          <w:szCs w:val="28"/>
        </w:rPr>
      </w:pPr>
      <w:r>
        <w:rPr>
          <w:color w:val="000000"/>
          <w:sz w:val="28"/>
          <w:szCs w:val="28"/>
        </w:rPr>
        <w:tab/>
      </w:r>
      <w:r w:rsidR="00541BD3">
        <w:rPr>
          <w:sz w:val="28"/>
          <w:szCs w:val="28"/>
        </w:rPr>
        <w:t>4.</w:t>
      </w:r>
      <w:r w:rsidR="001607D6">
        <w:rPr>
          <w:sz w:val="28"/>
          <w:szCs w:val="28"/>
        </w:rPr>
        <w:t>4</w:t>
      </w:r>
      <w:r w:rsidR="003C257A">
        <w:rPr>
          <w:sz w:val="28"/>
          <w:szCs w:val="28"/>
        </w:rPr>
        <w:t>.</w:t>
      </w:r>
      <w:r w:rsidR="00191B5C">
        <w:rPr>
          <w:sz w:val="28"/>
          <w:szCs w:val="28"/>
        </w:rPr>
        <w:t xml:space="preserve"> </w:t>
      </w:r>
      <w:r w:rsidR="00376277" w:rsidRPr="00DE260F">
        <w:rPr>
          <w:i/>
          <w:sz w:val="28"/>
          <w:szCs w:val="28"/>
        </w:rPr>
        <w:t>Màng phản quang</w:t>
      </w:r>
      <w:r w:rsidR="003C257A">
        <w:rPr>
          <w:sz w:val="28"/>
          <w:szCs w:val="28"/>
        </w:rPr>
        <w:t xml:space="preserve"> là</w:t>
      </w:r>
      <w:r w:rsidR="00731AC1">
        <w:rPr>
          <w:sz w:val="28"/>
          <w:szCs w:val="28"/>
        </w:rPr>
        <w:t xml:space="preserve"> tấm nhựa mỏng, phẳng, mềm, trong suốt, có các hạt thủy tinh dạng thấu kính hoặc vi lăng kính có tính năng phản quang đồng đều trên toàn bộ bề mặt. Mặt sau của màng phản quang được phủ sẵn lớp kết dính để gắn kết với tấm kim loại sạch làm biển số xe</w:t>
      </w:r>
      <w:r w:rsidR="00DF0EC4">
        <w:rPr>
          <w:sz w:val="28"/>
          <w:szCs w:val="28"/>
        </w:rPr>
        <w:t>.</w:t>
      </w:r>
    </w:p>
    <w:p w:rsidR="00731AC1" w:rsidRDefault="00731AC1" w:rsidP="00420669">
      <w:pPr>
        <w:spacing w:before="120" w:after="120" w:line="312" w:lineRule="auto"/>
        <w:jc w:val="both"/>
        <w:rPr>
          <w:sz w:val="28"/>
          <w:szCs w:val="28"/>
        </w:rPr>
      </w:pPr>
      <w:r>
        <w:rPr>
          <w:sz w:val="28"/>
          <w:szCs w:val="28"/>
        </w:rPr>
        <w:tab/>
      </w:r>
      <w:r w:rsidR="00541BD3">
        <w:rPr>
          <w:sz w:val="28"/>
          <w:szCs w:val="28"/>
        </w:rPr>
        <w:t>4.</w:t>
      </w:r>
      <w:r w:rsidR="001607D6">
        <w:rPr>
          <w:sz w:val="28"/>
          <w:szCs w:val="28"/>
        </w:rPr>
        <w:t>5</w:t>
      </w:r>
      <w:r w:rsidR="00EE1170">
        <w:rPr>
          <w:sz w:val="28"/>
          <w:szCs w:val="28"/>
        </w:rPr>
        <w:t>.</w:t>
      </w:r>
      <w:r>
        <w:rPr>
          <w:sz w:val="28"/>
          <w:szCs w:val="28"/>
        </w:rPr>
        <w:t xml:space="preserve"> </w:t>
      </w:r>
      <w:r w:rsidRPr="00DE260F">
        <w:rPr>
          <w:i/>
          <w:sz w:val="28"/>
          <w:szCs w:val="28"/>
        </w:rPr>
        <w:t>Ph</w:t>
      </w:r>
      <w:r w:rsidR="00EE1170" w:rsidRPr="00DE260F">
        <w:rPr>
          <w:i/>
          <w:sz w:val="28"/>
          <w:szCs w:val="28"/>
        </w:rPr>
        <w:t>ản quang</w:t>
      </w:r>
      <w:r w:rsidR="00EE1170">
        <w:rPr>
          <w:sz w:val="28"/>
          <w:szCs w:val="28"/>
        </w:rPr>
        <w:t xml:space="preserve"> là</w:t>
      </w:r>
      <w:r w:rsidR="003634CD">
        <w:rPr>
          <w:sz w:val="28"/>
          <w:szCs w:val="28"/>
        </w:rPr>
        <w:t xml:space="preserve"> h</w:t>
      </w:r>
      <w:r>
        <w:rPr>
          <w:sz w:val="28"/>
          <w:szCs w:val="28"/>
        </w:rPr>
        <w:t>iện tượng phản xạ ánh sáng trong đó các tia phản xạ có hướng gần trùng với hướng chiếu của tia sáng gốc, đặc tính này luôn được duy trì khi thay đổi hướng chiếu của tia sáng gốc.</w:t>
      </w:r>
    </w:p>
    <w:p w:rsidR="00731AC1" w:rsidRDefault="00731AC1" w:rsidP="00D251B5">
      <w:pPr>
        <w:spacing w:before="120"/>
        <w:jc w:val="both"/>
        <w:rPr>
          <w:sz w:val="28"/>
          <w:szCs w:val="28"/>
        </w:rPr>
      </w:pPr>
      <w:r>
        <w:rPr>
          <w:sz w:val="28"/>
          <w:szCs w:val="28"/>
        </w:rPr>
        <w:tab/>
      </w:r>
      <w:r w:rsidR="00541BD3">
        <w:rPr>
          <w:sz w:val="28"/>
          <w:szCs w:val="28"/>
        </w:rPr>
        <w:t>4.</w:t>
      </w:r>
      <w:r w:rsidR="001607D6">
        <w:rPr>
          <w:sz w:val="28"/>
          <w:szCs w:val="28"/>
        </w:rPr>
        <w:t>6</w:t>
      </w:r>
      <w:r w:rsidR="00EE1170">
        <w:rPr>
          <w:sz w:val="28"/>
          <w:szCs w:val="28"/>
        </w:rPr>
        <w:t>.</w:t>
      </w:r>
      <w:r>
        <w:rPr>
          <w:sz w:val="28"/>
          <w:szCs w:val="28"/>
        </w:rPr>
        <w:t xml:space="preserve"> </w:t>
      </w:r>
      <w:r w:rsidRPr="00DE260F">
        <w:rPr>
          <w:i/>
          <w:sz w:val="28"/>
          <w:szCs w:val="28"/>
        </w:rPr>
        <w:t>Hệ số phản quang</w:t>
      </w:r>
      <w:r w:rsidR="00EE1170" w:rsidRPr="00EE1170">
        <w:rPr>
          <w:sz w:val="28"/>
          <w:szCs w:val="28"/>
        </w:rPr>
        <w:t xml:space="preserve"> </w:t>
      </w:r>
      <w:r w:rsidR="00EE1170">
        <w:rPr>
          <w:sz w:val="28"/>
          <w:szCs w:val="28"/>
        </w:rPr>
        <w:t>là</w:t>
      </w:r>
      <w:r w:rsidR="003634CD">
        <w:rPr>
          <w:sz w:val="28"/>
          <w:szCs w:val="28"/>
        </w:rPr>
        <w:t xml:space="preserve"> t</w:t>
      </w:r>
      <w:r>
        <w:rPr>
          <w:sz w:val="28"/>
          <w:szCs w:val="28"/>
        </w:rPr>
        <w:t xml:space="preserve">ỷ số giữa hệ số cường độ sáng của một mặt phản xạ ánh sáng trên diện tích của chính mặt đó. </w:t>
      </w:r>
      <w:r w:rsidR="00077692">
        <w:rPr>
          <w:sz w:val="28"/>
          <w:szCs w:val="28"/>
        </w:rPr>
        <w:t>Hệ số</w:t>
      </w:r>
      <w:r w:rsidR="00077692" w:rsidRPr="00077692">
        <w:rPr>
          <w:rFonts w:ascii="Arial" w:hAnsi="Arial" w:cs="Arial"/>
          <w:sz w:val="20"/>
          <w:szCs w:val="20"/>
        </w:rPr>
        <w:t xml:space="preserve"> </w:t>
      </w:r>
      <w:r w:rsidR="00077692" w:rsidRPr="00077692">
        <w:rPr>
          <w:sz w:val="28"/>
          <w:szCs w:val="28"/>
        </w:rPr>
        <w:t xml:space="preserve">phản quang </w:t>
      </w:r>
      <w:r w:rsidR="00151ABC">
        <w:rPr>
          <w:sz w:val="28"/>
          <w:szCs w:val="28"/>
        </w:rPr>
        <w:t>có đơn vị</w:t>
      </w:r>
      <w:r w:rsidR="00077692" w:rsidRPr="00077692">
        <w:rPr>
          <w:sz w:val="28"/>
          <w:szCs w:val="28"/>
        </w:rPr>
        <w:t xml:space="preserve"> là Candelas trên lux trên mét vuông (cd.lx</w:t>
      </w:r>
      <w:r w:rsidR="00077692" w:rsidRPr="00077692">
        <w:rPr>
          <w:sz w:val="28"/>
          <w:szCs w:val="28"/>
          <w:vertAlign w:val="superscript"/>
        </w:rPr>
        <w:t>-1</w:t>
      </w:r>
      <w:r w:rsidR="00077692" w:rsidRPr="00077692">
        <w:rPr>
          <w:sz w:val="28"/>
          <w:szCs w:val="28"/>
        </w:rPr>
        <w:t>.m</w:t>
      </w:r>
      <w:r w:rsidR="00077692" w:rsidRPr="00077692">
        <w:rPr>
          <w:sz w:val="28"/>
          <w:szCs w:val="28"/>
          <w:vertAlign w:val="superscript"/>
        </w:rPr>
        <w:t>-2</w:t>
      </w:r>
      <w:r w:rsidR="00077692" w:rsidRPr="00077692">
        <w:rPr>
          <w:sz w:val="28"/>
          <w:szCs w:val="28"/>
        </w:rPr>
        <w:t>).</w:t>
      </w:r>
    </w:p>
    <w:p w:rsidR="00C45AAD" w:rsidRDefault="00EE1170" w:rsidP="00420669">
      <w:pPr>
        <w:spacing w:before="120" w:after="120" w:line="312" w:lineRule="auto"/>
        <w:jc w:val="both"/>
        <w:rPr>
          <w:sz w:val="28"/>
          <w:szCs w:val="28"/>
        </w:rPr>
      </w:pPr>
      <w:r>
        <w:rPr>
          <w:sz w:val="28"/>
          <w:szCs w:val="28"/>
        </w:rPr>
        <w:tab/>
      </w:r>
      <w:r w:rsidR="00541BD3">
        <w:rPr>
          <w:sz w:val="28"/>
          <w:szCs w:val="28"/>
        </w:rPr>
        <w:t>4.</w:t>
      </w:r>
      <w:r w:rsidR="00C32FC9">
        <w:rPr>
          <w:sz w:val="28"/>
          <w:szCs w:val="28"/>
        </w:rPr>
        <w:t>7</w:t>
      </w:r>
      <w:r>
        <w:rPr>
          <w:sz w:val="28"/>
          <w:szCs w:val="28"/>
        </w:rPr>
        <w:t>.</w:t>
      </w:r>
      <w:r w:rsidR="00C45AAD">
        <w:rPr>
          <w:sz w:val="28"/>
          <w:szCs w:val="28"/>
        </w:rPr>
        <w:t xml:space="preserve"> </w:t>
      </w:r>
      <w:r w:rsidR="00C45AAD" w:rsidRPr="00DE260F">
        <w:rPr>
          <w:i/>
          <w:sz w:val="28"/>
          <w:szCs w:val="28"/>
        </w:rPr>
        <w:t>Góc tới</w:t>
      </w:r>
      <w:r w:rsidRPr="00EE1170">
        <w:rPr>
          <w:sz w:val="28"/>
          <w:szCs w:val="28"/>
        </w:rPr>
        <w:t xml:space="preserve"> </w:t>
      </w:r>
      <w:r>
        <w:rPr>
          <w:sz w:val="28"/>
          <w:szCs w:val="28"/>
        </w:rPr>
        <w:t>là</w:t>
      </w:r>
      <w:r w:rsidR="00C45AAD">
        <w:rPr>
          <w:sz w:val="28"/>
          <w:szCs w:val="28"/>
        </w:rPr>
        <w:t xml:space="preserve"> góc giữa</w:t>
      </w:r>
      <w:r w:rsidR="00E56484">
        <w:rPr>
          <w:sz w:val="28"/>
          <w:szCs w:val="28"/>
        </w:rPr>
        <w:t xml:space="preserve"> trục chiếu sáng và trục của bề mặt</w:t>
      </w:r>
      <w:r w:rsidR="00C45AAD">
        <w:rPr>
          <w:sz w:val="28"/>
          <w:szCs w:val="28"/>
        </w:rPr>
        <w:t xml:space="preserve"> phát sáng</w:t>
      </w:r>
      <w:r w:rsidR="00DA3C86">
        <w:rPr>
          <w:sz w:val="28"/>
          <w:szCs w:val="28"/>
        </w:rPr>
        <w:t>.</w:t>
      </w:r>
    </w:p>
    <w:p w:rsidR="00C45AAD" w:rsidRDefault="00EE1170" w:rsidP="00420669">
      <w:pPr>
        <w:spacing w:before="120" w:after="120" w:line="312" w:lineRule="auto"/>
        <w:jc w:val="both"/>
        <w:rPr>
          <w:sz w:val="28"/>
          <w:szCs w:val="28"/>
        </w:rPr>
      </w:pPr>
      <w:r>
        <w:rPr>
          <w:sz w:val="28"/>
          <w:szCs w:val="28"/>
        </w:rPr>
        <w:tab/>
      </w:r>
      <w:r w:rsidR="00541BD3">
        <w:rPr>
          <w:sz w:val="28"/>
          <w:szCs w:val="28"/>
        </w:rPr>
        <w:t>4.</w:t>
      </w:r>
      <w:r w:rsidR="00C32FC9">
        <w:rPr>
          <w:sz w:val="28"/>
          <w:szCs w:val="28"/>
        </w:rPr>
        <w:t>8</w:t>
      </w:r>
      <w:r>
        <w:rPr>
          <w:sz w:val="28"/>
          <w:szCs w:val="28"/>
        </w:rPr>
        <w:t>.</w:t>
      </w:r>
      <w:r w:rsidR="00C45AAD">
        <w:rPr>
          <w:sz w:val="28"/>
          <w:szCs w:val="28"/>
        </w:rPr>
        <w:t xml:space="preserve"> </w:t>
      </w:r>
      <w:r w:rsidR="00C45AAD" w:rsidRPr="00DE260F">
        <w:rPr>
          <w:i/>
          <w:sz w:val="28"/>
          <w:szCs w:val="28"/>
        </w:rPr>
        <w:t>Góc quan sát</w:t>
      </w:r>
      <w:r w:rsidRPr="00EE1170">
        <w:rPr>
          <w:sz w:val="28"/>
          <w:szCs w:val="28"/>
        </w:rPr>
        <w:t xml:space="preserve"> </w:t>
      </w:r>
      <w:r>
        <w:rPr>
          <w:sz w:val="28"/>
          <w:szCs w:val="28"/>
        </w:rPr>
        <w:t>là</w:t>
      </w:r>
      <w:r w:rsidR="00C45AAD">
        <w:rPr>
          <w:sz w:val="28"/>
          <w:szCs w:val="28"/>
        </w:rPr>
        <w:t xml:space="preserve"> góc giữa trục chiếu sáng và trục quan sát</w:t>
      </w:r>
      <w:r w:rsidR="00DA3C86">
        <w:rPr>
          <w:sz w:val="28"/>
          <w:szCs w:val="28"/>
        </w:rPr>
        <w:t>.</w:t>
      </w:r>
    </w:p>
    <w:p w:rsidR="00750859" w:rsidRPr="00750859" w:rsidRDefault="00137DB0" w:rsidP="00E750D7">
      <w:pPr>
        <w:spacing w:before="120"/>
        <w:jc w:val="both"/>
        <w:rPr>
          <w:sz w:val="28"/>
          <w:szCs w:val="28"/>
        </w:rPr>
      </w:pPr>
      <w:r>
        <w:rPr>
          <w:sz w:val="28"/>
          <w:szCs w:val="28"/>
        </w:rPr>
        <w:tab/>
      </w:r>
      <w:r w:rsidR="00C32FC9">
        <w:rPr>
          <w:sz w:val="28"/>
          <w:szCs w:val="28"/>
        </w:rPr>
        <w:t>4.9</w:t>
      </w:r>
      <w:r w:rsidR="00A55BE8">
        <w:rPr>
          <w:sz w:val="28"/>
          <w:szCs w:val="28"/>
        </w:rPr>
        <w:t>.</w:t>
      </w:r>
      <w:r w:rsidR="00750859" w:rsidRPr="00750859">
        <w:rPr>
          <w:rFonts w:ascii="Arial" w:hAnsi="Arial" w:cs="Arial"/>
          <w:b/>
          <w:sz w:val="20"/>
          <w:szCs w:val="20"/>
        </w:rPr>
        <w:t xml:space="preserve"> </w:t>
      </w:r>
      <w:r w:rsidR="00750859" w:rsidRPr="00507D24">
        <w:rPr>
          <w:i/>
          <w:sz w:val="28"/>
          <w:szCs w:val="28"/>
        </w:rPr>
        <w:t>Hệ số cường độ sáng</w:t>
      </w:r>
      <w:r w:rsidR="00750859" w:rsidRPr="00750859">
        <w:rPr>
          <w:b/>
          <w:sz w:val="28"/>
          <w:szCs w:val="28"/>
        </w:rPr>
        <w:t xml:space="preserve"> </w:t>
      </w:r>
      <w:r w:rsidR="00750859">
        <w:rPr>
          <w:sz w:val="28"/>
          <w:szCs w:val="28"/>
        </w:rPr>
        <w:t>là t</w:t>
      </w:r>
      <w:r w:rsidR="00750859" w:rsidRPr="00750859">
        <w:rPr>
          <w:sz w:val="28"/>
          <w:szCs w:val="28"/>
        </w:rPr>
        <w:t>ỷ số của độ sáng của bề mặt được nhìn từ một vị trí cụ thể (được chiếu sáng theo một cách nhất định) và độ sáng của bề mặt màu trắng phản xạ khuếch tán (được tính từ một ví trí tương tự).</w:t>
      </w:r>
    </w:p>
    <w:p w:rsidR="00D9009B" w:rsidRPr="00413529" w:rsidRDefault="00A55BE8" w:rsidP="001E324C">
      <w:pPr>
        <w:spacing w:before="120" w:after="120" w:line="312" w:lineRule="auto"/>
        <w:jc w:val="both"/>
        <w:rPr>
          <w:color w:val="FF0000"/>
          <w:sz w:val="28"/>
          <w:szCs w:val="28"/>
        </w:rPr>
      </w:pPr>
      <w:r>
        <w:rPr>
          <w:sz w:val="28"/>
          <w:szCs w:val="28"/>
        </w:rPr>
        <w:tab/>
      </w:r>
      <w:r w:rsidR="00236995" w:rsidRPr="00413529">
        <w:rPr>
          <w:color w:val="FF0000"/>
          <w:sz w:val="28"/>
          <w:szCs w:val="28"/>
        </w:rPr>
        <w:t>4.10.</w:t>
      </w:r>
      <w:r w:rsidR="00236995" w:rsidRPr="009C3664">
        <w:rPr>
          <w:b/>
          <w:i/>
          <w:color w:val="FF0000"/>
          <w:sz w:val="28"/>
          <w:szCs w:val="28"/>
        </w:rPr>
        <w:t xml:space="preserve"> </w:t>
      </w:r>
      <w:r w:rsidR="00236995" w:rsidRPr="0093351C">
        <w:rPr>
          <w:i/>
          <w:color w:val="FF0000"/>
          <w:sz w:val="28"/>
          <w:szCs w:val="28"/>
        </w:rPr>
        <w:t>Phôi biển số xe</w:t>
      </w:r>
      <w:r w:rsidR="00236995" w:rsidRPr="00413529">
        <w:rPr>
          <w:color w:val="FF0000"/>
          <w:sz w:val="28"/>
          <w:szCs w:val="28"/>
        </w:rPr>
        <w:t xml:space="preserve"> là</w:t>
      </w:r>
      <w:r w:rsidR="002164BC" w:rsidRPr="00413529">
        <w:rPr>
          <w:color w:val="FF0000"/>
          <w:sz w:val="28"/>
          <w:szCs w:val="28"/>
        </w:rPr>
        <w:t xml:space="preserve"> </w:t>
      </w:r>
      <w:r w:rsidR="004A700E" w:rsidRPr="00413529">
        <w:rPr>
          <w:color w:val="FF0000"/>
          <w:sz w:val="28"/>
          <w:szCs w:val="28"/>
        </w:rPr>
        <w:t>tấm nhôm đã được dán màng phản quang, cắt góc và bo tròn 4 cạnh theo kích thước quy định tại Quy chuẩn này nhưng chưa dập số và lăn sơn</w:t>
      </w:r>
      <w:r w:rsidR="000A48D1" w:rsidRPr="00413529">
        <w:rPr>
          <w:color w:val="FF0000"/>
          <w:sz w:val="28"/>
          <w:szCs w:val="28"/>
        </w:rPr>
        <w:t>.</w:t>
      </w:r>
    </w:p>
    <w:p w:rsidR="00D9009B" w:rsidRPr="00BF68D4" w:rsidRDefault="00827724" w:rsidP="001E324C">
      <w:pPr>
        <w:spacing w:before="120" w:after="120" w:line="312" w:lineRule="auto"/>
        <w:jc w:val="both"/>
        <w:rPr>
          <w:sz w:val="28"/>
          <w:szCs w:val="28"/>
        </w:rPr>
      </w:pPr>
      <w:r>
        <w:rPr>
          <w:sz w:val="28"/>
          <w:szCs w:val="28"/>
        </w:rPr>
        <w:tab/>
      </w:r>
      <w:r w:rsidRPr="00BF68D4">
        <w:rPr>
          <w:sz w:val="28"/>
          <w:szCs w:val="28"/>
        </w:rPr>
        <w:t>II. QUY ĐỊNH VỀ KỸ THUẬT</w:t>
      </w:r>
    </w:p>
    <w:p w:rsidR="00BF5456" w:rsidRPr="00BF68D4" w:rsidRDefault="00827724" w:rsidP="001E324C">
      <w:pPr>
        <w:spacing w:before="120" w:after="120" w:line="312" w:lineRule="auto"/>
        <w:jc w:val="both"/>
        <w:rPr>
          <w:sz w:val="28"/>
          <w:szCs w:val="28"/>
        </w:rPr>
      </w:pPr>
      <w:r w:rsidRPr="00BF68D4">
        <w:rPr>
          <w:sz w:val="28"/>
          <w:szCs w:val="28"/>
        </w:rPr>
        <w:tab/>
      </w:r>
      <w:r w:rsidR="00FF7F46" w:rsidRPr="00BF68D4">
        <w:rPr>
          <w:sz w:val="28"/>
          <w:szCs w:val="28"/>
        </w:rPr>
        <w:t>1</w:t>
      </w:r>
      <w:r w:rsidR="00BF5456" w:rsidRPr="00BF68D4">
        <w:rPr>
          <w:sz w:val="28"/>
          <w:szCs w:val="28"/>
        </w:rPr>
        <w:t>. Cấu tạo</w:t>
      </w:r>
      <w:r w:rsidR="00F966AE" w:rsidRPr="00BF68D4">
        <w:rPr>
          <w:sz w:val="28"/>
          <w:szCs w:val="28"/>
        </w:rPr>
        <w:t xml:space="preserve"> và đặc điểm</w:t>
      </w:r>
    </w:p>
    <w:p w:rsidR="00163D85" w:rsidRPr="00BF68D4" w:rsidRDefault="00FF7F46" w:rsidP="001E324C">
      <w:pPr>
        <w:spacing w:before="120" w:after="120" w:line="312" w:lineRule="auto"/>
        <w:jc w:val="both"/>
        <w:rPr>
          <w:sz w:val="28"/>
          <w:szCs w:val="28"/>
        </w:rPr>
      </w:pPr>
      <w:r w:rsidRPr="00BF68D4">
        <w:rPr>
          <w:sz w:val="28"/>
          <w:szCs w:val="28"/>
        </w:rPr>
        <w:tab/>
        <w:t>1</w:t>
      </w:r>
      <w:r w:rsidR="00163D85" w:rsidRPr="00BF68D4">
        <w:rPr>
          <w:sz w:val="28"/>
          <w:szCs w:val="28"/>
        </w:rPr>
        <w:t>.1. Quy định chung</w:t>
      </w:r>
    </w:p>
    <w:p w:rsidR="000D5AE9" w:rsidRDefault="000D5AE9" w:rsidP="001E324C">
      <w:pPr>
        <w:spacing w:before="120" w:after="120" w:line="312" w:lineRule="auto"/>
        <w:ind w:firstLine="720"/>
        <w:jc w:val="both"/>
        <w:rPr>
          <w:iCs/>
          <w:color w:val="000000"/>
          <w:sz w:val="28"/>
          <w:szCs w:val="28"/>
          <w:lang w:val="es-ES"/>
        </w:rPr>
      </w:pPr>
      <w:r w:rsidRPr="000D5AE9">
        <w:rPr>
          <w:iCs/>
          <w:color w:val="000000"/>
          <w:sz w:val="28"/>
          <w:szCs w:val="28"/>
          <w:lang w:val="es-ES"/>
        </w:rPr>
        <w:t xml:space="preserve">Biển số xe được sản xuất bằng </w:t>
      </w:r>
      <w:r w:rsidR="009337F5">
        <w:rPr>
          <w:iCs/>
          <w:color w:val="000000"/>
          <w:sz w:val="28"/>
          <w:szCs w:val="28"/>
          <w:lang w:val="es-ES"/>
        </w:rPr>
        <w:t>hợp kim nhôm</w:t>
      </w:r>
      <w:r w:rsidR="00810474">
        <w:rPr>
          <w:iCs/>
          <w:color w:val="000000"/>
          <w:sz w:val="28"/>
          <w:szCs w:val="28"/>
          <w:lang w:val="es-ES"/>
        </w:rPr>
        <w:t>; có màng</w:t>
      </w:r>
      <w:r w:rsidR="00CB7A7E">
        <w:rPr>
          <w:iCs/>
          <w:color w:val="000000"/>
          <w:sz w:val="28"/>
          <w:szCs w:val="28"/>
          <w:lang w:val="es-ES"/>
        </w:rPr>
        <w:t>, mực</w:t>
      </w:r>
      <w:r w:rsidR="00810474">
        <w:rPr>
          <w:iCs/>
          <w:color w:val="000000"/>
          <w:sz w:val="28"/>
          <w:szCs w:val="28"/>
          <w:lang w:val="es-ES"/>
        </w:rPr>
        <w:t xml:space="preserve"> phản quang</w:t>
      </w:r>
      <w:r w:rsidR="00E812F9">
        <w:rPr>
          <w:iCs/>
          <w:color w:val="000000"/>
          <w:sz w:val="28"/>
          <w:szCs w:val="28"/>
          <w:lang w:val="es-ES"/>
        </w:rPr>
        <w:t>;</w:t>
      </w:r>
      <w:r w:rsidR="00E812F9" w:rsidRPr="000D5AE9">
        <w:rPr>
          <w:iCs/>
          <w:color w:val="000000"/>
          <w:sz w:val="28"/>
          <w:szCs w:val="28"/>
          <w:lang w:val="es-ES"/>
        </w:rPr>
        <w:t xml:space="preserve"> </w:t>
      </w:r>
      <w:r w:rsidRPr="000D5AE9">
        <w:rPr>
          <w:iCs/>
          <w:color w:val="000000"/>
          <w:sz w:val="28"/>
          <w:szCs w:val="28"/>
          <w:lang w:val="es-ES"/>
        </w:rPr>
        <w:t xml:space="preserve">ký hiệu bảo mật Công an hiệu </w:t>
      </w:r>
      <w:r w:rsidR="00695D5F">
        <w:rPr>
          <w:iCs/>
          <w:color w:val="000000"/>
          <w:sz w:val="28"/>
          <w:szCs w:val="28"/>
          <w:lang w:val="es-ES"/>
        </w:rPr>
        <w:t>đóng chìm</w:t>
      </w:r>
      <w:r w:rsidR="00C41687">
        <w:rPr>
          <w:iCs/>
          <w:color w:val="000000"/>
          <w:sz w:val="28"/>
          <w:szCs w:val="28"/>
          <w:lang w:val="es-ES"/>
        </w:rPr>
        <w:t xml:space="preserve"> rõ nét</w:t>
      </w:r>
      <w:r w:rsidR="0035507D">
        <w:rPr>
          <w:iCs/>
          <w:color w:val="000000"/>
          <w:sz w:val="28"/>
          <w:szCs w:val="28"/>
          <w:lang w:val="es-ES"/>
        </w:rPr>
        <w:t>;</w:t>
      </w:r>
      <w:r w:rsidR="00766F82">
        <w:rPr>
          <w:iCs/>
          <w:color w:val="000000"/>
          <w:sz w:val="28"/>
          <w:szCs w:val="28"/>
          <w:lang w:val="es-ES"/>
        </w:rPr>
        <w:t xml:space="preserve"> </w:t>
      </w:r>
      <w:r w:rsidR="0035507D">
        <w:rPr>
          <w:iCs/>
          <w:color w:val="000000"/>
          <w:sz w:val="28"/>
          <w:szCs w:val="28"/>
          <w:lang w:val="es-ES"/>
        </w:rPr>
        <w:t xml:space="preserve">các </w:t>
      </w:r>
      <w:r w:rsidR="00766F82">
        <w:rPr>
          <w:iCs/>
          <w:color w:val="000000"/>
          <w:sz w:val="28"/>
          <w:szCs w:val="28"/>
          <w:lang w:val="es-ES"/>
        </w:rPr>
        <w:t>chữ</w:t>
      </w:r>
      <w:r w:rsidR="0035507D">
        <w:rPr>
          <w:iCs/>
          <w:color w:val="000000"/>
          <w:sz w:val="28"/>
          <w:szCs w:val="28"/>
          <w:lang w:val="es-ES"/>
        </w:rPr>
        <w:t>,</w:t>
      </w:r>
      <w:r w:rsidR="00766F82">
        <w:rPr>
          <w:iCs/>
          <w:color w:val="000000"/>
          <w:sz w:val="28"/>
          <w:szCs w:val="28"/>
          <w:lang w:val="es-ES"/>
        </w:rPr>
        <w:t xml:space="preserve"> số</w:t>
      </w:r>
      <w:r w:rsidR="0035507D">
        <w:rPr>
          <w:iCs/>
          <w:color w:val="000000"/>
          <w:sz w:val="28"/>
          <w:szCs w:val="28"/>
          <w:lang w:val="es-ES"/>
        </w:rPr>
        <w:t xml:space="preserve"> và ký hiệu</w:t>
      </w:r>
      <w:r w:rsidR="00766F82">
        <w:rPr>
          <w:iCs/>
          <w:color w:val="000000"/>
          <w:sz w:val="28"/>
          <w:szCs w:val="28"/>
          <w:lang w:val="es-ES"/>
        </w:rPr>
        <w:t xml:space="preserve"> được dập nổi</w:t>
      </w:r>
      <w:r w:rsidRPr="000D5AE9">
        <w:rPr>
          <w:iCs/>
          <w:color w:val="000000"/>
          <w:sz w:val="28"/>
          <w:szCs w:val="28"/>
          <w:lang w:val="es-ES"/>
        </w:rPr>
        <w:t xml:space="preserve"> </w:t>
      </w:r>
      <w:r w:rsidR="008C4D8E">
        <w:rPr>
          <w:iCs/>
          <w:color w:val="000000"/>
          <w:sz w:val="28"/>
          <w:szCs w:val="28"/>
          <w:lang w:val="es-ES"/>
        </w:rPr>
        <w:t xml:space="preserve">có chiều cao từ </w:t>
      </w:r>
      <w:r w:rsidR="009337F5">
        <w:rPr>
          <w:iCs/>
          <w:color w:val="000000"/>
          <w:sz w:val="28"/>
          <w:szCs w:val="28"/>
          <w:lang w:val="es-ES"/>
        </w:rPr>
        <w:t>(</w:t>
      </w:r>
      <w:r w:rsidR="008C4D8E">
        <w:rPr>
          <w:iCs/>
          <w:color w:val="000000"/>
          <w:sz w:val="28"/>
          <w:szCs w:val="28"/>
          <w:lang w:val="es-ES"/>
        </w:rPr>
        <w:t>1,6 -</w:t>
      </w:r>
      <w:r w:rsidR="0035507D">
        <w:rPr>
          <w:iCs/>
          <w:color w:val="000000"/>
          <w:sz w:val="28"/>
          <w:szCs w:val="28"/>
          <w:lang w:val="es-ES"/>
        </w:rPr>
        <w:t xml:space="preserve"> 1,</w:t>
      </w:r>
      <w:r w:rsidR="00E812F9">
        <w:rPr>
          <w:iCs/>
          <w:color w:val="000000"/>
          <w:sz w:val="28"/>
          <w:szCs w:val="28"/>
          <w:lang w:val="es-ES"/>
        </w:rPr>
        <w:t>8</w:t>
      </w:r>
      <w:r w:rsidR="009337F5">
        <w:rPr>
          <w:iCs/>
          <w:color w:val="000000"/>
          <w:sz w:val="28"/>
          <w:szCs w:val="28"/>
          <w:lang w:val="es-ES"/>
        </w:rPr>
        <w:t xml:space="preserve">) </w:t>
      </w:r>
      <w:r w:rsidR="00E812F9">
        <w:rPr>
          <w:iCs/>
          <w:color w:val="000000"/>
          <w:sz w:val="28"/>
          <w:szCs w:val="28"/>
          <w:lang w:val="es-ES"/>
        </w:rPr>
        <w:t>mm.</w:t>
      </w:r>
    </w:p>
    <w:p w:rsidR="00F76535" w:rsidRPr="00E7643B" w:rsidRDefault="00F76535" w:rsidP="00F76535">
      <w:pPr>
        <w:spacing w:before="120" w:after="120"/>
        <w:jc w:val="both"/>
        <w:rPr>
          <w:sz w:val="28"/>
          <w:szCs w:val="28"/>
        </w:rPr>
      </w:pPr>
      <w:r>
        <w:rPr>
          <w:sz w:val="28"/>
          <w:szCs w:val="28"/>
        </w:rPr>
        <w:tab/>
        <w:t xml:space="preserve">Biển số xe thành phẩm đảm bảo đúng kích thước, chất lượng và bảo mật; nét chữ và số sắc gọn, không nhòe mực, dễ dàng nhận biết thông tin; màng phản quang được dán vào tấm hợp kim nhôm không có vết rỗ khí,… </w:t>
      </w:r>
    </w:p>
    <w:p w:rsidR="004C013E" w:rsidRPr="00BF68D4" w:rsidRDefault="000D5AE9" w:rsidP="001E324C">
      <w:pPr>
        <w:spacing w:before="120" w:after="120" w:line="312" w:lineRule="auto"/>
        <w:jc w:val="both"/>
        <w:rPr>
          <w:color w:val="000000"/>
          <w:sz w:val="28"/>
          <w:szCs w:val="28"/>
        </w:rPr>
      </w:pPr>
      <w:r>
        <w:rPr>
          <w:sz w:val="28"/>
          <w:szCs w:val="28"/>
        </w:rPr>
        <w:tab/>
      </w:r>
      <w:r w:rsidR="00FF7F46" w:rsidRPr="00BF68D4">
        <w:rPr>
          <w:sz w:val="28"/>
          <w:szCs w:val="28"/>
        </w:rPr>
        <w:t>1</w:t>
      </w:r>
      <w:r w:rsidR="00541BD3" w:rsidRPr="00BF68D4">
        <w:rPr>
          <w:sz w:val="28"/>
          <w:szCs w:val="28"/>
        </w:rPr>
        <w:t>.</w:t>
      </w:r>
      <w:r w:rsidR="00163D85" w:rsidRPr="00BF68D4">
        <w:rPr>
          <w:color w:val="000000"/>
          <w:sz w:val="28"/>
          <w:szCs w:val="28"/>
        </w:rPr>
        <w:t>2</w:t>
      </w:r>
      <w:r w:rsidR="004C013E" w:rsidRPr="00BF68D4">
        <w:rPr>
          <w:color w:val="000000"/>
          <w:sz w:val="28"/>
          <w:szCs w:val="28"/>
        </w:rPr>
        <w:t xml:space="preserve">. Biển số xe ô tô </w:t>
      </w:r>
    </w:p>
    <w:p w:rsidR="007C4C2F" w:rsidRDefault="00FF7F46" w:rsidP="001E324C">
      <w:pPr>
        <w:pStyle w:val="normal0"/>
        <w:widowControl w:val="0"/>
        <w:pBdr>
          <w:top w:val="nil"/>
          <w:left w:val="nil"/>
          <w:bottom w:val="nil"/>
          <w:right w:val="nil"/>
          <w:between w:val="nil"/>
        </w:pBdr>
        <w:spacing w:before="120" w:after="120" w:line="312" w:lineRule="auto"/>
        <w:ind w:left="6" w:firstLine="692"/>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1</w:t>
      </w:r>
      <w:r w:rsidR="00541BD3">
        <w:rPr>
          <w:rFonts w:ascii="Times New Roman" w:hAnsi="Times New Roman" w:cs="Times New Roman"/>
          <w:color w:val="000000"/>
          <w:sz w:val="28"/>
          <w:szCs w:val="28"/>
        </w:rPr>
        <w:t>.</w:t>
      </w:r>
      <w:r w:rsidR="00163D85">
        <w:rPr>
          <w:rFonts w:ascii="Times New Roman" w:hAnsi="Times New Roman" w:cs="Times New Roman"/>
          <w:color w:val="000000"/>
          <w:sz w:val="28"/>
          <w:szCs w:val="28"/>
        </w:rPr>
        <w:t>2</w:t>
      </w:r>
      <w:r w:rsidR="001424B2">
        <w:rPr>
          <w:rFonts w:ascii="Times New Roman" w:hAnsi="Times New Roman" w:cs="Times New Roman"/>
          <w:color w:val="000000"/>
          <w:sz w:val="28"/>
          <w:szCs w:val="28"/>
        </w:rPr>
        <w:t>.1.</w:t>
      </w:r>
      <w:r w:rsidR="004C013E">
        <w:rPr>
          <w:rFonts w:ascii="Times New Roman" w:hAnsi="Times New Roman" w:cs="Times New Roman"/>
          <w:color w:val="000000"/>
          <w:sz w:val="28"/>
          <w:szCs w:val="28"/>
        </w:rPr>
        <w:t xml:space="preserve"> Biển số ngắn: có hình chữ nhật, kích thướ</w:t>
      </w:r>
      <w:r w:rsidR="005C5AFA">
        <w:rPr>
          <w:rFonts w:ascii="Times New Roman" w:hAnsi="Times New Roman" w:cs="Times New Roman"/>
          <w:color w:val="000000"/>
          <w:sz w:val="28"/>
          <w:szCs w:val="28"/>
        </w:rPr>
        <w:t xml:space="preserve">c </w:t>
      </w:r>
      <w:r w:rsidR="00E750D7">
        <w:rPr>
          <w:rFonts w:ascii="Times New Roman" w:hAnsi="Times New Roman" w:cs="Times New Roman"/>
          <w:color w:val="000000"/>
          <w:sz w:val="28"/>
          <w:szCs w:val="28"/>
        </w:rPr>
        <w:t>(</w:t>
      </w:r>
      <w:r w:rsidR="005C5AFA">
        <w:rPr>
          <w:rFonts w:ascii="Times New Roman" w:hAnsi="Times New Roman" w:cs="Times New Roman"/>
          <w:color w:val="000000"/>
          <w:sz w:val="28"/>
          <w:szCs w:val="28"/>
        </w:rPr>
        <w:t>330 x 165</w:t>
      </w:r>
      <w:r w:rsidR="00E750D7">
        <w:rPr>
          <w:rFonts w:ascii="Times New Roman" w:hAnsi="Times New Roman" w:cs="Times New Roman"/>
          <w:color w:val="000000"/>
          <w:sz w:val="28"/>
          <w:szCs w:val="28"/>
        </w:rPr>
        <w:t xml:space="preserve">) </w:t>
      </w:r>
      <w:r w:rsidR="005C5AFA">
        <w:rPr>
          <w:rFonts w:ascii="Times New Roman" w:hAnsi="Times New Roman" w:cs="Times New Roman"/>
          <w:color w:val="000000"/>
          <w:sz w:val="28"/>
          <w:szCs w:val="28"/>
        </w:rPr>
        <w:t>m</w:t>
      </w:r>
      <w:r w:rsidR="004C013E">
        <w:rPr>
          <w:rFonts w:ascii="Times New Roman" w:hAnsi="Times New Roman" w:cs="Times New Roman"/>
          <w:color w:val="000000"/>
          <w:sz w:val="28"/>
          <w:szCs w:val="28"/>
        </w:rPr>
        <w:t>m, bốn góc đượ</w:t>
      </w:r>
      <w:r w:rsidR="00A940E4">
        <w:rPr>
          <w:rFonts w:ascii="Times New Roman" w:hAnsi="Times New Roman" w:cs="Times New Roman"/>
          <w:color w:val="000000"/>
          <w:sz w:val="28"/>
          <w:szCs w:val="28"/>
        </w:rPr>
        <w:t>c bo tròn như H</w:t>
      </w:r>
      <w:r w:rsidR="00E8009D">
        <w:rPr>
          <w:rFonts w:ascii="Times New Roman" w:hAnsi="Times New Roman" w:cs="Times New Roman"/>
          <w:color w:val="000000"/>
          <w:sz w:val="28"/>
          <w:szCs w:val="28"/>
        </w:rPr>
        <w:t xml:space="preserve">ình </w:t>
      </w:r>
      <w:r w:rsidR="00A940E4">
        <w:rPr>
          <w:rFonts w:ascii="Times New Roman" w:hAnsi="Times New Roman" w:cs="Times New Roman"/>
          <w:color w:val="000000"/>
          <w:sz w:val="28"/>
          <w:szCs w:val="28"/>
        </w:rPr>
        <w:t>1</w:t>
      </w:r>
      <w:r w:rsidR="00196F37">
        <w:rPr>
          <w:rFonts w:ascii="Times New Roman" w:hAnsi="Times New Roman" w:cs="Times New Roman"/>
          <w:color w:val="000000"/>
          <w:sz w:val="28"/>
          <w:szCs w:val="28"/>
        </w:rPr>
        <w:t>.</w:t>
      </w:r>
    </w:p>
    <w:p w:rsidR="00E8009D" w:rsidRDefault="00FF7F46" w:rsidP="001E324C">
      <w:pPr>
        <w:pStyle w:val="normal0"/>
        <w:widowControl w:val="0"/>
        <w:pBdr>
          <w:top w:val="nil"/>
          <w:left w:val="nil"/>
          <w:bottom w:val="nil"/>
          <w:right w:val="nil"/>
          <w:between w:val="nil"/>
        </w:pBdr>
        <w:spacing w:before="120" w:after="120" w:line="312" w:lineRule="auto"/>
        <w:ind w:left="6" w:firstLine="692"/>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00541BD3">
        <w:rPr>
          <w:rFonts w:ascii="Times New Roman" w:hAnsi="Times New Roman" w:cs="Times New Roman"/>
          <w:color w:val="000000"/>
          <w:sz w:val="28"/>
          <w:szCs w:val="28"/>
        </w:rPr>
        <w:t>.</w:t>
      </w:r>
      <w:r w:rsidR="00163D85">
        <w:rPr>
          <w:rFonts w:ascii="Times New Roman" w:hAnsi="Times New Roman" w:cs="Times New Roman"/>
          <w:color w:val="000000"/>
          <w:sz w:val="28"/>
          <w:szCs w:val="28"/>
        </w:rPr>
        <w:t>2</w:t>
      </w:r>
      <w:r w:rsidR="00A375C0">
        <w:rPr>
          <w:rFonts w:ascii="Times New Roman" w:hAnsi="Times New Roman" w:cs="Times New Roman"/>
          <w:color w:val="000000"/>
          <w:sz w:val="28"/>
          <w:szCs w:val="28"/>
        </w:rPr>
        <w:t>.2.</w:t>
      </w:r>
      <w:r w:rsidR="004C013E">
        <w:rPr>
          <w:rFonts w:ascii="Times New Roman" w:hAnsi="Times New Roman" w:cs="Times New Roman"/>
          <w:color w:val="000000"/>
          <w:sz w:val="28"/>
          <w:szCs w:val="28"/>
        </w:rPr>
        <w:t xml:space="preserve"> Biển số dài: có hình chữ nhật, kích thướ</w:t>
      </w:r>
      <w:r w:rsidR="005C5AFA">
        <w:rPr>
          <w:rFonts w:ascii="Times New Roman" w:hAnsi="Times New Roman" w:cs="Times New Roman"/>
          <w:color w:val="000000"/>
          <w:sz w:val="28"/>
          <w:szCs w:val="28"/>
        </w:rPr>
        <w:t xml:space="preserve">c </w:t>
      </w:r>
      <w:r w:rsidR="00E750D7">
        <w:rPr>
          <w:rFonts w:ascii="Times New Roman" w:hAnsi="Times New Roman" w:cs="Times New Roman"/>
          <w:color w:val="000000"/>
          <w:sz w:val="28"/>
          <w:szCs w:val="28"/>
        </w:rPr>
        <w:t>(</w:t>
      </w:r>
      <w:r w:rsidR="005C5AFA">
        <w:rPr>
          <w:rFonts w:ascii="Times New Roman" w:hAnsi="Times New Roman" w:cs="Times New Roman"/>
          <w:color w:val="000000"/>
          <w:sz w:val="28"/>
          <w:szCs w:val="28"/>
        </w:rPr>
        <w:t>520 x 110</w:t>
      </w:r>
      <w:r w:rsidR="00E750D7">
        <w:rPr>
          <w:rFonts w:ascii="Times New Roman" w:hAnsi="Times New Roman" w:cs="Times New Roman"/>
          <w:color w:val="000000"/>
          <w:sz w:val="28"/>
          <w:szCs w:val="28"/>
        </w:rPr>
        <w:t xml:space="preserve">) </w:t>
      </w:r>
      <w:r w:rsidR="005C5AFA">
        <w:rPr>
          <w:rFonts w:ascii="Times New Roman" w:hAnsi="Times New Roman" w:cs="Times New Roman"/>
          <w:color w:val="000000"/>
          <w:sz w:val="28"/>
          <w:szCs w:val="28"/>
        </w:rPr>
        <w:t>m</w:t>
      </w:r>
      <w:r w:rsidR="004C013E">
        <w:rPr>
          <w:rFonts w:ascii="Times New Roman" w:hAnsi="Times New Roman" w:cs="Times New Roman"/>
          <w:color w:val="000000"/>
          <w:sz w:val="28"/>
          <w:szCs w:val="28"/>
        </w:rPr>
        <w:t>m, bốn góc đượ</w:t>
      </w:r>
      <w:r w:rsidR="00E8009D">
        <w:rPr>
          <w:rFonts w:ascii="Times New Roman" w:hAnsi="Times New Roman" w:cs="Times New Roman"/>
          <w:color w:val="000000"/>
          <w:sz w:val="28"/>
          <w:szCs w:val="28"/>
        </w:rPr>
        <w:t xml:space="preserve">c bo tròn như </w:t>
      </w:r>
      <w:r w:rsidR="00623DF3">
        <w:rPr>
          <w:rFonts w:ascii="Times New Roman" w:hAnsi="Times New Roman" w:cs="Times New Roman"/>
          <w:color w:val="000000"/>
          <w:sz w:val="28"/>
          <w:szCs w:val="28"/>
        </w:rPr>
        <w:t>Hình 1</w:t>
      </w:r>
      <w:r w:rsidR="00196F37">
        <w:rPr>
          <w:rFonts w:ascii="Times New Roman" w:hAnsi="Times New Roman" w:cs="Times New Roman"/>
          <w:color w:val="000000"/>
          <w:sz w:val="28"/>
          <w:szCs w:val="28"/>
        </w:rPr>
        <w:t>.</w:t>
      </w:r>
    </w:p>
    <w:p w:rsidR="00F643C6" w:rsidRDefault="007C4C2F" w:rsidP="00F643C6">
      <w:pPr>
        <w:pStyle w:val="normal0"/>
        <w:widowControl w:val="0"/>
        <w:pBdr>
          <w:top w:val="nil"/>
          <w:left w:val="nil"/>
          <w:bottom w:val="nil"/>
          <w:right w:val="nil"/>
          <w:between w:val="nil"/>
        </w:pBdr>
        <w:spacing w:before="120" w:after="120" w:line="312" w:lineRule="auto"/>
        <w:rPr>
          <w:color w:val="000000"/>
          <w:sz w:val="26"/>
          <w:szCs w:val="26"/>
        </w:rPr>
      </w:pPr>
      <w:r w:rsidRPr="007C4C2F">
        <w:rPr>
          <w:noProof/>
          <w:color w:val="000000"/>
          <w:sz w:val="26"/>
          <w:szCs w:val="26"/>
        </w:rPr>
        <w:drawing>
          <wp:inline distT="19050" distB="19050" distL="19050" distR="19050">
            <wp:extent cx="1944624" cy="1248156"/>
            <wp:effectExtent l="0" t="0" r="0" b="0"/>
            <wp:docPr id="2"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7"/>
                    <a:srcRect/>
                    <a:stretch>
                      <a:fillRect/>
                    </a:stretch>
                  </pic:blipFill>
                  <pic:spPr>
                    <a:xfrm>
                      <a:off x="0" y="0"/>
                      <a:ext cx="1944624" cy="1248156"/>
                    </a:xfrm>
                    <a:prstGeom prst="rect">
                      <a:avLst/>
                    </a:prstGeom>
                    <a:ln/>
                  </pic:spPr>
                </pic:pic>
              </a:graphicData>
            </a:graphic>
          </wp:inline>
        </w:drawing>
      </w:r>
      <w:r w:rsidR="003146DC">
        <w:rPr>
          <w:color w:val="000000"/>
          <w:sz w:val="26"/>
          <w:szCs w:val="26"/>
        </w:rPr>
        <w:t xml:space="preserve">  </w:t>
      </w:r>
      <w:r w:rsidRPr="007C4C2F">
        <w:rPr>
          <w:noProof/>
          <w:color w:val="000000"/>
          <w:sz w:val="26"/>
          <w:szCs w:val="26"/>
        </w:rPr>
        <w:drawing>
          <wp:inline distT="19050" distB="19050" distL="19050" distR="19050">
            <wp:extent cx="3643884" cy="1171956"/>
            <wp:effectExtent l="0" t="0" r="0" b="0"/>
            <wp:docPr id="3"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8"/>
                    <a:srcRect/>
                    <a:stretch>
                      <a:fillRect/>
                    </a:stretch>
                  </pic:blipFill>
                  <pic:spPr>
                    <a:xfrm>
                      <a:off x="0" y="0"/>
                      <a:ext cx="3643884" cy="1171956"/>
                    </a:xfrm>
                    <a:prstGeom prst="rect">
                      <a:avLst/>
                    </a:prstGeom>
                    <a:ln/>
                  </pic:spPr>
                </pic:pic>
              </a:graphicData>
            </a:graphic>
          </wp:inline>
        </w:drawing>
      </w:r>
    </w:p>
    <w:p w:rsidR="008C4D8E" w:rsidRPr="007E6524" w:rsidRDefault="008C4D8E" w:rsidP="008C4D8E">
      <w:pPr>
        <w:pStyle w:val="normal0"/>
        <w:widowControl w:val="0"/>
        <w:pBdr>
          <w:top w:val="nil"/>
          <w:left w:val="nil"/>
          <w:bottom w:val="nil"/>
          <w:right w:val="nil"/>
          <w:between w:val="nil"/>
        </w:pBdr>
        <w:spacing w:before="120" w:after="120" w:line="312" w:lineRule="auto"/>
        <w:ind w:left="6" w:hanging="6"/>
        <w:jc w:val="center"/>
        <w:rPr>
          <w:rFonts w:ascii="Times New Roman" w:hAnsi="Times New Roman" w:cs="Times New Roman"/>
          <w:b/>
          <w:color w:val="000000"/>
          <w:sz w:val="28"/>
          <w:szCs w:val="28"/>
        </w:rPr>
      </w:pPr>
      <w:r w:rsidRPr="007E6524">
        <w:rPr>
          <w:rFonts w:ascii="Times New Roman" w:hAnsi="Times New Roman" w:cs="Times New Roman"/>
          <w:b/>
          <w:color w:val="000000"/>
          <w:sz w:val="28"/>
          <w:szCs w:val="28"/>
        </w:rPr>
        <w:t>Hình 1. Biển số xe ô tô</w:t>
      </w:r>
    </w:p>
    <w:p w:rsidR="00E10A72" w:rsidRPr="00A8150F" w:rsidRDefault="00FF7F46" w:rsidP="00F643C6">
      <w:pPr>
        <w:pStyle w:val="normal0"/>
        <w:widowControl w:val="0"/>
        <w:pBdr>
          <w:top w:val="nil"/>
          <w:left w:val="nil"/>
          <w:bottom w:val="nil"/>
          <w:right w:val="nil"/>
          <w:between w:val="nil"/>
        </w:pBdr>
        <w:spacing w:before="120" w:after="120" w:line="312"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1</w:t>
      </w:r>
      <w:r w:rsidR="00541BD3">
        <w:rPr>
          <w:rFonts w:ascii="Times New Roman" w:hAnsi="Times New Roman" w:cs="Times New Roman"/>
          <w:color w:val="000000"/>
          <w:sz w:val="28"/>
          <w:szCs w:val="28"/>
        </w:rPr>
        <w:t>.</w:t>
      </w:r>
      <w:r w:rsidR="00163D85">
        <w:rPr>
          <w:rFonts w:ascii="Times New Roman" w:hAnsi="Times New Roman" w:cs="Times New Roman"/>
          <w:color w:val="000000"/>
          <w:sz w:val="28"/>
          <w:szCs w:val="28"/>
        </w:rPr>
        <w:t>2</w:t>
      </w:r>
      <w:r w:rsidR="00E10A72">
        <w:rPr>
          <w:rFonts w:ascii="Times New Roman" w:hAnsi="Times New Roman" w:cs="Times New Roman"/>
          <w:color w:val="000000"/>
          <w:sz w:val="28"/>
          <w:szCs w:val="28"/>
        </w:rPr>
        <w:t xml:space="preserve">.3. </w:t>
      </w:r>
      <w:r w:rsidR="00E10A72" w:rsidRPr="00A8150F">
        <w:rPr>
          <w:rFonts w:ascii="Times New Roman" w:hAnsi="Times New Roman" w:cs="Times New Roman"/>
          <w:color w:val="000000"/>
          <w:sz w:val="28"/>
          <w:szCs w:val="28"/>
        </w:rPr>
        <w:t>Vị trí chữ, số, ký hiệu trên biển số</w:t>
      </w:r>
      <w:r w:rsidR="00E10A72">
        <w:rPr>
          <w:rFonts w:ascii="Times New Roman" w:hAnsi="Times New Roman" w:cs="Times New Roman"/>
          <w:color w:val="000000"/>
          <w:sz w:val="28"/>
          <w:szCs w:val="28"/>
        </w:rPr>
        <w:t xml:space="preserve"> xe ô tô</w:t>
      </w:r>
    </w:p>
    <w:p w:rsidR="00E10A72" w:rsidRDefault="00FF7F46" w:rsidP="00E10A72">
      <w:pPr>
        <w:pStyle w:val="normal0"/>
        <w:widowControl w:val="0"/>
        <w:pBdr>
          <w:top w:val="nil"/>
          <w:left w:val="nil"/>
          <w:bottom w:val="nil"/>
          <w:right w:val="nil"/>
          <w:between w:val="nil"/>
        </w:pBdr>
        <w:spacing w:before="120" w:after="120" w:line="312" w:lineRule="auto"/>
        <w:ind w:left="688"/>
        <w:rPr>
          <w:rFonts w:ascii="Times New Roman" w:hAnsi="Times New Roman" w:cs="Times New Roman"/>
          <w:color w:val="000000"/>
          <w:sz w:val="28"/>
          <w:szCs w:val="28"/>
        </w:rPr>
      </w:pPr>
      <w:r>
        <w:rPr>
          <w:rFonts w:ascii="Times New Roman" w:hAnsi="Times New Roman" w:cs="Times New Roman"/>
          <w:color w:val="000000"/>
          <w:sz w:val="28"/>
          <w:szCs w:val="28"/>
        </w:rPr>
        <w:t>1</w:t>
      </w:r>
      <w:r w:rsidR="00541BD3">
        <w:rPr>
          <w:rFonts w:ascii="Times New Roman" w:hAnsi="Times New Roman" w:cs="Times New Roman"/>
          <w:color w:val="000000"/>
          <w:sz w:val="28"/>
          <w:szCs w:val="28"/>
        </w:rPr>
        <w:t>.</w:t>
      </w:r>
      <w:r w:rsidR="00163D85">
        <w:rPr>
          <w:rFonts w:ascii="Times New Roman" w:hAnsi="Times New Roman" w:cs="Times New Roman"/>
          <w:color w:val="000000"/>
          <w:sz w:val="28"/>
          <w:szCs w:val="28"/>
        </w:rPr>
        <w:t>2</w:t>
      </w:r>
      <w:r w:rsidR="00E10A72">
        <w:rPr>
          <w:rFonts w:ascii="Times New Roman" w:hAnsi="Times New Roman" w:cs="Times New Roman"/>
          <w:color w:val="000000"/>
          <w:sz w:val="28"/>
          <w:szCs w:val="28"/>
        </w:rPr>
        <w:t>.3.1. Quy định chung</w:t>
      </w:r>
    </w:p>
    <w:p w:rsidR="00E10A72" w:rsidRPr="00A8150F" w:rsidRDefault="00E10A72" w:rsidP="00E10A72">
      <w:pPr>
        <w:pStyle w:val="normal0"/>
        <w:widowControl w:val="0"/>
        <w:pBdr>
          <w:top w:val="nil"/>
          <w:left w:val="nil"/>
          <w:bottom w:val="nil"/>
          <w:right w:val="nil"/>
          <w:between w:val="nil"/>
        </w:pBdr>
        <w:spacing w:before="120" w:after="120" w:line="312" w:lineRule="auto"/>
        <w:ind w:left="688"/>
        <w:rPr>
          <w:rFonts w:ascii="Times New Roman" w:hAnsi="Times New Roman" w:cs="Times New Roman"/>
          <w:color w:val="000000"/>
          <w:sz w:val="28"/>
          <w:szCs w:val="28"/>
        </w:rPr>
      </w:pPr>
      <w:r w:rsidRPr="00A8150F">
        <w:rPr>
          <w:rFonts w:ascii="Times New Roman" w:hAnsi="Times New Roman" w:cs="Times New Roman"/>
          <w:color w:val="000000"/>
          <w:sz w:val="28"/>
          <w:szCs w:val="28"/>
        </w:rPr>
        <w:t xml:space="preserve">- Toàn bộ các dãy chữ, số được bố trí cân đối </w:t>
      </w:r>
      <w:r w:rsidR="008D4E3E">
        <w:rPr>
          <w:rFonts w:ascii="Times New Roman" w:hAnsi="Times New Roman" w:cs="Times New Roman"/>
          <w:color w:val="000000"/>
          <w:sz w:val="28"/>
          <w:szCs w:val="28"/>
        </w:rPr>
        <w:t>trên</w:t>
      </w:r>
      <w:r w:rsidRPr="00A8150F">
        <w:rPr>
          <w:rFonts w:ascii="Times New Roman" w:hAnsi="Times New Roman" w:cs="Times New Roman"/>
          <w:color w:val="000000"/>
          <w:sz w:val="28"/>
          <w:szCs w:val="28"/>
        </w:rPr>
        <w:t xml:space="preserve"> biển số</w:t>
      </w:r>
      <w:r>
        <w:rPr>
          <w:rFonts w:ascii="Times New Roman" w:hAnsi="Times New Roman" w:cs="Times New Roman"/>
          <w:color w:val="000000"/>
          <w:sz w:val="28"/>
          <w:szCs w:val="28"/>
        </w:rPr>
        <w:t xml:space="preserve"> xe ô tô</w:t>
      </w:r>
      <w:r w:rsidRPr="00A8150F">
        <w:rPr>
          <w:rFonts w:ascii="Times New Roman" w:hAnsi="Times New Roman" w:cs="Times New Roman"/>
          <w:color w:val="000000"/>
          <w:sz w:val="28"/>
          <w:szCs w:val="28"/>
        </w:rPr>
        <w:t xml:space="preserve">.  </w:t>
      </w:r>
    </w:p>
    <w:p w:rsidR="00E10A72" w:rsidRPr="00A8150F" w:rsidRDefault="00E10A72" w:rsidP="00E10A72">
      <w:pPr>
        <w:pStyle w:val="normal0"/>
        <w:widowControl w:val="0"/>
        <w:pBdr>
          <w:top w:val="nil"/>
          <w:left w:val="nil"/>
          <w:bottom w:val="nil"/>
          <w:right w:val="nil"/>
          <w:between w:val="nil"/>
        </w:pBdr>
        <w:spacing w:before="120" w:after="120" w:line="312" w:lineRule="auto"/>
        <w:ind w:left="688"/>
        <w:rPr>
          <w:rFonts w:ascii="Times New Roman" w:hAnsi="Times New Roman" w:cs="Times New Roman"/>
          <w:color w:val="000000"/>
          <w:sz w:val="28"/>
          <w:szCs w:val="28"/>
        </w:rPr>
      </w:pPr>
      <w:r w:rsidRPr="00A8150F">
        <w:rPr>
          <w:rFonts w:ascii="Times New Roman" w:hAnsi="Times New Roman" w:cs="Times New Roman"/>
          <w:color w:val="000000"/>
          <w:sz w:val="28"/>
          <w:szCs w:val="28"/>
        </w:rPr>
        <w:t xml:space="preserve">- Khoảng cách giữa các chữ và số: 10 mm.  </w:t>
      </w:r>
    </w:p>
    <w:p w:rsidR="00E10A72" w:rsidRPr="00A8150F" w:rsidRDefault="00FA461B" w:rsidP="00B87944">
      <w:pPr>
        <w:pStyle w:val="normal0"/>
        <w:widowControl w:val="0"/>
        <w:pBdr>
          <w:top w:val="nil"/>
          <w:left w:val="nil"/>
          <w:bottom w:val="nil"/>
          <w:right w:val="nil"/>
          <w:between w:val="nil"/>
        </w:pBdr>
        <w:tabs>
          <w:tab w:val="left" w:pos="9214"/>
        </w:tabs>
        <w:spacing w:before="120" w:after="120" w:line="312" w:lineRule="auto"/>
        <w:ind w:left="8" w:right="85" w:firstLine="665"/>
        <w:jc w:val="both"/>
        <w:rPr>
          <w:rFonts w:ascii="Times New Roman" w:hAnsi="Times New Roman" w:cs="Times New Roman"/>
          <w:color w:val="000000"/>
          <w:sz w:val="28"/>
          <w:szCs w:val="28"/>
        </w:rPr>
      </w:pPr>
      <w:r>
        <w:rPr>
          <w:rFonts w:ascii="Times New Roman" w:hAnsi="Times New Roman" w:cs="Times New Roman"/>
          <w:color w:val="000000"/>
          <w:sz w:val="28"/>
          <w:szCs w:val="28"/>
        </w:rPr>
        <w:t>Trường hợp trên biển số xe ô tô có chứa số 1 thì n</w:t>
      </w:r>
      <w:r w:rsidR="00E10A72" w:rsidRPr="00A8150F">
        <w:rPr>
          <w:rFonts w:ascii="Times New Roman" w:hAnsi="Times New Roman" w:cs="Times New Roman"/>
          <w:color w:val="000000"/>
          <w:sz w:val="28"/>
          <w:szCs w:val="28"/>
        </w:rPr>
        <w:t>ét chính bên trái số 1 cách chữ và số</w:t>
      </w:r>
      <w:r w:rsidR="005E6F50">
        <w:rPr>
          <w:rFonts w:ascii="Times New Roman" w:hAnsi="Times New Roman" w:cs="Times New Roman"/>
          <w:color w:val="000000"/>
          <w:sz w:val="28"/>
          <w:szCs w:val="28"/>
        </w:rPr>
        <w:t xml:space="preserve"> khác là là 29</w:t>
      </w:r>
      <w:r w:rsidR="00E750D7">
        <w:rPr>
          <w:rFonts w:ascii="Times New Roman" w:hAnsi="Times New Roman" w:cs="Times New Roman"/>
          <w:color w:val="000000"/>
          <w:sz w:val="28"/>
          <w:szCs w:val="28"/>
        </w:rPr>
        <w:t xml:space="preserve"> </w:t>
      </w:r>
      <w:r w:rsidR="005E6F50">
        <w:rPr>
          <w:rFonts w:ascii="Times New Roman" w:hAnsi="Times New Roman" w:cs="Times New Roman"/>
          <w:color w:val="000000"/>
          <w:sz w:val="28"/>
          <w:szCs w:val="28"/>
        </w:rPr>
        <w:t xml:space="preserve">mm; </w:t>
      </w:r>
      <w:r w:rsidR="008E6D83">
        <w:rPr>
          <w:rFonts w:ascii="Times New Roman" w:hAnsi="Times New Roman" w:cs="Times New Roman"/>
          <w:color w:val="000000"/>
          <w:sz w:val="28"/>
          <w:szCs w:val="28"/>
        </w:rPr>
        <w:t xml:space="preserve">khoảng cách </w:t>
      </w:r>
      <w:r w:rsidR="005E6F50">
        <w:rPr>
          <w:rFonts w:ascii="Times New Roman" w:hAnsi="Times New Roman" w:cs="Times New Roman"/>
          <w:color w:val="000000"/>
          <w:sz w:val="28"/>
          <w:szCs w:val="28"/>
        </w:rPr>
        <w:t>n</w:t>
      </w:r>
      <w:r w:rsidR="00E10A72" w:rsidRPr="00A8150F">
        <w:rPr>
          <w:rFonts w:ascii="Times New Roman" w:hAnsi="Times New Roman" w:cs="Times New Roman"/>
          <w:color w:val="000000"/>
          <w:sz w:val="28"/>
          <w:szCs w:val="28"/>
        </w:rPr>
        <w:t>ét chính bên trái giữa 2 số 1 cạnh nhau là 48</w:t>
      </w:r>
      <w:r w:rsidR="00B71A85">
        <w:rPr>
          <w:rFonts w:ascii="Times New Roman" w:hAnsi="Times New Roman" w:cs="Times New Roman"/>
          <w:color w:val="000000"/>
          <w:sz w:val="28"/>
          <w:szCs w:val="28"/>
        </w:rPr>
        <w:t xml:space="preserve"> </w:t>
      </w:r>
      <w:r w:rsidR="00E10A72" w:rsidRPr="00A8150F">
        <w:rPr>
          <w:rFonts w:ascii="Times New Roman" w:hAnsi="Times New Roman" w:cs="Times New Roman"/>
          <w:color w:val="000000"/>
          <w:sz w:val="28"/>
          <w:szCs w:val="28"/>
        </w:rPr>
        <w:t xml:space="preserve">mm.  </w:t>
      </w:r>
    </w:p>
    <w:p w:rsidR="00E10A72" w:rsidRPr="00A8150F" w:rsidRDefault="00E10A72" w:rsidP="00F41EEF">
      <w:pPr>
        <w:pStyle w:val="normal0"/>
        <w:widowControl w:val="0"/>
        <w:pBdr>
          <w:top w:val="nil"/>
          <w:left w:val="nil"/>
          <w:bottom w:val="nil"/>
          <w:right w:val="nil"/>
          <w:between w:val="nil"/>
        </w:pBdr>
        <w:tabs>
          <w:tab w:val="left" w:pos="9214"/>
        </w:tabs>
        <w:spacing w:before="120" w:after="120" w:line="312" w:lineRule="auto"/>
        <w:ind w:left="10" w:right="85" w:firstLine="678"/>
        <w:jc w:val="both"/>
        <w:rPr>
          <w:rFonts w:ascii="Times New Roman" w:hAnsi="Times New Roman" w:cs="Times New Roman"/>
          <w:color w:val="000000"/>
          <w:sz w:val="28"/>
          <w:szCs w:val="28"/>
        </w:rPr>
      </w:pPr>
      <w:r w:rsidRPr="00A8150F">
        <w:rPr>
          <w:rFonts w:ascii="Times New Roman" w:hAnsi="Times New Roman" w:cs="Times New Roman"/>
          <w:color w:val="000000"/>
          <w:sz w:val="28"/>
          <w:szCs w:val="28"/>
        </w:rPr>
        <w:t xml:space="preserve">- Đối với biển số dài: Công an hiệu dập phía trên của gạch ngang, mép trên  Công an hiệu thẳng hàng với mép trên của dãy chữ và số.  </w:t>
      </w:r>
    </w:p>
    <w:p w:rsidR="00E10A72" w:rsidRPr="00A8150F" w:rsidRDefault="00E10A72" w:rsidP="00F41EEF">
      <w:pPr>
        <w:pStyle w:val="normal0"/>
        <w:widowControl w:val="0"/>
        <w:pBdr>
          <w:top w:val="nil"/>
          <w:left w:val="nil"/>
          <w:bottom w:val="nil"/>
          <w:right w:val="nil"/>
          <w:between w:val="nil"/>
        </w:pBdr>
        <w:spacing w:before="120" w:after="120" w:line="312" w:lineRule="auto"/>
        <w:ind w:left="3" w:right="85" w:firstLine="684"/>
        <w:jc w:val="both"/>
        <w:rPr>
          <w:rFonts w:ascii="Times New Roman" w:hAnsi="Times New Roman" w:cs="Times New Roman"/>
          <w:color w:val="000000"/>
          <w:sz w:val="28"/>
          <w:szCs w:val="28"/>
        </w:rPr>
      </w:pPr>
      <w:r w:rsidRPr="00A8150F">
        <w:rPr>
          <w:rFonts w:ascii="Times New Roman" w:hAnsi="Times New Roman" w:cs="Times New Roman"/>
          <w:color w:val="000000"/>
          <w:sz w:val="28"/>
          <w:szCs w:val="28"/>
        </w:rPr>
        <w:t>- Đối với biển số ngắn: Công an hiệu được dập ở vị trí giữa 2 hàng chữ, số  trên và dưới, cách mép trái 5</w:t>
      </w:r>
      <w:r w:rsidR="00E750D7">
        <w:rPr>
          <w:rFonts w:ascii="Times New Roman" w:hAnsi="Times New Roman" w:cs="Times New Roman"/>
          <w:color w:val="000000"/>
          <w:sz w:val="28"/>
          <w:szCs w:val="28"/>
        </w:rPr>
        <w:t xml:space="preserve"> </w:t>
      </w:r>
      <w:r w:rsidRPr="00A8150F">
        <w:rPr>
          <w:rFonts w:ascii="Times New Roman" w:hAnsi="Times New Roman" w:cs="Times New Roman"/>
          <w:color w:val="000000"/>
          <w:sz w:val="28"/>
          <w:szCs w:val="28"/>
        </w:rPr>
        <w:t xml:space="preserve">mm.  </w:t>
      </w:r>
    </w:p>
    <w:p w:rsidR="00E10A72" w:rsidRPr="00025C8F" w:rsidRDefault="00FF7F46" w:rsidP="00E10A72">
      <w:pPr>
        <w:pStyle w:val="normal0"/>
        <w:widowControl w:val="0"/>
        <w:pBdr>
          <w:top w:val="nil"/>
          <w:left w:val="nil"/>
          <w:bottom w:val="nil"/>
          <w:right w:val="nil"/>
          <w:between w:val="nil"/>
        </w:pBdr>
        <w:spacing w:before="120" w:after="120" w:line="312" w:lineRule="auto"/>
        <w:ind w:left="6" w:firstLine="692"/>
        <w:jc w:val="both"/>
        <w:rPr>
          <w:rFonts w:ascii="Times New Roman" w:hAnsi="Times New Roman" w:cs="Times New Roman"/>
          <w:color w:val="00B050"/>
          <w:sz w:val="28"/>
          <w:szCs w:val="28"/>
        </w:rPr>
      </w:pPr>
      <w:r>
        <w:rPr>
          <w:rFonts w:ascii="Times New Roman" w:hAnsi="Times New Roman" w:cs="Times New Roman"/>
          <w:color w:val="00B050"/>
          <w:sz w:val="28"/>
          <w:szCs w:val="28"/>
        </w:rPr>
        <w:t>1</w:t>
      </w:r>
      <w:r w:rsidR="00541BD3" w:rsidRPr="00025C8F">
        <w:rPr>
          <w:rFonts w:ascii="Times New Roman" w:hAnsi="Times New Roman" w:cs="Times New Roman"/>
          <w:color w:val="00B050"/>
          <w:sz w:val="28"/>
          <w:szCs w:val="28"/>
        </w:rPr>
        <w:t>.</w:t>
      </w:r>
      <w:r w:rsidR="00163D85" w:rsidRPr="00025C8F">
        <w:rPr>
          <w:rFonts w:ascii="Times New Roman" w:hAnsi="Times New Roman" w:cs="Times New Roman"/>
          <w:color w:val="00B050"/>
          <w:sz w:val="28"/>
          <w:szCs w:val="28"/>
        </w:rPr>
        <w:t>2</w:t>
      </w:r>
      <w:r w:rsidR="00E10A72" w:rsidRPr="00025C8F">
        <w:rPr>
          <w:rFonts w:ascii="Times New Roman" w:hAnsi="Times New Roman" w:cs="Times New Roman"/>
          <w:color w:val="00B050"/>
          <w:sz w:val="28"/>
          <w:szCs w:val="28"/>
        </w:rPr>
        <w:t xml:space="preserve">.3.2. Quy định cụ thể về vị trí chữ, số và ký hiệu trên biển số xe ô tô được quy định tại </w:t>
      </w:r>
      <w:r w:rsidR="00F41EEF" w:rsidRPr="00025C8F">
        <w:rPr>
          <w:rFonts w:ascii="Times New Roman" w:hAnsi="Times New Roman" w:cs="Times New Roman"/>
          <w:color w:val="00B050"/>
          <w:sz w:val="28"/>
          <w:szCs w:val="28"/>
        </w:rPr>
        <w:t>điểm 1, điểm 2</w:t>
      </w:r>
      <w:r w:rsidR="00B71A85" w:rsidRPr="00025C8F">
        <w:rPr>
          <w:rFonts w:ascii="Times New Roman" w:hAnsi="Times New Roman" w:cs="Times New Roman"/>
          <w:color w:val="00B050"/>
          <w:sz w:val="28"/>
          <w:szCs w:val="28"/>
        </w:rPr>
        <w:t>,</w:t>
      </w:r>
      <w:r w:rsidR="00F41EEF" w:rsidRPr="00025C8F">
        <w:rPr>
          <w:rFonts w:ascii="Times New Roman" w:hAnsi="Times New Roman" w:cs="Times New Roman"/>
          <w:color w:val="00B050"/>
          <w:sz w:val="28"/>
          <w:szCs w:val="28"/>
        </w:rPr>
        <w:t xml:space="preserve"> </w:t>
      </w:r>
      <w:r w:rsidR="00AB1AF9" w:rsidRPr="00025C8F">
        <w:rPr>
          <w:rFonts w:ascii="Times New Roman" w:hAnsi="Times New Roman" w:cs="Times New Roman"/>
          <w:color w:val="00B050"/>
          <w:sz w:val="28"/>
          <w:szCs w:val="28"/>
        </w:rPr>
        <w:t>mục I</w:t>
      </w:r>
      <w:r w:rsidR="00B71A85" w:rsidRPr="00025C8F">
        <w:rPr>
          <w:rFonts w:ascii="Times New Roman" w:hAnsi="Times New Roman" w:cs="Times New Roman"/>
          <w:color w:val="00B050"/>
          <w:sz w:val="28"/>
          <w:szCs w:val="28"/>
        </w:rPr>
        <w:t>,</w:t>
      </w:r>
      <w:r w:rsidR="00AB1AF9" w:rsidRPr="00025C8F">
        <w:rPr>
          <w:rFonts w:ascii="Times New Roman" w:hAnsi="Times New Roman" w:cs="Times New Roman"/>
          <w:color w:val="00B050"/>
          <w:sz w:val="28"/>
          <w:szCs w:val="28"/>
        </w:rPr>
        <w:t xml:space="preserve"> </w:t>
      </w:r>
      <w:r w:rsidR="00E10A72" w:rsidRPr="00025C8F">
        <w:rPr>
          <w:rFonts w:ascii="Times New Roman" w:hAnsi="Times New Roman" w:cs="Times New Roman"/>
          <w:color w:val="00B050"/>
          <w:sz w:val="28"/>
          <w:szCs w:val="28"/>
        </w:rPr>
        <w:t xml:space="preserve">Phụ lục 1 ban hành kèm </w:t>
      </w:r>
      <w:r w:rsidR="00662C06" w:rsidRPr="00025C8F">
        <w:rPr>
          <w:rFonts w:ascii="Times New Roman" w:hAnsi="Times New Roman" w:cs="Times New Roman"/>
          <w:color w:val="00B050"/>
          <w:sz w:val="28"/>
          <w:szCs w:val="28"/>
        </w:rPr>
        <w:t>Quy</w:t>
      </w:r>
      <w:r w:rsidR="00E10A72" w:rsidRPr="00025C8F">
        <w:rPr>
          <w:rFonts w:ascii="Times New Roman" w:hAnsi="Times New Roman" w:cs="Times New Roman"/>
          <w:color w:val="00B050"/>
          <w:sz w:val="28"/>
          <w:szCs w:val="28"/>
        </w:rPr>
        <w:t xml:space="preserve"> chuẩn này</w:t>
      </w:r>
      <w:r w:rsidR="00196F37" w:rsidRPr="00025C8F">
        <w:rPr>
          <w:rFonts w:ascii="Times New Roman" w:hAnsi="Times New Roman" w:cs="Times New Roman"/>
          <w:color w:val="00B050"/>
          <w:sz w:val="28"/>
          <w:szCs w:val="28"/>
        </w:rPr>
        <w:t>.</w:t>
      </w:r>
    </w:p>
    <w:p w:rsidR="005518A4" w:rsidRDefault="00FF7F46" w:rsidP="001E324C">
      <w:pPr>
        <w:pStyle w:val="normal0"/>
        <w:widowControl w:val="0"/>
        <w:pBdr>
          <w:top w:val="nil"/>
          <w:left w:val="nil"/>
          <w:bottom w:val="nil"/>
          <w:right w:val="nil"/>
          <w:between w:val="nil"/>
        </w:pBdr>
        <w:spacing w:before="120" w:after="120" w:line="312" w:lineRule="auto"/>
        <w:ind w:left="6" w:firstLine="692"/>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00541BD3">
        <w:rPr>
          <w:rFonts w:ascii="Times New Roman" w:hAnsi="Times New Roman" w:cs="Times New Roman"/>
          <w:color w:val="000000"/>
          <w:sz w:val="28"/>
          <w:szCs w:val="28"/>
        </w:rPr>
        <w:t>.</w:t>
      </w:r>
      <w:r w:rsidR="00163D85">
        <w:rPr>
          <w:rFonts w:ascii="Times New Roman" w:hAnsi="Times New Roman" w:cs="Times New Roman"/>
          <w:color w:val="000000"/>
          <w:sz w:val="28"/>
          <w:szCs w:val="28"/>
        </w:rPr>
        <w:t>2</w:t>
      </w:r>
      <w:r w:rsidR="005518A4">
        <w:rPr>
          <w:rFonts w:ascii="Times New Roman" w:hAnsi="Times New Roman" w:cs="Times New Roman"/>
          <w:color w:val="000000"/>
          <w:sz w:val="28"/>
          <w:szCs w:val="28"/>
        </w:rPr>
        <w:t>.</w:t>
      </w:r>
      <w:r w:rsidR="00E10A72">
        <w:rPr>
          <w:rFonts w:ascii="Times New Roman" w:hAnsi="Times New Roman" w:cs="Times New Roman"/>
          <w:color w:val="000000"/>
          <w:sz w:val="28"/>
          <w:szCs w:val="28"/>
        </w:rPr>
        <w:t>4</w:t>
      </w:r>
      <w:r w:rsidR="005518A4">
        <w:rPr>
          <w:rFonts w:ascii="Times New Roman" w:hAnsi="Times New Roman" w:cs="Times New Roman"/>
          <w:color w:val="000000"/>
          <w:sz w:val="28"/>
          <w:szCs w:val="28"/>
        </w:rPr>
        <w:t>. K</w:t>
      </w:r>
      <w:r w:rsidR="005518A4" w:rsidRPr="0063453C">
        <w:rPr>
          <w:rFonts w:ascii="Times New Roman" w:hAnsi="Times New Roman" w:cs="Times New Roman"/>
          <w:color w:val="000000"/>
          <w:sz w:val="28"/>
          <w:szCs w:val="28"/>
        </w:rPr>
        <w:t>ích thước của chữ</w:t>
      </w:r>
      <w:r w:rsidR="001C2A7D">
        <w:rPr>
          <w:rFonts w:ascii="Times New Roman" w:hAnsi="Times New Roman" w:cs="Times New Roman"/>
          <w:color w:val="000000"/>
          <w:sz w:val="28"/>
          <w:szCs w:val="28"/>
        </w:rPr>
        <w:t>,</w:t>
      </w:r>
      <w:r w:rsidR="005518A4" w:rsidRPr="0063453C">
        <w:rPr>
          <w:rFonts w:ascii="Times New Roman" w:hAnsi="Times New Roman" w:cs="Times New Roman"/>
          <w:color w:val="000000"/>
          <w:sz w:val="28"/>
          <w:szCs w:val="28"/>
        </w:rPr>
        <w:t xml:space="preserve"> số</w:t>
      </w:r>
      <w:r w:rsidR="005518A4">
        <w:rPr>
          <w:rFonts w:ascii="Times New Roman" w:hAnsi="Times New Roman" w:cs="Times New Roman"/>
          <w:color w:val="000000"/>
          <w:sz w:val="28"/>
          <w:szCs w:val="28"/>
        </w:rPr>
        <w:t xml:space="preserve"> </w:t>
      </w:r>
      <w:r w:rsidR="001C2A7D">
        <w:rPr>
          <w:rFonts w:ascii="Times New Roman" w:hAnsi="Times New Roman" w:cs="Times New Roman"/>
          <w:color w:val="000000"/>
          <w:sz w:val="28"/>
          <w:szCs w:val="28"/>
        </w:rPr>
        <w:t xml:space="preserve">và ký hiệu </w:t>
      </w:r>
      <w:r w:rsidR="005518A4">
        <w:rPr>
          <w:rFonts w:ascii="Times New Roman" w:hAnsi="Times New Roman" w:cs="Times New Roman"/>
          <w:color w:val="000000"/>
          <w:sz w:val="28"/>
          <w:szCs w:val="28"/>
        </w:rPr>
        <w:t>trên biển số xe ô tô</w:t>
      </w:r>
    </w:p>
    <w:p w:rsidR="00F80670" w:rsidRDefault="00FF7F46" w:rsidP="001E324C">
      <w:pPr>
        <w:pStyle w:val="normal0"/>
        <w:widowControl w:val="0"/>
        <w:pBdr>
          <w:top w:val="nil"/>
          <w:left w:val="nil"/>
          <w:bottom w:val="nil"/>
          <w:right w:val="nil"/>
          <w:between w:val="nil"/>
        </w:pBdr>
        <w:spacing w:before="120" w:after="120" w:line="312" w:lineRule="auto"/>
        <w:ind w:left="677"/>
        <w:rPr>
          <w:rFonts w:ascii="Times New Roman" w:hAnsi="Times New Roman" w:cs="Times New Roman"/>
          <w:color w:val="000000"/>
          <w:sz w:val="28"/>
          <w:szCs w:val="28"/>
        </w:rPr>
      </w:pPr>
      <w:r>
        <w:rPr>
          <w:rFonts w:ascii="Times New Roman" w:hAnsi="Times New Roman" w:cs="Times New Roman"/>
          <w:color w:val="000000"/>
          <w:sz w:val="28"/>
          <w:szCs w:val="28"/>
        </w:rPr>
        <w:t>1</w:t>
      </w:r>
      <w:r w:rsidR="00541BD3">
        <w:rPr>
          <w:rFonts w:ascii="Times New Roman" w:hAnsi="Times New Roman" w:cs="Times New Roman"/>
          <w:color w:val="000000"/>
          <w:sz w:val="28"/>
          <w:szCs w:val="28"/>
        </w:rPr>
        <w:t>.</w:t>
      </w:r>
      <w:r w:rsidR="00163D85">
        <w:rPr>
          <w:rFonts w:ascii="Times New Roman" w:hAnsi="Times New Roman" w:cs="Times New Roman"/>
          <w:color w:val="000000"/>
          <w:sz w:val="28"/>
          <w:szCs w:val="28"/>
        </w:rPr>
        <w:t>2</w:t>
      </w:r>
      <w:r w:rsidR="00E10A72">
        <w:rPr>
          <w:rFonts w:ascii="Times New Roman" w:hAnsi="Times New Roman" w:cs="Times New Roman"/>
          <w:color w:val="000000"/>
          <w:sz w:val="28"/>
          <w:szCs w:val="28"/>
        </w:rPr>
        <w:t>.4</w:t>
      </w:r>
      <w:r w:rsidR="00F80670">
        <w:rPr>
          <w:rFonts w:ascii="Times New Roman" w:hAnsi="Times New Roman" w:cs="Times New Roman"/>
          <w:color w:val="000000"/>
          <w:sz w:val="28"/>
          <w:szCs w:val="28"/>
        </w:rPr>
        <w:t>.1. Quy định chung</w:t>
      </w:r>
    </w:p>
    <w:p w:rsidR="005518A4" w:rsidRPr="0063453C" w:rsidRDefault="005518A4" w:rsidP="001E324C">
      <w:pPr>
        <w:pStyle w:val="normal0"/>
        <w:widowControl w:val="0"/>
        <w:pBdr>
          <w:top w:val="nil"/>
          <w:left w:val="nil"/>
          <w:bottom w:val="nil"/>
          <w:right w:val="nil"/>
          <w:between w:val="nil"/>
        </w:pBdr>
        <w:spacing w:before="120" w:after="120" w:line="312" w:lineRule="auto"/>
        <w:ind w:left="677"/>
        <w:rPr>
          <w:rFonts w:ascii="Times New Roman" w:hAnsi="Times New Roman" w:cs="Times New Roman"/>
          <w:color w:val="000000"/>
          <w:sz w:val="28"/>
          <w:szCs w:val="28"/>
        </w:rPr>
      </w:pPr>
      <w:r w:rsidRPr="0063453C">
        <w:rPr>
          <w:rFonts w:ascii="Times New Roman" w:hAnsi="Times New Roman" w:cs="Times New Roman"/>
          <w:color w:val="000000"/>
          <w:sz w:val="28"/>
          <w:szCs w:val="28"/>
        </w:rPr>
        <w:t xml:space="preserve">- Chiều cao của chữ và số: 63 mm.  </w:t>
      </w:r>
    </w:p>
    <w:p w:rsidR="005518A4" w:rsidRPr="0063453C" w:rsidRDefault="005518A4" w:rsidP="001E324C">
      <w:pPr>
        <w:pStyle w:val="normal0"/>
        <w:widowControl w:val="0"/>
        <w:pBdr>
          <w:top w:val="nil"/>
          <w:left w:val="nil"/>
          <w:bottom w:val="nil"/>
          <w:right w:val="nil"/>
          <w:between w:val="nil"/>
        </w:pBdr>
        <w:spacing w:before="120" w:after="120" w:line="312" w:lineRule="auto"/>
        <w:ind w:left="688"/>
        <w:rPr>
          <w:rFonts w:ascii="Times New Roman" w:hAnsi="Times New Roman" w:cs="Times New Roman"/>
          <w:color w:val="000000"/>
          <w:sz w:val="28"/>
          <w:szCs w:val="28"/>
        </w:rPr>
      </w:pPr>
      <w:r w:rsidRPr="0063453C">
        <w:rPr>
          <w:rFonts w:ascii="Times New Roman" w:hAnsi="Times New Roman" w:cs="Times New Roman"/>
          <w:color w:val="000000"/>
          <w:sz w:val="28"/>
          <w:szCs w:val="28"/>
        </w:rPr>
        <w:t xml:space="preserve">- Chiều rộng của chữ và số: 38 mm.  </w:t>
      </w:r>
    </w:p>
    <w:p w:rsidR="005518A4" w:rsidRPr="0063453C" w:rsidRDefault="005518A4" w:rsidP="001E324C">
      <w:pPr>
        <w:pStyle w:val="normal0"/>
        <w:widowControl w:val="0"/>
        <w:pBdr>
          <w:top w:val="nil"/>
          <w:left w:val="nil"/>
          <w:bottom w:val="nil"/>
          <w:right w:val="nil"/>
          <w:between w:val="nil"/>
        </w:pBdr>
        <w:spacing w:before="120" w:after="120" w:line="312" w:lineRule="auto"/>
        <w:ind w:left="688"/>
        <w:rPr>
          <w:rFonts w:ascii="Times New Roman" w:hAnsi="Times New Roman" w:cs="Times New Roman"/>
          <w:color w:val="000000"/>
          <w:sz w:val="28"/>
          <w:szCs w:val="28"/>
        </w:rPr>
      </w:pPr>
      <w:r w:rsidRPr="0063453C">
        <w:rPr>
          <w:rFonts w:ascii="Times New Roman" w:hAnsi="Times New Roman" w:cs="Times New Roman"/>
          <w:color w:val="000000"/>
          <w:sz w:val="28"/>
          <w:szCs w:val="28"/>
        </w:rPr>
        <w:t xml:space="preserve">- Nét đậm của chữ và số: 10 mm.  </w:t>
      </w:r>
    </w:p>
    <w:p w:rsidR="005518A4" w:rsidRPr="0063453C" w:rsidRDefault="005518A4" w:rsidP="00D43CB3">
      <w:pPr>
        <w:pStyle w:val="normal0"/>
        <w:widowControl w:val="0"/>
        <w:pBdr>
          <w:top w:val="nil"/>
          <w:left w:val="nil"/>
          <w:bottom w:val="nil"/>
          <w:right w:val="nil"/>
          <w:between w:val="nil"/>
        </w:pBdr>
        <w:spacing w:before="120" w:after="120" w:line="312" w:lineRule="auto"/>
        <w:ind w:left="2" w:right="-57" w:firstLine="686"/>
        <w:jc w:val="both"/>
        <w:rPr>
          <w:rFonts w:ascii="Times New Roman" w:hAnsi="Times New Roman" w:cs="Times New Roman"/>
          <w:color w:val="000000"/>
          <w:sz w:val="28"/>
          <w:szCs w:val="28"/>
        </w:rPr>
      </w:pPr>
      <w:r w:rsidRPr="0063453C">
        <w:rPr>
          <w:rFonts w:ascii="Times New Roman" w:hAnsi="Times New Roman" w:cs="Times New Roman"/>
          <w:color w:val="000000"/>
          <w:sz w:val="28"/>
          <w:szCs w:val="28"/>
        </w:rPr>
        <w:t xml:space="preserve">- Nét gạch ngang </w:t>
      </w:r>
      <w:r w:rsidR="004D34EF">
        <w:rPr>
          <w:rFonts w:ascii="Times New Roman" w:hAnsi="Times New Roman" w:cs="Times New Roman"/>
          <w:color w:val="000000"/>
          <w:sz w:val="28"/>
          <w:szCs w:val="28"/>
        </w:rPr>
        <w:t xml:space="preserve">(-) </w:t>
      </w:r>
      <w:r w:rsidRPr="0063453C">
        <w:rPr>
          <w:rFonts w:ascii="Times New Roman" w:hAnsi="Times New Roman" w:cs="Times New Roman"/>
          <w:color w:val="000000"/>
          <w:sz w:val="28"/>
          <w:szCs w:val="28"/>
        </w:rPr>
        <w:t xml:space="preserve">dưới Công an hiệu ở biển số dài có kích thước: dài </w:t>
      </w:r>
      <w:r w:rsidR="00D43CB3">
        <w:rPr>
          <w:rFonts w:ascii="Times New Roman" w:hAnsi="Times New Roman" w:cs="Times New Roman"/>
          <w:color w:val="000000"/>
          <w:sz w:val="28"/>
          <w:szCs w:val="28"/>
        </w:rPr>
        <w:t>1</w:t>
      </w:r>
      <w:r w:rsidRPr="0063453C">
        <w:rPr>
          <w:rFonts w:ascii="Times New Roman" w:hAnsi="Times New Roman" w:cs="Times New Roman"/>
          <w:color w:val="000000"/>
          <w:sz w:val="28"/>
          <w:szCs w:val="28"/>
        </w:rPr>
        <w:t>4</w:t>
      </w:r>
      <w:r w:rsidR="00B71A85">
        <w:rPr>
          <w:rFonts w:ascii="Times New Roman" w:hAnsi="Times New Roman" w:cs="Times New Roman"/>
          <w:color w:val="000000"/>
          <w:sz w:val="28"/>
          <w:szCs w:val="28"/>
        </w:rPr>
        <w:t xml:space="preserve"> </w:t>
      </w:r>
      <w:r w:rsidRPr="0063453C">
        <w:rPr>
          <w:rFonts w:ascii="Times New Roman" w:hAnsi="Times New Roman" w:cs="Times New Roman"/>
          <w:color w:val="000000"/>
          <w:sz w:val="28"/>
          <w:szCs w:val="28"/>
        </w:rPr>
        <w:t>mm;  rộng 10</w:t>
      </w:r>
      <w:r w:rsidR="00B71A85">
        <w:rPr>
          <w:rFonts w:ascii="Times New Roman" w:hAnsi="Times New Roman" w:cs="Times New Roman"/>
          <w:color w:val="000000"/>
          <w:sz w:val="28"/>
          <w:szCs w:val="28"/>
        </w:rPr>
        <w:t xml:space="preserve"> </w:t>
      </w:r>
      <w:r w:rsidRPr="0063453C">
        <w:rPr>
          <w:rFonts w:ascii="Times New Roman" w:hAnsi="Times New Roman" w:cs="Times New Roman"/>
          <w:color w:val="000000"/>
          <w:sz w:val="28"/>
          <w:szCs w:val="28"/>
        </w:rPr>
        <w:t xml:space="preserve">mm.  </w:t>
      </w:r>
    </w:p>
    <w:p w:rsidR="005518A4" w:rsidRPr="0063453C" w:rsidRDefault="005518A4" w:rsidP="00D43CB3">
      <w:pPr>
        <w:pStyle w:val="normal0"/>
        <w:widowControl w:val="0"/>
        <w:pBdr>
          <w:top w:val="nil"/>
          <w:left w:val="nil"/>
          <w:bottom w:val="nil"/>
          <w:right w:val="nil"/>
          <w:between w:val="nil"/>
        </w:pBdr>
        <w:spacing w:before="120" w:after="120" w:line="312" w:lineRule="auto"/>
        <w:ind w:left="2" w:right="-57" w:firstLine="685"/>
        <w:jc w:val="both"/>
        <w:rPr>
          <w:rFonts w:ascii="Times New Roman" w:hAnsi="Times New Roman" w:cs="Times New Roman"/>
          <w:color w:val="000000"/>
          <w:sz w:val="28"/>
          <w:szCs w:val="28"/>
        </w:rPr>
      </w:pPr>
      <w:r w:rsidRPr="0063453C">
        <w:rPr>
          <w:rFonts w:ascii="Times New Roman" w:hAnsi="Times New Roman" w:cs="Times New Roman"/>
          <w:color w:val="000000"/>
          <w:sz w:val="28"/>
          <w:szCs w:val="28"/>
        </w:rPr>
        <w:lastRenderedPageBreak/>
        <w:t xml:space="preserve">- Dấu chấm (.) phân cách giữa ba số thứ tự đầu với hai chữ số thứ tự sau có  kích thước </w:t>
      </w:r>
      <w:r w:rsidR="00B71A85">
        <w:rPr>
          <w:rFonts w:ascii="Times New Roman" w:hAnsi="Times New Roman" w:cs="Times New Roman"/>
          <w:color w:val="000000"/>
          <w:sz w:val="28"/>
          <w:szCs w:val="28"/>
        </w:rPr>
        <w:t>(10x10) mm</w:t>
      </w:r>
      <w:r w:rsidRPr="0063453C">
        <w:rPr>
          <w:rFonts w:ascii="Times New Roman" w:hAnsi="Times New Roman" w:cs="Times New Roman"/>
          <w:color w:val="000000"/>
          <w:sz w:val="28"/>
          <w:szCs w:val="28"/>
        </w:rPr>
        <w:t xml:space="preserve">.  </w:t>
      </w:r>
    </w:p>
    <w:p w:rsidR="005518A4" w:rsidRPr="00025C8F" w:rsidRDefault="00FF7F46" w:rsidP="001E324C">
      <w:pPr>
        <w:pStyle w:val="normal0"/>
        <w:widowControl w:val="0"/>
        <w:pBdr>
          <w:top w:val="nil"/>
          <w:left w:val="nil"/>
          <w:bottom w:val="nil"/>
          <w:right w:val="nil"/>
          <w:between w:val="nil"/>
        </w:pBdr>
        <w:spacing w:before="120" w:after="120" w:line="312" w:lineRule="auto"/>
        <w:ind w:left="6" w:firstLine="692"/>
        <w:jc w:val="both"/>
        <w:rPr>
          <w:rFonts w:ascii="Times New Roman" w:hAnsi="Times New Roman" w:cs="Times New Roman"/>
          <w:color w:val="00B050"/>
          <w:sz w:val="28"/>
          <w:szCs w:val="28"/>
        </w:rPr>
      </w:pPr>
      <w:r>
        <w:rPr>
          <w:rFonts w:ascii="Times New Roman" w:hAnsi="Times New Roman" w:cs="Times New Roman"/>
          <w:color w:val="00B050"/>
          <w:sz w:val="28"/>
          <w:szCs w:val="28"/>
        </w:rPr>
        <w:t>1</w:t>
      </w:r>
      <w:r w:rsidR="00541BD3" w:rsidRPr="00025C8F">
        <w:rPr>
          <w:rFonts w:ascii="Times New Roman" w:hAnsi="Times New Roman" w:cs="Times New Roman"/>
          <w:color w:val="00B050"/>
          <w:sz w:val="28"/>
          <w:szCs w:val="28"/>
        </w:rPr>
        <w:t>.</w:t>
      </w:r>
      <w:r w:rsidR="00163D85" w:rsidRPr="00025C8F">
        <w:rPr>
          <w:rFonts w:ascii="Times New Roman" w:hAnsi="Times New Roman" w:cs="Times New Roman"/>
          <w:color w:val="00B050"/>
          <w:sz w:val="28"/>
          <w:szCs w:val="28"/>
        </w:rPr>
        <w:t>2</w:t>
      </w:r>
      <w:r w:rsidR="00E10A72" w:rsidRPr="00025C8F">
        <w:rPr>
          <w:rFonts w:ascii="Times New Roman" w:hAnsi="Times New Roman" w:cs="Times New Roman"/>
          <w:color w:val="00B050"/>
          <w:sz w:val="28"/>
          <w:szCs w:val="28"/>
        </w:rPr>
        <w:t>.4</w:t>
      </w:r>
      <w:r w:rsidR="00887EE3" w:rsidRPr="00025C8F">
        <w:rPr>
          <w:rFonts w:ascii="Times New Roman" w:hAnsi="Times New Roman" w:cs="Times New Roman"/>
          <w:color w:val="00B050"/>
          <w:sz w:val="28"/>
          <w:szCs w:val="28"/>
        </w:rPr>
        <w:t>.</w:t>
      </w:r>
      <w:r w:rsidR="009C7875" w:rsidRPr="00025C8F">
        <w:rPr>
          <w:rFonts w:ascii="Times New Roman" w:hAnsi="Times New Roman" w:cs="Times New Roman"/>
          <w:color w:val="00B050"/>
          <w:sz w:val="28"/>
          <w:szCs w:val="28"/>
        </w:rPr>
        <w:t>2.</w:t>
      </w:r>
      <w:r w:rsidR="000D0F0A" w:rsidRPr="00025C8F">
        <w:rPr>
          <w:rFonts w:ascii="Times New Roman" w:hAnsi="Times New Roman" w:cs="Times New Roman"/>
          <w:color w:val="00B050"/>
          <w:sz w:val="28"/>
          <w:szCs w:val="28"/>
        </w:rPr>
        <w:t xml:space="preserve"> Quy định cụ thể</w:t>
      </w:r>
      <w:r w:rsidR="000A6F2D" w:rsidRPr="00025C8F">
        <w:rPr>
          <w:rFonts w:ascii="Times New Roman" w:hAnsi="Times New Roman" w:cs="Times New Roman"/>
          <w:color w:val="00B050"/>
          <w:sz w:val="28"/>
          <w:szCs w:val="28"/>
        </w:rPr>
        <w:t xml:space="preserve"> về kích thước chữ</w:t>
      </w:r>
      <w:r w:rsidR="00BD4AB4" w:rsidRPr="00025C8F">
        <w:rPr>
          <w:rFonts w:ascii="Times New Roman" w:hAnsi="Times New Roman" w:cs="Times New Roman"/>
          <w:color w:val="00B050"/>
          <w:sz w:val="28"/>
          <w:szCs w:val="28"/>
        </w:rPr>
        <w:t xml:space="preserve"> và</w:t>
      </w:r>
      <w:r w:rsidR="00E371EB" w:rsidRPr="00025C8F">
        <w:rPr>
          <w:rFonts w:ascii="Times New Roman" w:hAnsi="Times New Roman" w:cs="Times New Roman"/>
          <w:color w:val="00B050"/>
          <w:sz w:val="28"/>
          <w:szCs w:val="28"/>
        </w:rPr>
        <w:t xml:space="preserve"> </w:t>
      </w:r>
      <w:r w:rsidR="000A6F2D" w:rsidRPr="00025C8F">
        <w:rPr>
          <w:rFonts w:ascii="Times New Roman" w:hAnsi="Times New Roman" w:cs="Times New Roman"/>
          <w:color w:val="00B050"/>
          <w:sz w:val="28"/>
          <w:szCs w:val="28"/>
        </w:rPr>
        <w:t>số</w:t>
      </w:r>
      <w:r w:rsidR="009D3CA0" w:rsidRPr="00025C8F">
        <w:rPr>
          <w:rFonts w:ascii="Times New Roman" w:hAnsi="Times New Roman" w:cs="Times New Roman"/>
          <w:color w:val="00B050"/>
          <w:sz w:val="28"/>
          <w:szCs w:val="28"/>
        </w:rPr>
        <w:t xml:space="preserve"> </w:t>
      </w:r>
      <w:r w:rsidR="003620D8" w:rsidRPr="00025C8F">
        <w:rPr>
          <w:rFonts w:ascii="Times New Roman" w:hAnsi="Times New Roman" w:cs="Times New Roman"/>
          <w:color w:val="00B050"/>
          <w:sz w:val="28"/>
          <w:szCs w:val="28"/>
        </w:rPr>
        <w:t xml:space="preserve">biển số xe ô tô </w:t>
      </w:r>
      <w:r w:rsidR="009D3CA0" w:rsidRPr="00025C8F">
        <w:rPr>
          <w:rFonts w:ascii="Times New Roman" w:hAnsi="Times New Roman" w:cs="Times New Roman"/>
          <w:color w:val="00B050"/>
          <w:sz w:val="28"/>
          <w:szCs w:val="28"/>
        </w:rPr>
        <w:t xml:space="preserve">được </w:t>
      </w:r>
      <w:r w:rsidR="00A90044" w:rsidRPr="00025C8F">
        <w:rPr>
          <w:rFonts w:ascii="Times New Roman" w:hAnsi="Times New Roman" w:cs="Times New Roman"/>
          <w:color w:val="00B050"/>
          <w:sz w:val="28"/>
          <w:szCs w:val="28"/>
        </w:rPr>
        <w:t>quy định</w:t>
      </w:r>
      <w:r w:rsidR="009D3CA0" w:rsidRPr="00025C8F">
        <w:rPr>
          <w:rFonts w:ascii="Times New Roman" w:hAnsi="Times New Roman" w:cs="Times New Roman"/>
          <w:color w:val="00B050"/>
          <w:sz w:val="28"/>
          <w:szCs w:val="28"/>
        </w:rPr>
        <w:t xml:space="preserve"> tạ</w:t>
      </w:r>
      <w:r w:rsidR="00D8474A" w:rsidRPr="00025C8F">
        <w:rPr>
          <w:rFonts w:ascii="Times New Roman" w:hAnsi="Times New Roman" w:cs="Times New Roman"/>
          <w:color w:val="00B050"/>
          <w:sz w:val="28"/>
          <w:szCs w:val="28"/>
        </w:rPr>
        <w:t>i điểm 3</w:t>
      </w:r>
      <w:r w:rsidR="00524973" w:rsidRPr="00025C8F">
        <w:rPr>
          <w:rFonts w:ascii="Times New Roman" w:hAnsi="Times New Roman" w:cs="Times New Roman"/>
          <w:color w:val="00B050"/>
          <w:sz w:val="28"/>
          <w:szCs w:val="28"/>
        </w:rPr>
        <w:t>,</w:t>
      </w:r>
      <w:r w:rsidR="00D8474A" w:rsidRPr="00025C8F">
        <w:rPr>
          <w:rFonts w:ascii="Times New Roman" w:hAnsi="Times New Roman" w:cs="Times New Roman"/>
          <w:color w:val="00B050"/>
          <w:sz w:val="28"/>
          <w:szCs w:val="28"/>
        </w:rPr>
        <w:t xml:space="preserve"> mục I</w:t>
      </w:r>
      <w:r w:rsidR="00524973" w:rsidRPr="00025C8F">
        <w:rPr>
          <w:rFonts w:ascii="Times New Roman" w:hAnsi="Times New Roman" w:cs="Times New Roman"/>
          <w:color w:val="00B050"/>
          <w:sz w:val="28"/>
          <w:szCs w:val="28"/>
        </w:rPr>
        <w:t>,</w:t>
      </w:r>
      <w:r w:rsidR="00BB1750" w:rsidRPr="00025C8F">
        <w:rPr>
          <w:rFonts w:ascii="Times New Roman" w:hAnsi="Times New Roman" w:cs="Times New Roman"/>
          <w:color w:val="00B050"/>
          <w:sz w:val="28"/>
          <w:szCs w:val="28"/>
        </w:rPr>
        <w:t xml:space="preserve"> </w:t>
      </w:r>
      <w:r w:rsidR="009D3CA0" w:rsidRPr="00025C8F">
        <w:rPr>
          <w:rFonts w:ascii="Times New Roman" w:hAnsi="Times New Roman" w:cs="Times New Roman"/>
          <w:color w:val="00B050"/>
          <w:sz w:val="28"/>
          <w:szCs w:val="28"/>
        </w:rPr>
        <w:t xml:space="preserve">Phụ lục </w:t>
      </w:r>
      <w:r w:rsidR="00933146" w:rsidRPr="00025C8F">
        <w:rPr>
          <w:rFonts w:ascii="Times New Roman" w:hAnsi="Times New Roman" w:cs="Times New Roman"/>
          <w:color w:val="00B050"/>
          <w:sz w:val="28"/>
          <w:szCs w:val="28"/>
        </w:rPr>
        <w:t xml:space="preserve">ban hành kèm </w:t>
      </w:r>
      <w:r w:rsidR="00025C8F">
        <w:rPr>
          <w:rFonts w:ascii="Times New Roman" w:hAnsi="Times New Roman" w:cs="Times New Roman"/>
          <w:color w:val="00B050"/>
          <w:sz w:val="28"/>
          <w:szCs w:val="28"/>
        </w:rPr>
        <w:t>Quy</w:t>
      </w:r>
      <w:r w:rsidR="009D3CA0" w:rsidRPr="00025C8F">
        <w:rPr>
          <w:rFonts w:ascii="Times New Roman" w:hAnsi="Times New Roman" w:cs="Times New Roman"/>
          <w:color w:val="00B050"/>
          <w:sz w:val="28"/>
          <w:szCs w:val="28"/>
        </w:rPr>
        <w:t xml:space="preserve"> chuẩn này</w:t>
      </w:r>
      <w:r w:rsidR="006433DB" w:rsidRPr="00025C8F">
        <w:rPr>
          <w:rFonts w:ascii="Times New Roman" w:hAnsi="Times New Roman" w:cs="Times New Roman"/>
          <w:color w:val="00B050"/>
          <w:sz w:val="28"/>
          <w:szCs w:val="28"/>
        </w:rPr>
        <w:t>.</w:t>
      </w:r>
    </w:p>
    <w:p w:rsidR="004C013E" w:rsidRPr="00BF68D4" w:rsidRDefault="004C013E" w:rsidP="001E324C">
      <w:pPr>
        <w:pStyle w:val="normal0"/>
        <w:widowControl w:val="0"/>
        <w:pBdr>
          <w:top w:val="nil"/>
          <w:left w:val="nil"/>
          <w:bottom w:val="nil"/>
          <w:right w:val="nil"/>
          <w:between w:val="nil"/>
        </w:pBdr>
        <w:spacing w:before="120" w:after="120" w:line="312" w:lineRule="auto"/>
        <w:ind w:left="683"/>
        <w:jc w:val="both"/>
        <w:rPr>
          <w:rFonts w:ascii="Times New Roman" w:hAnsi="Times New Roman" w:cs="Times New Roman"/>
          <w:color w:val="00B050"/>
          <w:sz w:val="28"/>
          <w:szCs w:val="28"/>
        </w:rPr>
      </w:pPr>
      <w:r w:rsidRPr="00BF68D4">
        <w:rPr>
          <w:rFonts w:ascii="Times New Roman" w:hAnsi="Times New Roman" w:cs="Times New Roman"/>
          <w:color w:val="00B050"/>
          <w:sz w:val="28"/>
          <w:szCs w:val="28"/>
        </w:rPr>
        <w:tab/>
      </w:r>
      <w:r w:rsidR="00FF7F46" w:rsidRPr="00BF68D4">
        <w:rPr>
          <w:rFonts w:ascii="Times New Roman" w:hAnsi="Times New Roman" w:cs="Times New Roman"/>
          <w:color w:val="00B050"/>
          <w:sz w:val="28"/>
          <w:szCs w:val="28"/>
        </w:rPr>
        <w:t>1</w:t>
      </w:r>
      <w:r w:rsidR="00541BD3" w:rsidRPr="00BF68D4">
        <w:rPr>
          <w:rFonts w:ascii="Times New Roman" w:hAnsi="Times New Roman" w:cs="Times New Roman"/>
          <w:color w:val="00B050"/>
          <w:sz w:val="28"/>
          <w:szCs w:val="28"/>
        </w:rPr>
        <w:t>.</w:t>
      </w:r>
      <w:r w:rsidR="00163D85" w:rsidRPr="00BF68D4">
        <w:rPr>
          <w:rFonts w:ascii="Times New Roman" w:hAnsi="Times New Roman" w:cs="Times New Roman"/>
          <w:color w:val="00B050"/>
          <w:sz w:val="28"/>
          <w:szCs w:val="28"/>
        </w:rPr>
        <w:t>3</w:t>
      </w:r>
      <w:r w:rsidRPr="00BF68D4">
        <w:rPr>
          <w:rFonts w:ascii="Times New Roman" w:hAnsi="Times New Roman" w:cs="Times New Roman"/>
          <w:color w:val="00B050"/>
          <w:sz w:val="28"/>
          <w:szCs w:val="28"/>
        </w:rPr>
        <w:t xml:space="preserve">. Biển số </w:t>
      </w:r>
      <w:r w:rsidR="004E3C72" w:rsidRPr="00BF68D4">
        <w:rPr>
          <w:rFonts w:ascii="Times New Roman" w:hAnsi="Times New Roman" w:cs="Times New Roman"/>
          <w:color w:val="00B050"/>
          <w:sz w:val="28"/>
          <w:szCs w:val="28"/>
        </w:rPr>
        <w:t xml:space="preserve">xe </w:t>
      </w:r>
      <w:r w:rsidRPr="00BF68D4">
        <w:rPr>
          <w:rFonts w:ascii="Times New Roman" w:hAnsi="Times New Roman" w:cs="Times New Roman"/>
          <w:color w:val="00B050"/>
          <w:sz w:val="28"/>
          <w:szCs w:val="28"/>
        </w:rPr>
        <w:t xml:space="preserve">mô tô </w:t>
      </w:r>
    </w:p>
    <w:p w:rsidR="002F7D06" w:rsidRDefault="00FF7F46" w:rsidP="001E324C">
      <w:pPr>
        <w:pStyle w:val="normal0"/>
        <w:widowControl w:val="0"/>
        <w:pBdr>
          <w:top w:val="nil"/>
          <w:left w:val="nil"/>
          <w:bottom w:val="nil"/>
          <w:right w:val="nil"/>
          <w:between w:val="nil"/>
        </w:pBdr>
        <w:spacing w:before="120" w:after="120" w:line="312" w:lineRule="auto"/>
        <w:ind w:left="6" w:firstLine="692"/>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00541BD3">
        <w:rPr>
          <w:rFonts w:ascii="Times New Roman" w:hAnsi="Times New Roman" w:cs="Times New Roman"/>
          <w:color w:val="000000"/>
          <w:sz w:val="28"/>
          <w:szCs w:val="28"/>
        </w:rPr>
        <w:t>.</w:t>
      </w:r>
      <w:r w:rsidR="00163D85">
        <w:rPr>
          <w:rFonts w:ascii="Times New Roman" w:hAnsi="Times New Roman" w:cs="Times New Roman"/>
          <w:color w:val="000000"/>
          <w:sz w:val="28"/>
          <w:szCs w:val="28"/>
        </w:rPr>
        <w:t>3</w:t>
      </w:r>
      <w:r w:rsidR="00FE44EC">
        <w:rPr>
          <w:rFonts w:ascii="Times New Roman" w:hAnsi="Times New Roman" w:cs="Times New Roman"/>
          <w:color w:val="000000"/>
          <w:sz w:val="28"/>
          <w:szCs w:val="28"/>
        </w:rPr>
        <w:t xml:space="preserve">.1. </w:t>
      </w:r>
      <w:r w:rsidR="004E3C72" w:rsidRPr="00B04B2F">
        <w:rPr>
          <w:rFonts w:ascii="Times New Roman" w:hAnsi="Times New Roman" w:cs="Times New Roman"/>
          <w:color w:val="00B050"/>
          <w:sz w:val="28"/>
          <w:szCs w:val="28"/>
        </w:rPr>
        <w:t>Biển số xe mô tô</w:t>
      </w:r>
      <w:r w:rsidR="00B04B2F" w:rsidRPr="00B04B2F">
        <w:rPr>
          <w:rFonts w:ascii="Times New Roman" w:hAnsi="Times New Roman" w:cs="Times New Roman"/>
          <w:color w:val="00B050"/>
          <w:sz w:val="28"/>
          <w:szCs w:val="28"/>
        </w:rPr>
        <w:t xml:space="preserve"> </w:t>
      </w:r>
      <w:r w:rsidR="004E3C72">
        <w:rPr>
          <w:rFonts w:ascii="Times New Roman" w:hAnsi="Times New Roman" w:cs="Times New Roman"/>
          <w:color w:val="000000"/>
          <w:sz w:val="28"/>
          <w:szCs w:val="28"/>
        </w:rPr>
        <w:t>c</w:t>
      </w:r>
      <w:r w:rsidR="004C013E">
        <w:rPr>
          <w:rFonts w:ascii="Times New Roman" w:hAnsi="Times New Roman" w:cs="Times New Roman"/>
          <w:color w:val="000000"/>
          <w:sz w:val="28"/>
          <w:szCs w:val="28"/>
        </w:rPr>
        <w:t xml:space="preserve">ó hình chữ nhật, kích thước </w:t>
      </w:r>
      <w:r w:rsidR="00E750D7">
        <w:rPr>
          <w:rFonts w:ascii="Times New Roman" w:hAnsi="Times New Roman" w:cs="Times New Roman"/>
          <w:color w:val="000000"/>
          <w:sz w:val="28"/>
          <w:szCs w:val="28"/>
        </w:rPr>
        <w:t>(</w:t>
      </w:r>
      <w:r w:rsidR="00E15035">
        <w:rPr>
          <w:rFonts w:ascii="Times New Roman" w:hAnsi="Times New Roman" w:cs="Times New Roman"/>
          <w:color w:val="000000"/>
          <w:sz w:val="28"/>
          <w:szCs w:val="28"/>
        </w:rPr>
        <w:t>190 x 140</w:t>
      </w:r>
      <w:r w:rsidR="00E750D7">
        <w:rPr>
          <w:rFonts w:ascii="Times New Roman" w:hAnsi="Times New Roman" w:cs="Times New Roman"/>
          <w:color w:val="000000"/>
          <w:sz w:val="28"/>
          <w:szCs w:val="28"/>
        </w:rPr>
        <w:t xml:space="preserve">) </w:t>
      </w:r>
      <w:r w:rsidR="000435F1">
        <w:rPr>
          <w:rFonts w:ascii="Times New Roman" w:hAnsi="Times New Roman" w:cs="Times New Roman"/>
          <w:color w:val="000000"/>
          <w:sz w:val="28"/>
          <w:szCs w:val="28"/>
        </w:rPr>
        <w:t>m</w:t>
      </w:r>
      <w:r w:rsidR="004C013E">
        <w:rPr>
          <w:rFonts w:ascii="Times New Roman" w:hAnsi="Times New Roman" w:cs="Times New Roman"/>
          <w:color w:val="000000"/>
          <w:sz w:val="28"/>
          <w:szCs w:val="28"/>
        </w:rPr>
        <w:t>m, bốn góc đượ</w:t>
      </w:r>
      <w:r w:rsidR="002F7D06">
        <w:rPr>
          <w:rFonts w:ascii="Times New Roman" w:hAnsi="Times New Roman" w:cs="Times New Roman"/>
          <w:color w:val="000000"/>
          <w:sz w:val="28"/>
          <w:szCs w:val="28"/>
        </w:rPr>
        <w:t xml:space="preserve">c bo tròn như </w:t>
      </w:r>
      <w:r w:rsidR="00A919FA">
        <w:rPr>
          <w:rFonts w:ascii="Times New Roman" w:hAnsi="Times New Roman" w:cs="Times New Roman"/>
          <w:color w:val="000000"/>
          <w:sz w:val="28"/>
          <w:szCs w:val="28"/>
        </w:rPr>
        <w:t>Hình 2</w:t>
      </w:r>
      <w:r w:rsidR="00661E36">
        <w:rPr>
          <w:rFonts w:ascii="Times New Roman" w:hAnsi="Times New Roman" w:cs="Times New Roman"/>
          <w:color w:val="000000"/>
          <w:sz w:val="28"/>
          <w:szCs w:val="28"/>
        </w:rPr>
        <w:t>.</w:t>
      </w:r>
    </w:p>
    <w:p w:rsidR="002F7D06" w:rsidRDefault="006433DB" w:rsidP="001E324C">
      <w:pPr>
        <w:pStyle w:val="normal0"/>
        <w:widowControl w:val="0"/>
        <w:pBdr>
          <w:top w:val="nil"/>
          <w:left w:val="nil"/>
          <w:bottom w:val="nil"/>
          <w:right w:val="nil"/>
          <w:between w:val="nil"/>
        </w:pBdr>
        <w:spacing w:before="120" w:after="120" w:line="312" w:lineRule="auto"/>
        <w:ind w:left="6" w:firstLine="692"/>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2F7D06" w:rsidRPr="002F7D06">
        <w:rPr>
          <w:rFonts w:ascii="Times New Roman" w:hAnsi="Times New Roman" w:cs="Times New Roman"/>
          <w:noProof/>
          <w:color w:val="000000"/>
          <w:sz w:val="28"/>
          <w:szCs w:val="28"/>
        </w:rPr>
        <w:drawing>
          <wp:inline distT="19050" distB="19050" distL="19050" distR="19050">
            <wp:extent cx="1610868" cy="1359408"/>
            <wp:effectExtent l="0" t="0" r="0" b="0"/>
            <wp:docPr id="10"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9"/>
                    <a:srcRect/>
                    <a:stretch>
                      <a:fillRect/>
                    </a:stretch>
                  </pic:blipFill>
                  <pic:spPr>
                    <a:xfrm>
                      <a:off x="0" y="0"/>
                      <a:ext cx="1610868" cy="1359408"/>
                    </a:xfrm>
                    <a:prstGeom prst="rect">
                      <a:avLst/>
                    </a:prstGeom>
                    <a:ln/>
                  </pic:spPr>
                </pic:pic>
              </a:graphicData>
            </a:graphic>
          </wp:inline>
        </w:drawing>
      </w:r>
    </w:p>
    <w:p w:rsidR="00661E36" w:rsidRPr="009E34A0" w:rsidRDefault="00A95D69" w:rsidP="00661E36">
      <w:pPr>
        <w:pStyle w:val="normal0"/>
        <w:widowControl w:val="0"/>
        <w:pBdr>
          <w:top w:val="nil"/>
          <w:left w:val="nil"/>
          <w:bottom w:val="nil"/>
          <w:right w:val="nil"/>
          <w:between w:val="nil"/>
        </w:pBdr>
        <w:spacing w:before="120" w:after="120" w:line="312" w:lineRule="auto"/>
        <w:ind w:left="6" w:hanging="6"/>
        <w:jc w:val="center"/>
        <w:rPr>
          <w:rFonts w:ascii="Times New Roman" w:hAnsi="Times New Roman" w:cs="Times New Roman"/>
          <w:b/>
          <w:color w:val="000000"/>
          <w:sz w:val="28"/>
          <w:szCs w:val="28"/>
        </w:rPr>
      </w:pPr>
      <w:r>
        <w:rPr>
          <w:color w:val="000000"/>
          <w:sz w:val="28"/>
          <w:szCs w:val="28"/>
        </w:rPr>
        <w:tab/>
      </w:r>
      <w:r w:rsidR="00661E36" w:rsidRPr="009E34A0">
        <w:rPr>
          <w:rFonts w:ascii="Times New Roman" w:hAnsi="Times New Roman" w:cs="Times New Roman"/>
          <w:b/>
          <w:color w:val="000000"/>
          <w:sz w:val="28"/>
          <w:szCs w:val="28"/>
        </w:rPr>
        <w:t>Hình 2: Biển số xe mô tô</w:t>
      </w:r>
    </w:p>
    <w:p w:rsidR="00FF47A3" w:rsidRDefault="00814B75" w:rsidP="006433DB">
      <w:pPr>
        <w:spacing w:before="120" w:after="120" w:line="312" w:lineRule="auto"/>
        <w:jc w:val="both"/>
        <w:rPr>
          <w:color w:val="000000"/>
          <w:sz w:val="28"/>
          <w:szCs w:val="28"/>
        </w:rPr>
      </w:pPr>
      <w:r>
        <w:rPr>
          <w:color w:val="000000"/>
          <w:sz w:val="28"/>
          <w:szCs w:val="28"/>
        </w:rPr>
        <w:tab/>
      </w:r>
      <w:r w:rsidR="00FF7F46">
        <w:rPr>
          <w:color w:val="000000"/>
          <w:sz w:val="28"/>
          <w:szCs w:val="28"/>
        </w:rPr>
        <w:t>1</w:t>
      </w:r>
      <w:r w:rsidR="00541BD3">
        <w:rPr>
          <w:color w:val="000000"/>
          <w:sz w:val="28"/>
          <w:szCs w:val="28"/>
        </w:rPr>
        <w:t>.</w:t>
      </w:r>
      <w:r w:rsidR="00163D85">
        <w:rPr>
          <w:color w:val="FF0000"/>
          <w:sz w:val="28"/>
          <w:szCs w:val="28"/>
        </w:rPr>
        <w:t>3</w:t>
      </w:r>
      <w:r w:rsidR="006433DB">
        <w:rPr>
          <w:color w:val="FF0000"/>
          <w:sz w:val="28"/>
          <w:szCs w:val="28"/>
        </w:rPr>
        <w:t>.2</w:t>
      </w:r>
      <w:r w:rsidR="003F0905">
        <w:rPr>
          <w:color w:val="FF0000"/>
          <w:sz w:val="28"/>
          <w:szCs w:val="28"/>
        </w:rPr>
        <w:t>.</w:t>
      </w:r>
      <w:r w:rsidR="00FF47A3" w:rsidRPr="00FF47A3">
        <w:rPr>
          <w:color w:val="000000"/>
          <w:sz w:val="26"/>
          <w:szCs w:val="26"/>
        </w:rPr>
        <w:t xml:space="preserve"> </w:t>
      </w:r>
      <w:r w:rsidR="00FF47A3" w:rsidRPr="00FF47A3">
        <w:rPr>
          <w:color w:val="000000"/>
          <w:sz w:val="28"/>
          <w:szCs w:val="28"/>
        </w:rPr>
        <w:t xml:space="preserve">Vị trí chữ, số, ký hiệu trên biển số </w:t>
      </w:r>
      <w:r w:rsidR="00E86CCC">
        <w:rPr>
          <w:color w:val="000000"/>
          <w:sz w:val="28"/>
          <w:szCs w:val="28"/>
        </w:rPr>
        <w:t>xe mô tô</w:t>
      </w:r>
      <w:r w:rsidR="00FF47A3" w:rsidRPr="00FF47A3">
        <w:rPr>
          <w:color w:val="000000"/>
          <w:sz w:val="28"/>
          <w:szCs w:val="28"/>
        </w:rPr>
        <w:t xml:space="preserve"> </w:t>
      </w:r>
    </w:p>
    <w:p w:rsidR="0031463C" w:rsidRDefault="00FF7F46" w:rsidP="001E324C">
      <w:pPr>
        <w:pStyle w:val="normal0"/>
        <w:widowControl w:val="0"/>
        <w:pBdr>
          <w:top w:val="nil"/>
          <w:left w:val="nil"/>
          <w:bottom w:val="nil"/>
          <w:right w:val="nil"/>
          <w:between w:val="nil"/>
        </w:pBdr>
        <w:spacing w:before="120" w:after="120" w:line="312" w:lineRule="auto"/>
        <w:ind w:left="688" w:right="1317" w:hanging="5"/>
        <w:rPr>
          <w:rFonts w:ascii="Times New Roman" w:hAnsi="Times New Roman" w:cs="Times New Roman"/>
          <w:color w:val="000000"/>
          <w:sz w:val="28"/>
          <w:szCs w:val="28"/>
        </w:rPr>
      </w:pPr>
      <w:r>
        <w:rPr>
          <w:rFonts w:ascii="Times New Roman" w:hAnsi="Times New Roman" w:cs="Times New Roman"/>
          <w:color w:val="000000"/>
          <w:sz w:val="28"/>
          <w:szCs w:val="28"/>
        </w:rPr>
        <w:t>1</w:t>
      </w:r>
      <w:r w:rsidR="00541BD3">
        <w:rPr>
          <w:rFonts w:ascii="Times New Roman" w:hAnsi="Times New Roman" w:cs="Times New Roman"/>
          <w:color w:val="000000"/>
          <w:sz w:val="28"/>
          <w:szCs w:val="28"/>
        </w:rPr>
        <w:t>.</w:t>
      </w:r>
      <w:r w:rsidR="00163D85">
        <w:rPr>
          <w:rFonts w:ascii="Times New Roman" w:hAnsi="Times New Roman" w:cs="Times New Roman"/>
          <w:color w:val="000000"/>
          <w:sz w:val="28"/>
          <w:szCs w:val="28"/>
        </w:rPr>
        <w:t>3</w:t>
      </w:r>
      <w:r w:rsidR="006433DB">
        <w:rPr>
          <w:rFonts w:ascii="Times New Roman" w:hAnsi="Times New Roman" w:cs="Times New Roman"/>
          <w:color w:val="000000"/>
          <w:sz w:val="28"/>
          <w:szCs w:val="28"/>
        </w:rPr>
        <w:t>.2</w:t>
      </w:r>
      <w:r w:rsidR="0031463C">
        <w:rPr>
          <w:rFonts w:ascii="Times New Roman" w:hAnsi="Times New Roman" w:cs="Times New Roman"/>
          <w:color w:val="000000"/>
          <w:sz w:val="28"/>
          <w:szCs w:val="28"/>
        </w:rPr>
        <w:t>.1. Quy định chung</w:t>
      </w:r>
    </w:p>
    <w:p w:rsidR="00FF47A3" w:rsidRPr="00FF47A3" w:rsidRDefault="00FF47A3" w:rsidP="001E324C">
      <w:pPr>
        <w:pStyle w:val="normal0"/>
        <w:widowControl w:val="0"/>
        <w:pBdr>
          <w:top w:val="nil"/>
          <w:left w:val="nil"/>
          <w:bottom w:val="nil"/>
          <w:right w:val="nil"/>
          <w:between w:val="nil"/>
        </w:pBdr>
        <w:spacing w:before="120" w:after="120" w:line="312" w:lineRule="auto"/>
        <w:ind w:left="688" w:right="1317" w:hanging="5"/>
        <w:rPr>
          <w:rFonts w:ascii="Times New Roman" w:hAnsi="Times New Roman" w:cs="Times New Roman"/>
          <w:color w:val="000000"/>
          <w:sz w:val="28"/>
          <w:szCs w:val="28"/>
        </w:rPr>
      </w:pPr>
      <w:r w:rsidRPr="00FF47A3">
        <w:rPr>
          <w:rFonts w:ascii="Times New Roman" w:hAnsi="Times New Roman" w:cs="Times New Roman"/>
          <w:color w:val="000000"/>
          <w:sz w:val="28"/>
          <w:szCs w:val="28"/>
        </w:rPr>
        <w:t>- Toàn bộ các dãy chữ, số được bố trí cân đối giữa biển số</w:t>
      </w:r>
      <w:r w:rsidR="00E73582">
        <w:rPr>
          <w:rFonts w:ascii="Times New Roman" w:hAnsi="Times New Roman" w:cs="Times New Roman"/>
          <w:color w:val="000000"/>
          <w:sz w:val="28"/>
          <w:szCs w:val="28"/>
        </w:rPr>
        <w:t>.</w:t>
      </w:r>
      <w:r w:rsidRPr="00FF47A3">
        <w:rPr>
          <w:rFonts w:ascii="Times New Roman" w:hAnsi="Times New Roman" w:cs="Times New Roman"/>
          <w:color w:val="000000"/>
          <w:sz w:val="28"/>
          <w:szCs w:val="28"/>
        </w:rPr>
        <w:t xml:space="preserve">  </w:t>
      </w:r>
    </w:p>
    <w:p w:rsidR="00FF47A3" w:rsidRPr="00FF47A3" w:rsidRDefault="00FF47A3" w:rsidP="00E73582">
      <w:pPr>
        <w:pStyle w:val="normal0"/>
        <w:widowControl w:val="0"/>
        <w:pBdr>
          <w:top w:val="nil"/>
          <w:left w:val="nil"/>
          <w:bottom w:val="nil"/>
          <w:right w:val="nil"/>
          <w:between w:val="nil"/>
        </w:pBdr>
        <w:spacing w:before="120" w:after="120" w:line="312" w:lineRule="auto"/>
        <w:ind w:left="9" w:right="-57" w:firstLine="678"/>
        <w:jc w:val="both"/>
        <w:rPr>
          <w:rFonts w:ascii="Times New Roman" w:hAnsi="Times New Roman" w:cs="Times New Roman"/>
          <w:color w:val="000000"/>
          <w:sz w:val="28"/>
          <w:szCs w:val="28"/>
        </w:rPr>
      </w:pPr>
      <w:r w:rsidRPr="00FF47A3">
        <w:rPr>
          <w:rFonts w:ascii="Times New Roman" w:hAnsi="Times New Roman" w:cs="Times New Roman"/>
          <w:color w:val="000000"/>
          <w:sz w:val="28"/>
          <w:szCs w:val="28"/>
        </w:rPr>
        <w:t xml:space="preserve">- Công an hiệu được dập ở vị trí phía trên gạch ngang hàng trên của biển </w:t>
      </w:r>
      <w:r w:rsidR="00E73582">
        <w:rPr>
          <w:rFonts w:ascii="Times New Roman" w:hAnsi="Times New Roman" w:cs="Times New Roman"/>
          <w:color w:val="000000"/>
          <w:sz w:val="28"/>
          <w:szCs w:val="28"/>
        </w:rPr>
        <w:t>số xe</w:t>
      </w:r>
      <w:r w:rsidR="0075067C">
        <w:rPr>
          <w:rFonts w:ascii="Times New Roman" w:hAnsi="Times New Roman" w:cs="Times New Roman"/>
          <w:color w:val="000000"/>
          <w:sz w:val="28"/>
          <w:szCs w:val="28"/>
        </w:rPr>
        <w:t xml:space="preserve">, </w:t>
      </w:r>
      <w:r w:rsidRPr="00FF47A3">
        <w:rPr>
          <w:rFonts w:ascii="Times New Roman" w:hAnsi="Times New Roman" w:cs="Times New Roman"/>
          <w:color w:val="000000"/>
          <w:sz w:val="28"/>
          <w:szCs w:val="28"/>
        </w:rPr>
        <w:t>cách mép trên của biển số 5</w:t>
      </w:r>
      <w:r w:rsidR="00E750D7">
        <w:rPr>
          <w:rFonts w:ascii="Times New Roman" w:hAnsi="Times New Roman" w:cs="Times New Roman"/>
          <w:color w:val="000000"/>
          <w:sz w:val="28"/>
          <w:szCs w:val="28"/>
        </w:rPr>
        <w:t xml:space="preserve"> </w:t>
      </w:r>
      <w:r w:rsidRPr="00FF47A3">
        <w:rPr>
          <w:rFonts w:ascii="Times New Roman" w:hAnsi="Times New Roman" w:cs="Times New Roman"/>
          <w:color w:val="000000"/>
          <w:sz w:val="28"/>
          <w:szCs w:val="28"/>
        </w:rPr>
        <w:t xml:space="preserve">mm.  </w:t>
      </w:r>
    </w:p>
    <w:p w:rsidR="00FF47A3" w:rsidRPr="00FF47A3" w:rsidRDefault="00FF47A3" w:rsidP="001E324C">
      <w:pPr>
        <w:pStyle w:val="normal0"/>
        <w:widowControl w:val="0"/>
        <w:pBdr>
          <w:top w:val="nil"/>
          <w:left w:val="nil"/>
          <w:bottom w:val="nil"/>
          <w:right w:val="nil"/>
          <w:between w:val="nil"/>
        </w:pBdr>
        <w:spacing w:before="120" w:after="120" w:line="312" w:lineRule="auto"/>
        <w:ind w:left="688"/>
        <w:rPr>
          <w:rFonts w:ascii="Times New Roman" w:hAnsi="Times New Roman" w:cs="Times New Roman"/>
          <w:color w:val="000000"/>
          <w:sz w:val="28"/>
          <w:szCs w:val="28"/>
        </w:rPr>
      </w:pPr>
      <w:r w:rsidRPr="00FF47A3">
        <w:rPr>
          <w:rFonts w:ascii="Times New Roman" w:hAnsi="Times New Roman" w:cs="Times New Roman"/>
          <w:color w:val="000000"/>
          <w:sz w:val="28"/>
          <w:szCs w:val="28"/>
        </w:rPr>
        <w:t xml:space="preserve">- Khoảng cách giữa các chữ và số:  </w:t>
      </w:r>
    </w:p>
    <w:p w:rsidR="00FF47A3" w:rsidRPr="00FF47A3" w:rsidRDefault="00FF47A3" w:rsidP="00C15D64">
      <w:pPr>
        <w:pStyle w:val="normal0"/>
        <w:widowControl w:val="0"/>
        <w:pBdr>
          <w:top w:val="nil"/>
          <w:left w:val="nil"/>
          <w:bottom w:val="nil"/>
          <w:right w:val="nil"/>
          <w:between w:val="nil"/>
        </w:pBdr>
        <w:spacing w:before="120" w:after="120" w:line="312" w:lineRule="auto"/>
        <w:ind w:left="9" w:right="-57" w:firstLine="672"/>
        <w:jc w:val="both"/>
        <w:rPr>
          <w:rFonts w:ascii="Times New Roman" w:hAnsi="Times New Roman" w:cs="Times New Roman"/>
          <w:color w:val="000000"/>
          <w:sz w:val="28"/>
          <w:szCs w:val="28"/>
        </w:rPr>
      </w:pPr>
      <w:r w:rsidRPr="00FF47A3">
        <w:rPr>
          <w:rFonts w:ascii="Times New Roman" w:hAnsi="Times New Roman" w:cs="Times New Roman"/>
          <w:color w:val="000000"/>
          <w:sz w:val="28"/>
          <w:szCs w:val="28"/>
        </w:rPr>
        <w:t>+ Ở hàng trên: Khoảng cách giữa các chữ và số là 5</w:t>
      </w:r>
      <w:r w:rsidR="00E750D7">
        <w:rPr>
          <w:rFonts w:ascii="Times New Roman" w:hAnsi="Times New Roman" w:cs="Times New Roman"/>
          <w:color w:val="000000"/>
          <w:sz w:val="28"/>
          <w:szCs w:val="28"/>
        </w:rPr>
        <w:t xml:space="preserve"> </w:t>
      </w:r>
      <w:r w:rsidRPr="00FF47A3">
        <w:rPr>
          <w:rFonts w:ascii="Times New Roman" w:hAnsi="Times New Roman" w:cs="Times New Roman"/>
          <w:color w:val="000000"/>
          <w:sz w:val="28"/>
          <w:szCs w:val="28"/>
        </w:rPr>
        <w:t>mm</w:t>
      </w:r>
      <w:r w:rsidR="00814B75">
        <w:rPr>
          <w:rFonts w:ascii="Times New Roman" w:hAnsi="Times New Roman" w:cs="Times New Roman"/>
          <w:color w:val="000000"/>
          <w:sz w:val="28"/>
          <w:szCs w:val="28"/>
        </w:rPr>
        <w:t>.</w:t>
      </w:r>
      <w:r w:rsidRPr="00FF47A3">
        <w:rPr>
          <w:rFonts w:ascii="Times New Roman" w:hAnsi="Times New Roman" w:cs="Times New Roman"/>
          <w:color w:val="000000"/>
          <w:sz w:val="28"/>
          <w:szCs w:val="28"/>
        </w:rPr>
        <w:t xml:space="preserve"> </w:t>
      </w:r>
      <w:r w:rsidR="00814B75">
        <w:rPr>
          <w:rFonts w:ascii="Times New Roman" w:hAnsi="Times New Roman" w:cs="Times New Roman"/>
          <w:color w:val="000000"/>
          <w:sz w:val="28"/>
          <w:szCs w:val="28"/>
        </w:rPr>
        <w:t>Trường hợp hàng trên biển số xe mô tô có chứa số 1 thì: n</w:t>
      </w:r>
      <w:r w:rsidRPr="00FF47A3">
        <w:rPr>
          <w:rFonts w:ascii="Times New Roman" w:hAnsi="Times New Roman" w:cs="Times New Roman"/>
          <w:color w:val="000000"/>
          <w:sz w:val="28"/>
          <w:szCs w:val="28"/>
        </w:rPr>
        <w:t>ét chính bên trái  số 1 cách chữ và số bên cạnh là 16</w:t>
      </w:r>
      <w:r w:rsidR="0016743A">
        <w:rPr>
          <w:rFonts w:ascii="Times New Roman" w:hAnsi="Times New Roman" w:cs="Times New Roman"/>
          <w:color w:val="000000"/>
          <w:sz w:val="28"/>
          <w:szCs w:val="28"/>
        </w:rPr>
        <w:t xml:space="preserve"> </w:t>
      </w:r>
      <w:r w:rsidRPr="00FF47A3">
        <w:rPr>
          <w:rFonts w:ascii="Times New Roman" w:hAnsi="Times New Roman" w:cs="Times New Roman"/>
          <w:color w:val="000000"/>
          <w:sz w:val="28"/>
          <w:szCs w:val="28"/>
        </w:rPr>
        <w:t xml:space="preserve">mm; </w:t>
      </w:r>
      <w:r w:rsidR="00D27F21">
        <w:rPr>
          <w:rFonts w:ascii="Times New Roman" w:hAnsi="Times New Roman" w:cs="Times New Roman"/>
          <w:color w:val="000000"/>
          <w:sz w:val="28"/>
          <w:szCs w:val="28"/>
        </w:rPr>
        <w:t>k</w:t>
      </w:r>
      <w:r w:rsidRPr="00FF47A3">
        <w:rPr>
          <w:rFonts w:ascii="Times New Roman" w:hAnsi="Times New Roman" w:cs="Times New Roman"/>
          <w:color w:val="000000"/>
          <w:sz w:val="28"/>
          <w:szCs w:val="28"/>
        </w:rPr>
        <w:t>hoảng cách nét chính bên trái giữa 2 số 1 cạnh nhau là 27</w:t>
      </w:r>
      <w:r w:rsidR="00E750D7">
        <w:rPr>
          <w:rFonts w:ascii="Times New Roman" w:hAnsi="Times New Roman" w:cs="Times New Roman"/>
          <w:color w:val="000000"/>
          <w:sz w:val="28"/>
          <w:szCs w:val="28"/>
        </w:rPr>
        <w:t xml:space="preserve"> </w:t>
      </w:r>
      <w:r w:rsidRPr="00FF47A3">
        <w:rPr>
          <w:rFonts w:ascii="Times New Roman" w:hAnsi="Times New Roman" w:cs="Times New Roman"/>
          <w:color w:val="000000"/>
          <w:sz w:val="28"/>
          <w:szCs w:val="28"/>
        </w:rPr>
        <w:t xml:space="preserve">mm.  </w:t>
      </w:r>
    </w:p>
    <w:p w:rsidR="00FF47A3" w:rsidRPr="00FF47A3" w:rsidRDefault="00FF47A3" w:rsidP="00C15D64">
      <w:pPr>
        <w:pStyle w:val="normal0"/>
        <w:widowControl w:val="0"/>
        <w:pBdr>
          <w:top w:val="nil"/>
          <w:left w:val="nil"/>
          <w:bottom w:val="nil"/>
          <w:right w:val="nil"/>
          <w:between w:val="nil"/>
        </w:pBdr>
        <w:spacing w:before="120" w:after="120" w:line="312" w:lineRule="auto"/>
        <w:ind w:left="2" w:right="-57" w:firstLine="679"/>
        <w:jc w:val="both"/>
        <w:rPr>
          <w:rFonts w:ascii="Times New Roman" w:hAnsi="Times New Roman" w:cs="Times New Roman"/>
          <w:color w:val="000000"/>
          <w:sz w:val="28"/>
          <w:szCs w:val="28"/>
        </w:rPr>
      </w:pPr>
      <w:r w:rsidRPr="00FF47A3">
        <w:rPr>
          <w:rFonts w:ascii="Times New Roman" w:hAnsi="Times New Roman" w:cs="Times New Roman"/>
          <w:color w:val="000000"/>
          <w:sz w:val="28"/>
          <w:szCs w:val="28"/>
        </w:rPr>
        <w:t>+ Ở hàng dưới: Khoảng cách giữa các chữ và số</w:t>
      </w:r>
      <w:r w:rsidR="009B5157">
        <w:rPr>
          <w:rFonts w:ascii="Times New Roman" w:hAnsi="Times New Roman" w:cs="Times New Roman"/>
          <w:color w:val="000000"/>
          <w:sz w:val="28"/>
          <w:szCs w:val="28"/>
        </w:rPr>
        <w:t xml:space="preserve"> là 10</w:t>
      </w:r>
      <w:r w:rsidR="00E750D7">
        <w:rPr>
          <w:rFonts w:ascii="Times New Roman" w:hAnsi="Times New Roman" w:cs="Times New Roman"/>
          <w:color w:val="000000"/>
          <w:sz w:val="28"/>
          <w:szCs w:val="28"/>
        </w:rPr>
        <w:t xml:space="preserve"> </w:t>
      </w:r>
      <w:r w:rsidR="009B5157">
        <w:rPr>
          <w:rFonts w:ascii="Times New Roman" w:hAnsi="Times New Roman" w:cs="Times New Roman"/>
          <w:color w:val="000000"/>
          <w:sz w:val="28"/>
          <w:szCs w:val="28"/>
        </w:rPr>
        <w:t>mm. Trường hợp hàng dưới biển số xe mô tô có chứa số 1 thì</w:t>
      </w:r>
      <w:r w:rsidR="00356FCF">
        <w:rPr>
          <w:rFonts w:ascii="Times New Roman" w:hAnsi="Times New Roman" w:cs="Times New Roman"/>
          <w:color w:val="000000"/>
          <w:sz w:val="28"/>
          <w:szCs w:val="28"/>
        </w:rPr>
        <w:t>:</w:t>
      </w:r>
      <w:r w:rsidRPr="00FF47A3">
        <w:rPr>
          <w:rFonts w:ascii="Times New Roman" w:hAnsi="Times New Roman" w:cs="Times New Roman"/>
          <w:color w:val="000000"/>
          <w:sz w:val="28"/>
          <w:szCs w:val="28"/>
        </w:rPr>
        <w:t xml:space="preserve"> </w:t>
      </w:r>
      <w:r w:rsidR="00356FCF">
        <w:rPr>
          <w:rFonts w:ascii="Times New Roman" w:hAnsi="Times New Roman" w:cs="Times New Roman"/>
          <w:color w:val="000000"/>
          <w:sz w:val="28"/>
          <w:szCs w:val="28"/>
        </w:rPr>
        <w:t>n</w:t>
      </w:r>
      <w:r w:rsidRPr="00FF47A3">
        <w:rPr>
          <w:rFonts w:ascii="Times New Roman" w:hAnsi="Times New Roman" w:cs="Times New Roman"/>
          <w:color w:val="000000"/>
          <w:sz w:val="28"/>
          <w:szCs w:val="28"/>
        </w:rPr>
        <w:t>ét chính bên trái  số 1 cách số bên cạ</w:t>
      </w:r>
      <w:r w:rsidR="009072C5">
        <w:rPr>
          <w:rFonts w:ascii="Times New Roman" w:hAnsi="Times New Roman" w:cs="Times New Roman"/>
          <w:color w:val="000000"/>
          <w:sz w:val="28"/>
          <w:szCs w:val="28"/>
        </w:rPr>
        <w:t>nh là 21</w:t>
      </w:r>
      <w:r w:rsidR="00E750D7">
        <w:rPr>
          <w:rFonts w:ascii="Times New Roman" w:hAnsi="Times New Roman" w:cs="Times New Roman"/>
          <w:color w:val="000000"/>
          <w:sz w:val="28"/>
          <w:szCs w:val="28"/>
        </w:rPr>
        <w:t xml:space="preserve"> </w:t>
      </w:r>
      <w:r w:rsidR="009072C5">
        <w:rPr>
          <w:rFonts w:ascii="Times New Roman" w:hAnsi="Times New Roman" w:cs="Times New Roman"/>
          <w:color w:val="000000"/>
          <w:sz w:val="28"/>
          <w:szCs w:val="28"/>
        </w:rPr>
        <w:t>mm; k</w:t>
      </w:r>
      <w:r w:rsidRPr="00FF47A3">
        <w:rPr>
          <w:rFonts w:ascii="Times New Roman" w:hAnsi="Times New Roman" w:cs="Times New Roman"/>
          <w:color w:val="000000"/>
          <w:sz w:val="28"/>
          <w:szCs w:val="28"/>
        </w:rPr>
        <w:t>hoảng cách nét chính bên trái giữa 2 số 1 cạnh  nhau là 32</w:t>
      </w:r>
      <w:r w:rsidR="00E750D7">
        <w:rPr>
          <w:rFonts w:ascii="Times New Roman" w:hAnsi="Times New Roman" w:cs="Times New Roman"/>
          <w:color w:val="000000"/>
          <w:sz w:val="28"/>
          <w:szCs w:val="28"/>
        </w:rPr>
        <w:t xml:space="preserve"> </w:t>
      </w:r>
      <w:r w:rsidRPr="00FF47A3">
        <w:rPr>
          <w:rFonts w:ascii="Times New Roman" w:hAnsi="Times New Roman" w:cs="Times New Roman"/>
          <w:color w:val="000000"/>
          <w:sz w:val="28"/>
          <w:szCs w:val="28"/>
        </w:rPr>
        <w:t xml:space="preserve">mm.  </w:t>
      </w:r>
    </w:p>
    <w:p w:rsidR="005C45D2" w:rsidRPr="00DA4160" w:rsidRDefault="00FF7F46" w:rsidP="001E324C">
      <w:pPr>
        <w:pStyle w:val="normal0"/>
        <w:widowControl w:val="0"/>
        <w:pBdr>
          <w:top w:val="nil"/>
          <w:left w:val="nil"/>
          <w:bottom w:val="nil"/>
          <w:right w:val="nil"/>
          <w:between w:val="nil"/>
        </w:pBdr>
        <w:spacing w:before="120" w:after="120" w:line="312" w:lineRule="auto"/>
        <w:ind w:left="6" w:firstLine="692"/>
        <w:jc w:val="both"/>
        <w:rPr>
          <w:rFonts w:ascii="Times New Roman" w:hAnsi="Times New Roman" w:cs="Times New Roman"/>
          <w:color w:val="00B050"/>
          <w:sz w:val="28"/>
          <w:szCs w:val="28"/>
        </w:rPr>
      </w:pPr>
      <w:r>
        <w:rPr>
          <w:rFonts w:ascii="Times New Roman" w:hAnsi="Times New Roman" w:cs="Times New Roman"/>
          <w:color w:val="00B050"/>
          <w:sz w:val="28"/>
          <w:szCs w:val="28"/>
        </w:rPr>
        <w:t>1</w:t>
      </w:r>
      <w:r w:rsidR="00541BD3" w:rsidRPr="00DA4160">
        <w:rPr>
          <w:rFonts w:ascii="Times New Roman" w:hAnsi="Times New Roman" w:cs="Times New Roman"/>
          <w:color w:val="00B050"/>
          <w:sz w:val="28"/>
          <w:szCs w:val="28"/>
        </w:rPr>
        <w:t>.</w:t>
      </w:r>
      <w:r w:rsidR="00163D85" w:rsidRPr="00DA4160">
        <w:rPr>
          <w:rFonts w:ascii="Times New Roman" w:hAnsi="Times New Roman" w:cs="Times New Roman"/>
          <w:color w:val="00B050"/>
          <w:sz w:val="28"/>
          <w:szCs w:val="28"/>
        </w:rPr>
        <w:t>3</w:t>
      </w:r>
      <w:r w:rsidR="006433DB" w:rsidRPr="00DA4160">
        <w:rPr>
          <w:rFonts w:ascii="Times New Roman" w:hAnsi="Times New Roman" w:cs="Times New Roman"/>
          <w:color w:val="00B050"/>
          <w:sz w:val="28"/>
          <w:szCs w:val="28"/>
        </w:rPr>
        <w:t>.2</w:t>
      </w:r>
      <w:r w:rsidR="00BE5E0A" w:rsidRPr="00DA4160">
        <w:rPr>
          <w:rFonts w:ascii="Times New Roman" w:hAnsi="Times New Roman" w:cs="Times New Roman"/>
          <w:color w:val="00B050"/>
          <w:sz w:val="28"/>
          <w:szCs w:val="28"/>
        </w:rPr>
        <w:t>.2.</w:t>
      </w:r>
      <w:r w:rsidR="005C45D2" w:rsidRPr="00DA4160">
        <w:rPr>
          <w:rFonts w:ascii="Times New Roman" w:hAnsi="Times New Roman" w:cs="Times New Roman"/>
          <w:color w:val="00B050"/>
          <w:sz w:val="28"/>
          <w:szCs w:val="28"/>
        </w:rPr>
        <w:t xml:space="preserve"> Quy định cụ thể về vị trí chữ, số và ký hiệu trên biển số xe mô tô được quy định tại </w:t>
      </w:r>
      <w:r w:rsidR="00BE3A88" w:rsidRPr="00DA4160">
        <w:rPr>
          <w:rFonts w:ascii="Times New Roman" w:hAnsi="Times New Roman" w:cs="Times New Roman"/>
          <w:color w:val="00B050"/>
          <w:sz w:val="28"/>
          <w:szCs w:val="28"/>
        </w:rPr>
        <w:t>điểm 1, điểm 2</w:t>
      </w:r>
      <w:r w:rsidR="0016743A" w:rsidRPr="00DA4160">
        <w:rPr>
          <w:rFonts w:ascii="Times New Roman" w:hAnsi="Times New Roman" w:cs="Times New Roman"/>
          <w:color w:val="00B050"/>
          <w:sz w:val="28"/>
          <w:szCs w:val="28"/>
        </w:rPr>
        <w:t>,</w:t>
      </w:r>
      <w:r w:rsidR="00BE3A88" w:rsidRPr="00DA4160">
        <w:rPr>
          <w:rFonts w:ascii="Times New Roman" w:hAnsi="Times New Roman" w:cs="Times New Roman"/>
          <w:color w:val="00B050"/>
          <w:sz w:val="28"/>
          <w:szCs w:val="28"/>
        </w:rPr>
        <w:t xml:space="preserve"> mục II</w:t>
      </w:r>
      <w:r w:rsidR="0016743A" w:rsidRPr="00DA4160">
        <w:rPr>
          <w:rFonts w:ascii="Times New Roman" w:hAnsi="Times New Roman" w:cs="Times New Roman"/>
          <w:color w:val="00B050"/>
          <w:sz w:val="28"/>
          <w:szCs w:val="28"/>
        </w:rPr>
        <w:t>,</w:t>
      </w:r>
      <w:r w:rsidR="00BE3A88" w:rsidRPr="00DA4160">
        <w:rPr>
          <w:rFonts w:ascii="Times New Roman" w:hAnsi="Times New Roman" w:cs="Times New Roman"/>
          <w:color w:val="00B050"/>
          <w:sz w:val="28"/>
          <w:szCs w:val="28"/>
        </w:rPr>
        <w:t xml:space="preserve"> </w:t>
      </w:r>
      <w:r w:rsidR="005C45D2" w:rsidRPr="00DA4160">
        <w:rPr>
          <w:rFonts w:ascii="Times New Roman" w:hAnsi="Times New Roman" w:cs="Times New Roman"/>
          <w:color w:val="00B050"/>
          <w:sz w:val="28"/>
          <w:szCs w:val="28"/>
        </w:rPr>
        <w:t>Phụ lụ</w:t>
      </w:r>
      <w:r w:rsidR="00C956A0" w:rsidRPr="00DA4160">
        <w:rPr>
          <w:rFonts w:ascii="Times New Roman" w:hAnsi="Times New Roman" w:cs="Times New Roman"/>
          <w:color w:val="00B050"/>
          <w:sz w:val="28"/>
          <w:szCs w:val="28"/>
        </w:rPr>
        <w:t xml:space="preserve">c </w:t>
      </w:r>
      <w:r w:rsidR="005C45D2" w:rsidRPr="00DA4160">
        <w:rPr>
          <w:rFonts w:ascii="Times New Roman" w:hAnsi="Times New Roman" w:cs="Times New Roman"/>
          <w:color w:val="00B050"/>
          <w:sz w:val="28"/>
          <w:szCs w:val="28"/>
        </w:rPr>
        <w:t xml:space="preserve">ban hành kèm </w:t>
      </w:r>
      <w:r w:rsidR="00224291" w:rsidRPr="00DA4160">
        <w:rPr>
          <w:rFonts w:ascii="Times New Roman" w:hAnsi="Times New Roman" w:cs="Times New Roman"/>
          <w:color w:val="00B050"/>
          <w:sz w:val="28"/>
          <w:szCs w:val="28"/>
        </w:rPr>
        <w:t>Quy</w:t>
      </w:r>
      <w:r w:rsidR="005C45D2" w:rsidRPr="00DA4160">
        <w:rPr>
          <w:rFonts w:ascii="Times New Roman" w:hAnsi="Times New Roman" w:cs="Times New Roman"/>
          <w:color w:val="00B050"/>
          <w:sz w:val="28"/>
          <w:szCs w:val="28"/>
        </w:rPr>
        <w:t xml:space="preserve"> chuẩn này</w:t>
      </w:r>
      <w:r w:rsidR="006433DB" w:rsidRPr="00DA4160">
        <w:rPr>
          <w:rFonts w:ascii="Times New Roman" w:hAnsi="Times New Roman" w:cs="Times New Roman"/>
          <w:color w:val="00B050"/>
          <w:sz w:val="28"/>
          <w:szCs w:val="28"/>
        </w:rPr>
        <w:t>.</w:t>
      </w:r>
    </w:p>
    <w:p w:rsidR="006433DB" w:rsidRDefault="006433DB" w:rsidP="006433DB">
      <w:pPr>
        <w:spacing w:before="120" w:after="120" w:line="312" w:lineRule="auto"/>
        <w:jc w:val="both"/>
        <w:rPr>
          <w:color w:val="000000"/>
          <w:sz w:val="28"/>
          <w:szCs w:val="28"/>
        </w:rPr>
      </w:pPr>
      <w:r>
        <w:rPr>
          <w:color w:val="000000"/>
          <w:sz w:val="28"/>
          <w:szCs w:val="28"/>
        </w:rPr>
        <w:tab/>
      </w:r>
      <w:r w:rsidR="00FF7F46">
        <w:rPr>
          <w:color w:val="000000"/>
          <w:sz w:val="28"/>
          <w:szCs w:val="28"/>
        </w:rPr>
        <w:t>1</w:t>
      </w:r>
      <w:r w:rsidR="00541BD3">
        <w:rPr>
          <w:color w:val="000000"/>
          <w:sz w:val="28"/>
          <w:szCs w:val="28"/>
        </w:rPr>
        <w:t>.</w:t>
      </w:r>
      <w:r w:rsidR="00163D85">
        <w:rPr>
          <w:color w:val="000000"/>
          <w:sz w:val="28"/>
          <w:szCs w:val="28"/>
        </w:rPr>
        <w:t>3</w:t>
      </w:r>
      <w:r>
        <w:rPr>
          <w:color w:val="000000"/>
          <w:sz w:val="28"/>
          <w:szCs w:val="28"/>
        </w:rPr>
        <w:t>.3.</w:t>
      </w:r>
      <w:r w:rsidRPr="00A95D69">
        <w:rPr>
          <w:sz w:val="28"/>
          <w:szCs w:val="28"/>
        </w:rPr>
        <w:t xml:space="preserve"> </w:t>
      </w:r>
      <w:r>
        <w:rPr>
          <w:color w:val="000000"/>
          <w:sz w:val="28"/>
          <w:szCs w:val="28"/>
        </w:rPr>
        <w:t>K</w:t>
      </w:r>
      <w:r w:rsidRPr="0063453C">
        <w:rPr>
          <w:color w:val="000000"/>
          <w:sz w:val="28"/>
          <w:szCs w:val="28"/>
        </w:rPr>
        <w:t>ích thước của chữ</w:t>
      </w:r>
      <w:r>
        <w:rPr>
          <w:color w:val="000000"/>
          <w:sz w:val="28"/>
          <w:szCs w:val="28"/>
        </w:rPr>
        <w:t>,</w:t>
      </w:r>
      <w:r w:rsidRPr="0063453C">
        <w:rPr>
          <w:color w:val="000000"/>
          <w:sz w:val="28"/>
          <w:szCs w:val="28"/>
        </w:rPr>
        <w:t xml:space="preserve"> số</w:t>
      </w:r>
      <w:r>
        <w:rPr>
          <w:color w:val="000000"/>
          <w:sz w:val="28"/>
          <w:szCs w:val="28"/>
        </w:rPr>
        <w:t xml:space="preserve"> và ký hiệu trên biển số xe mô tô</w:t>
      </w:r>
    </w:p>
    <w:p w:rsidR="006433DB" w:rsidRDefault="006433DB" w:rsidP="006433DB">
      <w:pPr>
        <w:spacing w:before="120" w:after="120" w:line="312" w:lineRule="auto"/>
        <w:jc w:val="both"/>
        <w:rPr>
          <w:color w:val="000000"/>
          <w:sz w:val="28"/>
          <w:szCs w:val="28"/>
        </w:rPr>
      </w:pPr>
      <w:r>
        <w:rPr>
          <w:color w:val="000000"/>
          <w:sz w:val="28"/>
          <w:szCs w:val="28"/>
        </w:rPr>
        <w:tab/>
      </w:r>
      <w:r w:rsidR="00FF7F46">
        <w:rPr>
          <w:color w:val="000000"/>
          <w:sz w:val="28"/>
          <w:szCs w:val="28"/>
        </w:rPr>
        <w:t>1</w:t>
      </w:r>
      <w:r w:rsidR="00541BD3">
        <w:rPr>
          <w:color w:val="000000"/>
          <w:sz w:val="28"/>
          <w:szCs w:val="28"/>
        </w:rPr>
        <w:t>.</w:t>
      </w:r>
      <w:r w:rsidR="00163D85">
        <w:rPr>
          <w:color w:val="000000"/>
          <w:sz w:val="28"/>
          <w:szCs w:val="28"/>
        </w:rPr>
        <w:t>3</w:t>
      </w:r>
      <w:r>
        <w:rPr>
          <w:color w:val="000000"/>
          <w:sz w:val="28"/>
          <w:szCs w:val="28"/>
        </w:rPr>
        <w:t>.3.1. Quy định chung</w:t>
      </w:r>
    </w:p>
    <w:p w:rsidR="006433DB" w:rsidRPr="0063453C" w:rsidRDefault="006433DB" w:rsidP="006433DB">
      <w:pPr>
        <w:pStyle w:val="normal0"/>
        <w:widowControl w:val="0"/>
        <w:pBdr>
          <w:top w:val="nil"/>
          <w:left w:val="nil"/>
          <w:bottom w:val="nil"/>
          <w:right w:val="nil"/>
          <w:between w:val="nil"/>
        </w:pBdr>
        <w:spacing w:before="120" w:after="120" w:line="312" w:lineRule="auto"/>
        <w:ind w:left="688"/>
        <w:rPr>
          <w:rFonts w:ascii="Times New Roman" w:hAnsi="Times New Roman" w:cs="Times New Roman"/>
          <w:color w:val="000000"/>
          <w:sz w:val="28"/>
          <w:szCs w:val="28"/>
        </w:rPr>
      </w:pPr>
      <w:r w:rsidRPr="0063453C">
        <w:rPr>
          <w:rFonts w:ascii="Times New Roman" w:hAnsi="Times New Roman" w:cs="Times New Roman"/>
          <w:color w:val="000000"/>
          <w:sz w:val="28"/>
          <w:szCs w:val="28"/>
        </w:rPr>
        <w:t xml:space="preserve">- Chiều cao của chữ và số: 55 mm  </w:t>
      </w:r>
    </w:p>
    <w:p w:rsidR="006433DB" w:rsidRPr="0063453C" w:rsidRDefault="006433DB" w:rsidP="006433DB">
      <w:pPr>
        <w:pStyle w:val="normal0"/>
        <w:widowControl w:val="0"/>
        <w:pBdr>
          <w:top w:val="nil"/>
          <w:left w:val="nil"/>
          <w:bottom w:val="nil"/>
          <w:right w:val="nil"/>
          <w:between w:val="nil"/>
        </w:pBdr>
        <w:spacing w:before="120" w:after="120" w:line="312" w:lineRule="auto"/>
        <w:ind w:left="688"/>
        <w:rPr>
          <w:rFonts w:ascii="Times New Roman" w:hAnsi="Times New Roman" w:cs="Times New Roman"/>
          <w:color w:val="000000"/>
          <w:sz w:val="28"/>
          <w:szCs w:val="28"/>
        </w:rPr>
      </w:pPr>
      <w:r w:rsidRPr="0063453C">
        <w:rPr>
          <w:rFonts w:ascii="Times New Roman" w:hAnsi="Times New Roman" w:cs="Times New Roman"/>
          <w:color w:val="000000"/>
          <w:sz w:val="28"/>
          <w:szCs w:val="28"/>
        </w:rPr>
        <w:lastRenderedPageBreak/>
        <w:t xml:space="preserve">- Chiều rộng của chữ và số: 22 mm.  </w:t>
      </w:r>
    </w:p>
    <w:p w:rsidR="006433DB" w:rsidRDefault="006433DB" w:rsidP="006433DB">
      <w:pPr>
        <w:pStyle w:val="normal0"/>
        <w:widowControl w:val="0"/>
        <w:pBdr>
          <w:top w:val="nil"/>
          <w:left w:val="nil"/>
          <w:bottom w:val="nil"/>
          <w:right w:val="nil"/>
          <w:between w:val="nil"/>
        </w:pBdr>
        <w:spacing w:before="120" w:after="120" w:line="312" w:lineRule="auto"/>
        <w:ind w:left="688"/>
        <w:rPr>
          <w:rFonts w:ascii="Times New Roman" w:hAnsi="Times New Roman" w:cs="Times New Roman"/>
          <w:color w:val="000000"/>
          <w:sz w:val="28"/>
          <w:szCs w:val="28"/>
        </w:rPr>
      </w:pPr>
      <w:r w:rsidRPr="0063453C">
        <w:rPr>
          <w:rFonts w:ascii="Times New Roman" w:hAnsi="Times New Roman" w:cs="Times New Roman"/>
          <w:color w:val="000000"/>
          <w:sz w:val="28"/>
          <w:szCs w:val="28"/>
        </w:rPr>
        <w:t xml:space="preserve">- Nét đậm của chữ và số: 7 mm.  </w:t>
      </w:r>
    </w:p>
    <w:p w:rsidR="006433DB" w:rsidRPr="00E371EB" w:rsidRDefault="006433DB" w:rsidP="006433DB">
      <w:pPr>
        <w:pStyle w:val="normal0"/>
        <w:widowControl w:val="0"/>
        <w:pBdr>
          <w:top w:val="nil"/>
          <w:left w:val="nil"/>
          <w:bottom w:val="nil"/>
          <w:right w:val="nil"/>
          <w:between w:val="nil"/>
        </w:pBdr>
        <w:spacing w:before="120" w:after="120" w:line="312" w:lineRule="auto"/>
        <w:ind w:left="688"/>
        <w:jc w:val="both"/>
        <w:rPr>
          <w:rFonts w:ascii="Times New Roman" w:hAnsi="Times New Roman" w:cs="Times New Roman"/>
          <w:color w:val="000000"/>
          <w:spacing w:val="-4"/>
          <w:sz w:val="28"/>
          <w:szCs w:val="28"/>
        </w:rPr>
      </w:pPr>
      <w:r w:rsidRPr="00E371EB">
        <w:rPr>
          <w:rFonts w:ascii="Times New Roman" w:hAnsi="Times New Roman" w:cs="Times New Roman"/>
          <w:color w:val="000000"/>
          <w:spacing w:val="-4"/>
          <w:sz w:val="28"/>
          <w:szCs w:val="28"/>
        </w:rPr>
        <w:t xml:space="preserve">- Nét gạch ngang (-) dưới </w:t>
      </w:r>
      <w:r>
        <w:rPr>
          <w:rFonts w:ascii="Times New Roman" w:hAnsi="Times New Roman" w:cs="Times New Roman"/>
          <w:color w:val="000000"/>
          <w:spacing w:val="-4"/>
          <w:sz w:val="28"/>
          <w:szCs w:val="28"/>
        </w:rPr>
        <w:t>Công an hiệu</w:t>
      </w:r>
      <w:r w:rsidRPr="00E371EB">
        <w:rPr>
          <w:rFonts w:ascii="Times New Roman" w:hAnsi="Times New Roman" w:cs="Times New Roman"/>
          <w:color w:val="000000"/>
          <w:spacing w:val="-4"/>
          <w:sz w:val="28"/>
          <w:szCs w:val="28"/>
        </w:rPr>
        <w:t xml:space="preserve"> có kích thước: dài 12</w:t>
      </w:r>
      <w:r w:rsidR="00E750D7">
        <w:rPr>
          <w:rFonts w:ascii="Times New Roman" w:hAnsi="Times New Roman" w:cs="Times New Roman"/>
          <w:color w:val="000000"/>
          <w:spacing w:val="-4"/>
          <w:sz w:val="28"/>
          <w:szCs w:val="28"/>
        </w:rPr>
        <w:t xml:space="preserve"> </w:t>
      </w:r>
      <w:r w:rsidRPr="00E371EB">
        <w:rPr>
          <w:rFonts w:ascii="Times New Roman" w:hAnsi="Times New Roman" w:cs="Times New Roman"/>
          <w:color w:val="000000"/>
          <w:spacing w:val="-4"/>
          <w:sz w:val="28"/>
          <w:szCs w:val="28"/>
        </w:rPr>
        <w:t>mm; rộng</w:t>
      </w:r>
      <w:r>
        <w:rPr>
          <w:rFonts w:ascii="Times New Roman" w:hAnsi="Times New Roman" w:cs="Times New Roman"/>
          <w:color w:val="000000"/>
          <w:spacing w:val="-4"/>
          <w:sz w:val="28"/>
          <w:szCs w:val="28"/>
        </w:rPr>
        <w:t xml:space="preserve"> </w:t>
      </w:r>
      <w:r w:rsidRPr="00E371EB">
        <w:rPr>
          <w:rFonts w:ascii="Times New Roman" w:hAnsi="Times New Roman" w:cs="Times New Roman"/>
          <w:color w:val="000000"/>
          <w:spacing w:val="-4"/>
          <w:sz w:val="28"/>
          <w:szCs w:val="28"/>
        </w:rPr>
        <w:t>7</w:t>
      </w:r>
      <w:r w:rsidR="00E750D7">
        <w:rPr>
          <w:rFonts w:ascii="Times New Roman" w:hAnsi="Times New Roman" w:cs="Times New Roman"/>
          <w:color w:val="000000"/>
          <w:spacing w:val="-4"/>
          <w:sz w:val="28"/>
          <w:szCs w:val="28"/>
        </w:rPr>
        <w:t xml:space="preserve"> </w:t>
      </w:r>
      <w:r w:rsidRPr="00E371EB">
        <w:rPr>
          <w:rFonts w:ascii="Times New Roman" w:hAnsi="Times New Roman" w:cs="Times New Roman"/>
          <w:color w:val="000000"/>
          <w:spacing w:val="-4"/>
          <w:sz w:val="28"/>
          <w:szCs w:val="28"/>
        </w:rPr>
        <w:t xml:space="preserve">mm.  </w:t>
      </w:r>
    </w:p>
    <w:p w:rsidR="006433DB" w:rsidRDefault="006433DB" w:rsidP="00BE3A88">
      <w:pPr>
        <w:pStyle w:val="normal0"/>
        <w:widowControl w:val="0"/>
        <w:pBdr>
          <w:top w:val="nil"/>
          <w:left w:val="nil"/>
          <w:bottom w:val="nil"/>
          <w:right w:val="nil"/>
          <w:between w:val="nil"/>
        </w:pBdr>
        <w:tabs>
          <w:tab w:val="left" w:pos="9214"/>
        </w:tabs>
        <w:spacing w:before="120" w:after="120" w:line="312" w:lineRule="auto"/>
        <w:ind w:left="9" w:right="-57" w:firstLine="678"/>
        <w:jc w:val="both"/>
        <w:rPr>
          <w:rFonts w:ascii="Times New Roman" w:hAnsi="Times New Roman" w:cs="Times New Roman"/>
          <w:color w:val="000000"/>
          <w:sz w:val="28"/>
          <w:szCs w:val="28"/>
        </w:rPr>
      </w:pPr>
      <w:r w:rsidRPr="0063453C">
        <w:rPr>
          <w:rFonts w:ascii="Times New Roman" w:hAnsi="Times New Roman" w:cs="Times New Roman"/>
          <w:color w:val="000000"/>
          <w:sz w:val="28"/>
          <w:szCs w:val="28"/>
        </w:rPr>
        <w:t xml:space="preserve">- Dấu chấm (.) phân cách giữa ba số thứ tự đầu với hai chữ số thứ tự sau có  có kích thước: </w:t>
      </w:r>
      <w:r w:rsidR="00E750D7">
        <w:rPr>
          <w:rFonts w:ascii="Times New Roman" w:hAnsi="Times New Roman" w:cs="Times New Roman"/>
          <w:color w:val="000000"/>
          <w:sz w:val="28"/>
          <w:szCs w:val="28"/>
        </w:rPr>
        <w:t>(</w:t>
      </w:r>
      <w:r w:rsidRPr="0063453C">
        <w:rPr>
          <w:rFonts w:ascii="Times New Roman" w:hAnsi="Times New Roman" w:cs="Times New Roman"/>
          <w:color w:val="000000"/>
          <w:sz w:val="28"/>
          <w:szCs w:val="28"/>
        </w:rPr>
        <w:t>7 x 7</w:t>
      </w:r>
      <w:r w:rsidR="00E750D7">
        <w:rPr>
          <w:rFonts w:ascii="Times New Roman" w:hAnsi="Times New Roman" w:cs="Times New Roman"/>
          <w:color w:val="000000"/>
          <w:sz w:val="28"/>
          <w:szCs w:val="28"/>
        </w:rPr>
        <w:t>)</w:t>
      </w:r>
      <w:r w:rsidR="0060064B">
        <w:rPr>
          <w:rFonts w:ascii="Times New Roman" w:hAnsi="Times New Roman" w:cs="Times New Roman"/>
          <w:color w:val="000000"/>
          <w:sz w:val="28"/>
          <w:szCs w:val="28"/>
        </w:rPr>
        <w:t xml:space="preserve"> </w:t>
      </w:r>
      <w:r w:rsidRPr="0063453C">
        <w:rPr>
          <w:rFonts w:ascii="Times New Roman" w:hAnsi="Times New Roman" w:cs="Times New Roman"/>
          <w:color w:val="000000"/>
          <w:sz w:val="28"/>
          <w:szCs w:val="28"/>
        </w:rPr>
        <w:t xml:space="preserve">mm. </w:t>
      </w:r>
    </w:p>
    <w:p w:rsidR="006433DB" w:rsidRPr="00D53B76" w:rsidRDefault="00FF7F46" w:rsidP="006433DB">
      <w:pPr>
        <w:pStyle w:val="normal0"/>
        <w:widowControl w:val="0"/>
        <w:pBdr>
          <w:top w:val="nil"/>
          <w:left w:val="nil"/>
          <w:bottom w:val="nil"/>
          <w:right w:val="nil"/>
          <w:between w:val="nil"/>
        </w:pBdr>
        <w:spacing w:before="120" w:after="120" w:line="312" w:lineRule="auto"/>
        <w:ind w:left="6" w:firstLine="692"/>
        <w:jc w:val="both"/>
        <w:rPr>
          <w:rFonts w:ascii="Times New Roman" w:hAnsi="Times New Roman" w:cs="Times New Roman"/>
          <w:color w:val="00B050"/>
          <w:sz w:val="28"/>
          <w:szCs w:val="28"/>
        </w:rPr>
      </w:pPr>
      <w:r>
        <w:rPr>
          <w:rFonts w:ascii="Times New Roman" w:hAnsi="Times New Roman" w:cs="Times New Roman"/>
          <w:color w:val="00B050"/>
          <w:sz w:val="28"/>
          <w:szCs w:val="28"/>
        </w:rPr>
        <w:t>1</w:t>
      </w:r>
      <w:r w:rsidR="00541BD3" w:rsidRPr="00D53B76">
        <w:rPr>
          <w:rFonts w:ascii="Times New Roman" w:hAnsi="Times New Roman" w:cs="Times New Roman"/>
          <w:color w:val="00B050"/>
          <w:sz w:val="28"/>
          <w:szCs w:val="28"/>
        </w:rPr>
        <w:t>.</w:t>
      </w:r>
      <w:r w:rsidR="00163D85" w:rsidRPr="00D53B76">
        <w:rPr>
          <w:rFonts w:ascii="Times New Roman" w:hAnsi="Times New Roman" w:cs="Times New Roman"/>
          <w:color w:val="00B050"/>
          <w:sz w:val="28"/>
          <w:szCs w:val="28"/>
        </w:rPr>
        <w:t>3</w:t>
      </w:r>
      <w:r w:rsidR="006433DB" w:rsidRPr="00D53B76">
        <w:rPr>
          <w:rFonts w:ascii="Times New Roman" w:hAnsi="Times New Roman" w:cs="Times New Roman"/>
          <w:color w:val="00B050"/>
          <w:sz w:val="28"/>
          <w:szCs w:val="28"/>
        </w:rPr>
        <w:t xml:space="preserve">.3.2. Quy định cụ thể về kích thước chữ, số và ký hiệu trên biển số xe mô tô được quy định tại </w:t>
      </w:r>
      <w:r w:rsidR="006330A6" w:rsidRPr="00D53B76">
        <w:rPr>
          <w:rFonts w:ascii="Times New Roman" w:hAnsi="Times New Roman" w:cs="Times New Roman"/>
          <w:color w:val="00B050"/>
          <w:sz w:val="28"/>
          <w:szCs w:val="28"/>
        </w:rPr>
        <w:t>điểm 3</w:t>
      </w:r>
      <w:r w:rsidR="00DF5A49" w:rsidRPr="00D53B76">
        <w:rPr>
          <w:rFonts w:ascii="Times New Roman" w:hAnsi="Times New Roman" w:cs="Times New Roman"/>
          <w:color w:val="00B050"/>
          <w:sz w:val="28"/>
          <w:szCs w:val="28"/>
        </w:rPr>
        <w:t>,</w:t>
      </w:r>
      <w:r w:rsidR="006330A6" w:rsidRPr="00D53B76">
        <w:rPr>
          <w:rFonts w:ascii="Times New Roman" w:hAnsi="Times New Roman" w:cs="Times New Roman"/>
          <w:color w:val="00B050"/>
          <w:sz w:val="28"/>
          <w:szCs w:val="28"/>
        </w:rPr>
        <w:t xml:space="preserve"> mục II</w:t>
      </w:r>
      <w:r w:rsidR="00DF5A49" w:rsidRPr="00D53B76">
        <w:rPr>
          <w:rFonts w:ascii="Times New Roman" w:hAnsi="Times New Roman" w:cs="Times New Roman"/>
          <w:color w:val="00B050"/>
          <w:sz w:val="28"/>
          <w:szCs w:val="28"/>
        </w:rPr>
        <w:t>,</w:t>
      </w:r>
      <w:r w:rsidR="006330A6" w:rsidRPr="00D53B76">
        <w:rPr>
          <w:rFonts w:ascii="Times New Roman" w:hAnsi="Times New Roman" w:cs="Times New Roman"/>
          <w:color w:val="00B050"/>
          <w:sz w:val="28"/>
          <w:szCs w:val="28"/>
        </w:rPr>
        <w:t xml:space="preserve"> </w:t>
      </w:r>
      <w:r w:rsidR="006433DB" w:rsidRPr="00D53B76">
        <w:rPr>
          <w:rFonts w:ascii="Times New Roman" w:hAnsi="Times New Roman" w:cs="Times New Roman"/>
          <w:color w:val="00B050"/>
          <w:sz w:val="28"/>
          <w:szCs w:val="28"/>
        </w:rPr>
        <w:t xml:space="preserve">Phụ lục 1 ban hành kèm theo </w:t>
      </w:r>
      <w:r w:rsidR="00DA4160" w:rsidRPr="00D53B76">
        <w:rPr>
          <w:rFonts w:ascii="Times New Roman" w:hAnsi="Times New Roman" w:cs="Times New Roman"/>
          <w:color w:val="00B050"/>
          <w:sz w:val="28"/>
          <w:szCs w:val="28"/>
        </w:rPr>
        <w:t>Quy</w:t>
      </w:r>
      <w:r w:rsidR="006433DB" w:rsidRPr="00D53B76">
        <w:rPr>
          <w:rFonts w:ascii="Times New Roman" w:hAnsi="Times New Roman" w:cs="Times New Roman"/>
          <w:color w:val="00B050"/>
          <w:sz w:val="28"/>
          <w:szCs w:val="28"/>
        </w:rPr>
        <w:t xml:space="preserve"> chuẩn này</w:t>
      </w:r>
      <w:r w:rsidR="002F04F8" w:rsidRPr="00D53B76">
        <w:rPr>
          <w:rFonts w:ascii="Times New Roman" w:hAnsi="Times New Roman" w:cs="Times New Roman"/>
          <w:color w:val="00B050"/>
          <w:sz w:val="28"/>
          <w:szCs w:val="28"/>
        </w:rPr>
        <w:t>.</w:t>
      </w:r>
    </w:p>
    <w:p w:rsidR="00284E9A" w:rsidRPr="00BF68D4" w:rsidRDefault="00FF7F46" w:rsidP="001E324C">
      <w:pPr>
        <w:pStyle w:val="normal0"/>
        <w:widowControl w:val="0"/>
        <w:pBdr>
          <w:top w:val="nil"/>
          <w:left w:val="nil"/>
          <w:bottom w:val="nil"/>
          <w:right w:val="nil"/>
          <w:between w:val="nil"/>
        </w:pBdr>
        <w:spacing w:before="120" w:after="120" w:line="312" w:lineRule="auto"/>
        <w:ind w:left="6" w:firstLine="692"/>
        <w:jc w:val="both"/>
        <w:rPr>
          <w:rFonts w:ascii="Times New Roman" w:hAnsi="Times New Roman" w:cs="Times New Roman"/>
          <w:color w:val="FF0000"/>
          <w:sz w:val="28"/>
          <w:szCs w:val="28"/>
        </w:rPr>
      </w:pPr>
      <w:r w:rsidRPr="00BF68D4">
        <w:rPr>
          <w:rFonts w:ascii="Times New Roman" w:hAnsi="Times New Roman" w:cs="Times New Roman"/>
          <w:color w:val="FF0000"/>
          <w:sz w:val="28"/>
          <w:szCs w:val="28"/>
        </w:rPr>
        <w:t>1</w:t>
      </w:r>
      <w:r w:rsidR="00541BD3" w:rsidRPr="00BF68D4">
        <w:rPr>
          <w:rFonts w:ascii="Times New Roman" w:hAnsi="Times New Roman" w:cs="Times New Roman"/>
          <w:color w:val="FF0000"/>
          <w:sz w:val="28"/>
          <w:szCs w:val="28"/>
        </w:rPr>
        <w:t>.</w:t>
      </w:r>
      <w:r w:rsidR="00163D85" w:rsidRPr="00BF68D4">
        <w:rPr>
          <w:rFonts w:ascii="Times New Roman" w:hAnsi="Times New Roman" w:cs="Times New Roman"/>
          <w:color w:val="FF0000"/>
          <w:sz w:val="28"/>
          <w:szCs w:val="28"/>
        </w:rPr>
        <w:t>4</w:t>
      </w:r>
      <w:r w:rsidR="00284E9A" w:rsidRPr="00BF68D4">
        <w:rPr>
          <w:rFonts w:ascii="Times New Roman" w:hAnsi="Times New Roman" w:cs="Times New Roman"/>
          <w:color w:val="FF0000"/>
          <w:sz w:val="28"/>
          <w:szCs w:val="28"/>
        </w:rPr>
        <w:t xml:space="preserve">. Màu </w:t>
      </w:r>
      <w:r w:rsidR="009F6701" w:rsidRPr="00BF68D4">
        <w:rPr>
          <w:rFonts w:ascii="Times New Roman" w:hAnsi="Times New Roman" w:cs="Times New Roman"/>
          <w:color w:val="FF0000"/>
          <w:sz w:val="28"/>
          <w:szCs w:val="28"/>
        </w:rPr>
        <w:t>sắc biển số</w:t>
      </w:r>
      <w:r w:rsidR="00C15D64" w:rsidRPr="00BF68D4">
        <w:rPr>
          <w:rFonts w:ascii="Times New Roman" w:hAnsi="Times New Roman" w:cs="Times New Roman"/>
          <w:color w:val="FF0000"/>
          <w:sz w:val="28"/>
          <w:szCs w:val="28"/>
        </w:rPr>
        <w:t xml:space="preserve"> xe</w:t>
      </w:r>
    </w:p>
    <w:p w:rsidR="00284E9A" w:rsidRPr="000F6DA5" w:rsidRDefault="0068477C" w:rsidP="001E324C">
      <w:pPr>
        <w:pStyle w:val="normal0"/>
        <w:widowControl w:val="0"/>
        <w:pBdr>
          <w:top w:val="nil"/>
          <w:left w:val="nil"/>
          <w:bottom w:val="nil"/>
          <w:right w:val="nil"/>
          <w:between w:val="nil"/>
        </w:pBdr>
        <w:spacing w:before="120" w:after="120" w:line="312" w:lineRule="auto"/>
        <w:ind w:left="6" w:firstLine="692"/>
        <w:jc w:val="both"/>
        <w:rPr>
          <w:rFonts w:ascii="Times New Roman" w:hAnsi="Times New Roman" w:cs="Times New Roman"/>
          <w:color w:val="FF0000"/>
          <w:sz w:val="28"/>
          <w:szCs w:val="28"/>
        </w:rPr>
      </w:pPr>
      <w:r w:rsidRPr="000F6DA5">
        <w:rPr>
          <w:rFonts w:ascii="Times New Roman" w:hAnsi="Times New Roman" w:cs="Times New Roman"/>
          <w:color w:val="FF0000"/>
          <w:sz w:val="28"/>
          <w:szCs w:val="28"/>
        </w:rPr>
        <w:t>- B</w:t>
      </w:r>
      <w:r w:rsidR="00284E9A" w:rsidRPr="000F6DA5">
        <w:rPr>
          <w:rFonts w:ascii="Times New Roman" w:hAnsi="Times New Roman" w:cs="Times New Roman"/>
          <w:color w:val="FF0000"/>
          <w:sz w:val="28"/>
          <w:szCs w:val="28"/>
        </w:rPr>
        <w:t>iển số nền màu trắ</w:t>
      </w:r>
      <w:r w:rsidRPr="000F6DA5">
        <w:rPr>
          <w:rFonts w:ascii="Times New Roman" w:hAnsi="Times New Roman" w:cs="Times New Roman"/>
          <w:color w:val="FF0000"/>
          <w:sz w:val="28"/>
          <w:szCs w:val="28"/>
        </w:rPr>
        <w:t>ng</w:t>
      </w:r>
      <w:r w:rsidR="00955B5D">
        <w:rPr>
          <w:rFonts w:ascii="Times New Roman" w:hAnsi="Times New Roman" w:cs="Times New Roman"/>
          <w:color w:val="FF0000"/>
          <w:sz w:val="28"/>
          <w:szCs w:val="28"/>
        </w:rPr>
        <w:t>:</w:t>
      </w:r>
      <w:r w:rsidR="00284E9A" w:rsidRPr="000F6DA5">
        <w:rPr>
          <w:rFonts w:ascii="Times New Roman" w:hAnsi="Times New Roman" w:cs="Times New Roman"/>
          <w:color w:val="FF0000"/>
          <w:sz w:val="28"/>
          <w:szCs w:val="28"/>
        </w:rPr>
        <w:t xml:space="preserve"> viền ngoài, chữ, số và ký tự sơn màu đen</w:t>
      </w:r>
    </w:p>
    <w:p w:rsidR="0068477C" w:rsidRPr="000F6DA5" w:rsidRDefault="0068477C" w:rsidP="0068477C">
      <w:pPr>
        <w:pStyle w:val="normal0"/>
        <w:widowControl w:val="0"/>
        <w:pBdr>
          <w:top w:val="nil"/>
          <w:left w:val="nil"/>
          <w:bottom w:val="nil"/>
          <w:right w:val="nil"/>
          <w:between w:val="nil"/>
        </w:pBdr>
        <w:spacing w:before="120" w:after="120" w:line="312" w:lineRule="auto"/>
        <w:ind w:left="6" w:firstLine="692"/>
        <w:jc w:val="both"/>
        <w:rPr>
          <w:rFonts w:ascii="Times New Roman" w:hAnsi="Times New Roman" w:cs="Times New Roman"/>
          <w:color w:val="FF0000"/>
          <w:sz w:val="28"/>
          <w:szCs w:val="28"/>
        </w:rPr>
      </w:pPr>
      <w:r w:rsidRPr="000F6DA5">
        <w:rPr>
          <w:rFonts w:ascii="Times New Roman" w:hAnsi="Times New Roman" w:cs="Times New Roman"/>
          <w:color w:val="FF0000"/>
          <w:sz w:val="28"/>
          <w:szCs w:val="28"/>
        </w:rPr>
        <w:t>- Biển số nền màu vàng</w:t>
      </w:r>
      <w:r w:rsidR="00955B5D">
        <w:rPr>
          <w:rFonts w:ascii="Times New Roman" w:hAnsi="Times New Roman" w:cs="Times New Roman"/>
          <w:color w:val="FF0000"/>
          <w:sz w:val="28"/>
          <w:szCs w:val="28"/>
        </w:rPr>
        <w:t>:</w:t>
      </w:r>
      <w:r w:rsidRPr="000F6DA5">
        <w:rPr>
          <w:rFonts w:ascii="Times New Roman" w:hAnsi="Times New Roman" w:cs="Times New Roman"/>
          <w:color w:val="FF0000"/>
          <w:sz w:val="28"/>
          <w:szCs w:val="28"/>
        </w:rPr>
        <w:t xml:space="preserve"> viền ngoài, chữ, số và ký tự sơn màu đen</w:t>
      </w:r>
    </w:p>
    <w:p w:rsidR="00284E9A" w:rsidRPr="000F6DA5" w:rsidRDefault="00D85724" w:rsidP="001E324C">
      <w:pPr>
        <w:pStyle w:val="normal0"/>
        <w:widowControl w:val="0"/>
        <w:pBdr>
          <w:top w:val="nil"/>
          <w:left w:val="nil"/>
          <w:bottom w:val="nil"/>
          <w:right w:val="nil"/>
          <w:between w:val="nil"/>
        </w:pBdr>
        <w:spacing w:before="120" w:after="120" w:line="312" w:lineRule="auto"/>
        <w:ind w:left="6" w:firstLine="692"/>
        <w:jc w:val="both"/>
        <w:rPr>
          <w:rFonts w:ascii="Times New Roman" w:hAnsi="Times New Roman" w:cs="Times New Roman"/>
          <w:color w:val="FF0000"/>
          <w:sz w:val="28"/>
          <w:szCs w:val="28"/>
        </w:rPr>
      </w:pPr>
      <w:r w:rsidRPr="000F6DA5">
        <w:rPr>
          <w:rFonts w:ascii="Times New Roman" w:hAnsi="Times New Roman" w:cs="Times New Roman"/>
          <w:color w:val="FF0000"/>
          <w:sz w:val="28"/>
          <w:szCs w:val="28"/>
        </w:rPr>
        <w:tab/>
        <w:t>- B</w:t>
      </w:r>
      <w:r w:rsidR="00284E9A" w:rsidRPr="000F6DA5">
        <w:rPr>
          <w:rFonts w:ascii="Times New Roman" w:hAnsi="Times New Roman" w:cs="Times New Roman"/>
          <w:color w:val="FF0000"/>
          <w:sz w:val="28"/>
          <w:szCs w:val="28"/>
        </w:rPr>
        <w:t>iển số nền màu xanh: viền ngoài, chữ, số, các ký tự sơn màu trắng</w:t>
      </w:r>
    </w:p>
    <w:p w:rsidR="00A948D9" w:rsidRPr="000F6DA5" w:rsidRDefault="00A948D9" w:rsidP="001E324C">
      <w:pPr>
        <w:pStyle w:val="normal0"/>
        <w:widowControl w:val="0"/>
        <w:pBdr>
          <w:top w:val="nil"/>
          <w:left w:val="nil"/>
          <w:bottom w:val="nil"/>
          <w:right w:val="nil"/>
          <w:between w:val="nil"/>
        </w:pBdr>
        <w:spacing w:before="120" w:after="120" w:line="312" w:lineRule="auto"/>
        <w:ind w:left="6" w:firstLine="692"/>
        <w:jc w:val="both"/>
        <w:rPr>
          <w:rFonts w:ascii="Times New Roman" w:hAnsi="Times New Roman" w:cs="Times New Roman"/>
          <w:color w:val="FF0000"/>
          <w:sz w:val="28"/>
          <w:szCs w:val="28"/>
        </w:rPr>
      </w:pPr>
      <w:r w:rsidRPr="000F6DA5">
        <w:rPr>
          <w:rFonts w:ascii="Times New Roman" w:hAnsi="Times New Roman" w:cs="Times New Roman"/>
          <w:color w:val="FF0000"/>
          <w:sz w:val="28"/>
          <w:szCs w:val="28"/>
        </w:rPr>
        <w:t>- Biển số xe dành cho cơ quan ngoại giao, lãnh sự, tổ chức quốc tế và các biển số xe phục vụ hội nghị,</w:t>
      </w:r>
      <w:r w:rsidR="00955B5D">
        <w:rPr>
          <w:rFonts w:ascii="Times New Roman" w:hAnsi="Times New Roman" w:cs="Times New Roman"/>
          <w:color w:val="FF0000"/>
          <w:sz w:val="28"/>
          <w:szCs w:val="28"/>
        </w:rPr>
        <w:t xml:space="preserve"> thể dục,</w:t>
      </w:r>
      <w:r w:rsidRPr="000F6DA5">
        <w:rPr>
          <w:rFonts w:ascii="Times New Roman" w:hAnsi="Times New Roman" w:cs="Times New Roman"/>
          <w:color w:val="FF0000"/>
          <w:sz w:val="28"/>
          <w:szCs w:val="28"/>
        </w:rPr>
        <w:t xml:space="preserve"> thể thao: màu </w:t>
      </w:r>
      <w:r w:rsidR="00561CBC">
        <w:rPr>
          <w:rFonts w:ascii="Times New Roman" w:hAnsi="Times New Roman" w:cs="Times New Roman"/>
          <w:color w:val="FF0000"/>
          <w:sz w:val="28"/>
          <w:szCs w:val="28"/>
        </w:rPr>
        <w:t>sắc</w:t>
      </w:r>
      <w:r w:rsidRPr="000F6DA5">
        <w:rPr>
          <w:rFonts w:ascii="Times New Roman" w:hAnsi="Times New Roman" w:cs="Times New Roman"/>
          <w:color w:val="FF0000"/>
          <w:sz w:val="28"/>
          <w:szCs w:val="28"/>
        </w:rPr>
        <w:t xml:space="preserve"> biển số </w:t>
      </w:r>
      <w:r w:rsidR="00561CBC">
        <w:rPr>
          <w:rFonts w:ascii="Times New Roman" w:hAnsi="Times New Roman" w:cs="Times New Roman"/>
          <w:color w:val="FF0000"/>
          <w:sz w:val="28"/>
          <w:szCs w:val="28"/>
        </w:rPr>
        <w:t xml:space="preserve">xe </w:t>
      </w:r>
      <w:r w:rsidRPr="000F6DA5">
        <w:rPr>
          <w:rFonts w:ascii="Times New Roman" w:hAnsi="Times New Roman" w:cs="Times New Roman"/>
          <w:color w:val="FF0000"/>
          <w:sz w:val="28"/>
          <w:szCs w:val="28"/>
        </w:rPr>
        <w:t xml:space="preserve">theo quy định riêng và được Bộ Công an phê duyệt </w:t>
      </w:r>
    </w:p>
    <w:p w:rsidR="00A278D5" w:rsidRDefault="00454002" w:rsidP="005A0A52">
      <w:pPr>
        <w:spacing w:before="120" w:after="120"/>
        <w:ind w:firstLine="709"/>
        <w:jc w:val="both"/>
        <w:rPr>
          <w:sz w:val="28"/>
          <w:szCs w:val="28"/>
        </w:rPr>
      </w:pPr>
      <w:r>
        <w:rPr>
          <w:sz w:val="28"/>
          <w:szCs w:val="28"/>
        </w:rPr>
        <w:tab/>
      </w:r>
      <w:r w:rsidR="00A278D5">
        <w:rPr>
          <w:sz w:val="28"/>
          <w:szCs w:val="28"/>
        </w:rPr>
        <w:t>2. Yêu cầu về vật liệu</w:t>
      </w:r>
      <w:r w:rsidR="00A278D5" w:rsidRPr="005513BE">
        <w:rPr>
          <w:sz w:val="28"/>
          <w:szCs w:val="28"/>
        </w:rPr>
        <w:t xml:space="preserve"> </w:t>
      </w:r>
      <w:r w:rsidR="00A278D5">
        <w:rPr>
          <w:sz w:val="28"/>
          <w:szCs w:val="28"/>
        </w:rPr>
        <w:t>hợp kim nhôm tấm</w:t>
      </w:r>
    </w:p>
    <w:p w:rsidR="00A278D5" w:rsidRDefault="00A278D5" w:rsidP="005A0A52">
      <w:pPr>
        <w:spacing w:before="120" w:after="120"/>
        <w:ind w:firstLine="709"/>
        <w:jc w:val="both"/>
        <w:rPr>
          <w:sz w:val="28"/>
          <w:szCs w:val="28"/>
        </w:rPr>
      </w:pPr>
      <w:r>
        <w:rPr>
          <w:sz w:val="28"/>
          <w:szCs w:val="28"/>
        </w:rPr>
        <w:tab/>
        <w:t>2.</w:t>
      </w:r>
      <w:r w:rsidRPr="005513BE">
        <w:rPr>
          <w:sz w:val="28"/>
          <w:szCs w:val="28"/>
        </w:rPr>
        <w:t>1</w:t>
      </w:r>
      <w:r w:rsidRPr="009F6696">
        <w:rPr>
          <w:b/>
          <w:sz w:val="28"/>
          <w:szCs w:val="28"/>
        </w:rPr>
        <w:t>.</w:t>
      </w:r>
      <w:r w:rsidRPr="009F6696">
        <w:rPr>
          <w:sz w:val="28"/>
          <w:szCs w:val="28"/>
        </w:rPr>
        <w:t xml:space="preserve"> Thành phần hóa học</w:t>
      </w:r>
    </w:p>
    <w:p w:rsidR="00A278D5" w:rsidRDefault="00A278D5" w:rsidP="00A278D5">
      <w:pPr>
        <w:spacing w:before="120" w:after="120" w:line="312" w:lineRule="auto"/>
        <w:jc w:val="both"/>
        <w:rPr>
          <w:sz w:val="28"/>
          <w:szCs w:val="28"/>
        </w:rPr>
      </w:pPr>
      <w:r>
        <w:rPr>
          <w:sz w:val="28"/>
          <w:szCs w:val="28"/>
        </w:rPr>
        <w:tab/>
        <w:t>Thành phần hóa học của vật liệu hợp kim nhôm tấm phải đạt yêu cầu quy định tại Bảng 1 hoặc đáp ứng yêu cầu về thành phần hóa học đối với nhôm A1100H14 theo quy định tại TCVN 13065:2020</w:t>
      </w:r>
      <w:r w:rsidRPr="005E1708">
        <w:rPr>
          <w:sz w:val="28"/>
          <w:szCs w:val="28"/>
        </w:rPr>
        <w:t xml:space="preserve"> </w:t>
      </w:r>
      <w:r>
        <w:rPr>
          <w:sz w:val="28"/>
          <w:szCs w:val="28"/>
        </w:rPr>
        <w:t>Nhôm và hợp kim nhôm gia công áp lực – tấm mỏng, băng và tấm (ISO 6361:2011).</w:t>
      </w:r>
    </w:p>
    <w:p w:rsidR="00A278D5" w:rsidRPr="00123A73" w:rsidRDefault="00A278D5" w:rsidP="00A278D5">
      <w:pPr>
        <w:spacing w:before="120" w:after="120"/>
        <w:jc w:val="center"/>
        <w:rPr>
          <w:b/>
          <w:sz w:val="28"/>
          <w:szCs w:val="28"/>
        </w:rPr>
      </w:pPr>
      <w:r w:rsidRPr="00123A73">
        <w:rPr>
          <w:b/>
          <w:sz w:val="28"/>
          <w:szCs w:val="28"/>
        </w:rPr>
        <w:t>Bảng 1: Thành phần hóa học của hợp kim nhôm tấm</w:t>
      </w:r>
    </w:p>
    <w:tbl>
      <w:tblPr>
        <w:tblW w:w="5000" w:type="pct"/>
        <w:tblLayout w:type="fixed"/>
        <w:tblLook w:val="04A0"/>
      </w:tblPr>
      <w:tblGrid>
        <w:gridCol w:w="838"/>
        <w:gridCol w:w="5663"/>
        <w:gridCol w:w="3014"/>
      </w:tblGrid>
      <w:tr w:rsidR="00A278D5" w:rsidRPr="009F6696" w:rsidTr="00F027EF">
        <w:trPr>
          <w:trHeight w:val="682"/>
        </w:trPr>
        <w:tc>
          <w:tcPr>
            <w:tcW w:w="440" w:type="pct"/>
            <w:tcBorders>
              <w:top w:val="single" w:sz="4" w:space="0" w:color="auto"/>
              <w:left w:val="single" w:sz="4" w:space="0" w:color="auto"/>
              <w:right w:val="single" w:sz="4" w:space="0" w:color="auto"/>
            </w:tcBorders>
            <w:shd w:val="clear" w:color="auto" w:fill="auto"/>
            <w:noWrap/>
            <w:vAlign w:val="center"/>
            <w:hideMark/>
          </w:tcPr>
          <w:p w:rsidR="00A278D5" w:rsidRPr="009F6696" w:rsidRDefault="00A278D5" w:rsidP="00D63658">
            <w:pPr>
              <w:jc w:val="center"/>
              <w:rPr>
                <w:b/>
                <w:bCs/>
                <w:color w:val="000000"/>
                <w:sz w:val="28"/>
                <w:szCs w:val="28"/>
              </w:rPr>
            </w:pPr>
            <w:r w:rsidRPr="009F6696">
              <w:rPr>
                <w:b/>
                <w:bCs/>
                <w:color w:val="000000"/>
                <w:sz w:val="28"/>
                <w:szCs w:val="28"/>
              </w:rPr>
              <w:t>STT</w:t>
            </w:r>
          </w:p>
        </w:tc>
        <w:tc>
          <w:tcPr>
            <w:tcW w:w="2976" w:type="pct"/>
            <w:tcBorders>
              <w:top w:val="single" w:sz="4" w:space="0" w:color="auto"/>
              <w:left w:val="nil"/>
              <w:right w:val="single" w:sz="4" w:space="0" w:color="auto"/>
            </w:tcBorders>
            <w:vAlign w:val="center"/>
          </w:tcPr>
          <w:p w:rsidR="00A278D5" w:rsidRPr="009F6696" w:rsidRDefault="00A278D5" w:rsidP="00D63658">
            <w:pPr>
              <w:jc w:val="center"/>
              <w:rPr>
                <w:b/>
                <w:bCs/>
                <w:color w:val="000000"/>
                <w:sz w:val="28"/>
                <w:szCs w:val="28"/>
              </w:rPr>
            </w:pPr>
            <w:r w:rsidRPr="009F6696">
              <w:rPr>
                <w:b/>
                <w:color w:val="000000"/>
                <w:sz w:val="28"/>
                <w:szCs w:val="28"/>
              </w:rPr>
              <w:t>Thành phần</w:t>
            </w:r>
          </w:p>
        </w:tc>
        <w:tc>
          <w:tcPr>
            <w:tcW w:w="1584" w:type="pct"/>
            <w:tcBorders>
              <w:top w:val="single" w:sz="4" w:space="0" w:color="auto"/>
              <w:left w:val="single" w:sz="4" w:space="0" w:color="auto"/>
              <w:right w:val="single" w:sz="4" w:space="0" w:color="auto"/>
            </w:tcBorders>
            <w:vAlign w:val="center"/>
          </w:tcPr>
          <w:p w:rsidR="00A278D5" w:rsidRPr="009F6696" w:rsidRDefault="00A278D5" w:rsidP="00D63658">
            <w:pPr>
              <w:jc w:val="center"/>
              <w:rPr>
                <w:b/>
                <w:bCs/>
                <w:color w:val="000000"/>
                <w:sz w:val="28"/>
                <w:szCs w:val="28"/>
              </w:rPr>
            </w:pPr>
            <w:r w:rsidRPr="009F6696">
              <w:rPr>
                <w:b/>
                <w:color w:val="000000"/>
                <w:sz w:val="28"/>
                <w:szCs w:val="28"/>
              </w:rPr>
              <w:t>Thông số kỹ thuật (%)</w:t>
            </w:r>
          </w:p>
        </w:tc>
      </w:tr>
      <w:tr w:rsidR="00A278D5" w:rsidRPr="009F6696" w:rsidTr="00F027EF">
        <w:trPr>
          <w:trHeight w:val="336"/>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A278D5" w:rsidRPr="003D4B7A" w:rsidRDefault="00A278D5" w:rsidP="00D63658">
            <w:pPr>
              <w:jc w:val="center"/>
              <w:rPr>
                <w:bCs/>
                <w:color w:val="000000"/>
                <w:sz w:val="28"/>
                <w:szCs w:val="28"/>
              </w:rPr>
            </w:pPr>
            <w:r w:rsidRPr="003D4B7A">
              <w:rPr>
                <w:bCs/>
                <w:color w:val="000000"/>
                <w:sz w:val="28"/>
                <w:szCs w:val="28"/>
              </w:rPr>
              <w:t>1</w:t>
            </w:r>
          </w:p>
        </w:tc>
        <w:tc>
          <w:tcPr>
            <w:tcW w:w="2976" w:type="pct"/>
            <w:tcBorders>
              <w:top w:val="single" w:sz="4" w:space="0" w:color="auto"/>
              <w:left w:val="nil"/>
              <w:bottom w:val="single" w:sz="4" w:space="0" w:color="auto"/>
              <w:right w:val="single" w:sz="4" w:space="0" w:color="auto"/>
            </w:tcBorders>
            <w:vAlign w:val="bottom"/>
          </w:tcPr>
          <w:p w:rsidR="00A278D5" w:rsidRPr="009F6696" w:rsidRDefault="00A278D5" w:rsidP="00D63658">
            <w:pPr>
              <w:jc w:val="both"/>
              <w:rPr>
                <w:color w:val="000000"/>
                <w:sz w:val="28"/>
                <w:szCs w:val="28"/>
              </w:rPr>
            </w:pPr>
            <w:r w:rsidRPr="009F6696">
              <w:rPr>
                <w:color w:val="000000"/>
                <w:sz w:val="28"/>
                <w:szCs w:val="28"/>
              </w:rPr>
              <w:t>Fe + Si</w:t>
            </w:r>
          </w:p>
        </w:tc>
        <w:tc>
          <w:tcPr>
            <w:tcW w:w="1584" w:type="pct"/>
            <w:tcBorders>
              <w:top w:val="single" w:sz="4" w:space="0" w:color="auto"/>
              <w:left w:val="single" w:sz="4" w:space="0" w:color="auto"/>
              <w:bottom w:val="single" w:sz="4" w:space="0" w:color="auto"/>
              <w:right w:val="single" w:sz="4" w:space="0" w:color="auto"/>
            </w:tcBorders>
          </w:tcPr>
          <w:p w:rsidR="00A278D5" w:rsidRPr="009F6696" w:rsidRDefault="00A278D5" w:rsidP="00D63658">
            <w:pPr>
              <w:jc w:val="right"/>
              <w:rPr>
                <w:color w:val="000000"/>
                <w:sz w:val="28"/>
                <w:szCs w:val="28"/>
              </w:rPr>
            </w:pPr>
            <w:r w:rsidRPr="009F6696">
              <w:rPr>
                <w:color w:val="000000"/>
                <w:sz w:val="28"/>
                <w:szCs w:val="28"/>
              </w:rPr>
              <w:t>≤ 0,95</w:t>
            </w:r>
          </w:p>
        </w:tc>
      </w:tr>
      <w:tr w:rsidR="00A278D5" w:rsidRPr="009F6696" w:rsidTr="00F027EF">
        <w:trPr>
          <w:trHeight w:val="336"/>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A278D5" w:rsidRPr="003D4B7A" w:rsidRDefault="00A278D5" w:rsidP="00D63658">
            <w:pPr>
              <w:jc w:val="center"/>
              <w:rPr>
                <w:bCs/>
                <w:color w:val="000000"/>
                <w:sz w:val="28"/>
                <w:szCs w:val="28"/>
              </w:rPr>
            </w:pPr>
            <w:r w:rsidRPr="003D4B7A">
              <w:rPr>
                <w:bCs/>
                <w:color w:val="000000"/>
                <w:sz w:val="28"/>
                <w:szCs w:val="28"/>
              </w:rPr>
              <w:t>2</w:t>
            </w:r>
          </w:p>
        </w:tc>
        <w:tc>
          <w:tcPr>
            <w:tcW w:w="2976" w:type="pct"/>
            <w:tcBorders>
              <w:top w:val="single" w:sz="4" w:space="0" w:color="auto"/>
              <w:left w:val="nil"/>
              <w:bottom w:val="single" w:sz="4" w:space="0" w:color="auto"/>
              <w:right w:val="single" w:sz="4" w:space="0" w:color="auto"/>
            </w:tcBorders>
            <w:vAlign w:val="bottom"/>
          </w:tcPr>
          <w:p w:rsidR="00A278D5" w:rsidRPr="009F6696" w:rsidRDefault="00A278D5" w:rsidP="00D63658">
            <w:pPr>
              <w:jc w:val="both"/>
              <w:rPr>
                <w:color w:val="000000"/>
                <w:sz w:val="28"/>
                <w:szCs w:val="28"/>
              </w:rPr>
            </w:pPr>
            <w:r w:rsidRPr="009F6696">
              <w:rPr>
                <w:color w:val="000000"/>
                <w:sz w:val="28"/>
                <w:szCs w:val="28"/>
              </w:rPr>
              <w:t>Cu</w:t>
            </w:r>
          </w:p>
        </w:tc>
        <w:tc>
          <w:tcPr>
            <w:tcW w:w="1584" w:type="pct"/>
            <w:tcBorders>
              <w:top w:val="single" w:sz="4" w:space="0" w:color="auto"/>
              <w:left w:val="single" w:sz="4" w:space="0" w:color="auto"/>
              <w:bottom w:val="single" w:sz="4" w:space="0" w:color="auto"/>
              <w:right w:val="single" w:sz="4" w:space="0" w:color="auto"/>
            </w:tcBorders>
          </w:tcPr>
          <w:p w:rsidR="00A278D5" w:rsidRPr="009F6696" w:rsidRDefault="00A278D5" w:rsidP="00D63658">
            <w:pPr>
              <w:jc w:val="right"/>
              <w:rPr>
                <w:color w:val="000000"/>
                <w:sz w:val="28"/>
                <w:szCs w:val="28"/>
              </w:rPr>
            </w:pPr>
            <w:r w:rsidRPr="009F6696">
              <w:rPr>
                <w:color w:val="000000"/>
                <w:sz w:val="28"/>
                <w:szCs w:val="28"/>
              </w:rPr>
              <w:t>0,05-0,2</w:t>
            </w:r>
          </w:p>
        </w:tc>
      </w:tr>
      <w:tr w:rsidR="00A278D5" w:rsidRPr="009F6696" w:rsidTr="00F027EF">
        <w:trPr>
          <w:trHeight w:val="336"/>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A278D5" w:rsidRPr="003D4B7A" w:rsidRDefault="00A278D5" w:rsidP="00D63658">
            <w:pPr>
              <w:jc w:val="center"/>
              <w:rPr>
                <w:bCs/>
                <w:color w:val="000000"/>
                <w:sz w:val="28"/>
                <w:szCs w:val="28"/>
              </w:rPr>
            </w:pPr>
            <w:r w:rsidRPr="003D4B7A">
              <w:rPr>
                <w:bCs/>
                <w:color w:val="000000"/>
                <w:sz w:val="28"/>
                <w:szCs w:val="28"/>
              </w:rPr>
              <w:t>3</w:t>
            </w:r>
          </w:p>
        </w:tc>
        <w:tc>
          <w:tcPr>
            <w:tcW w:w="2976" w:type="pct"/>
            <w:tcBorders>
              <w:top w:val="single" w:sz="4" w:space="0" w:color="auto"/>
              <w:left w:val="nil"/>
              <w:bottom w:val="single" w:sz="4" w:space="0" w:color="auto"/>
              <w:right w:val="single" w:sz="4" w:space="0" w:color="auto"/>
            </w:tcBorders>
            <w:vAlign w:val="bottom"/>
          </w:tcPr>
          <w:p w:rsidR="00A278D5" w:rsidRPr="009F6696" w:rsidRDefault="00A278D5" w:rsidP="00D63658">
            <w:pPr>
              <w:jc w:val="both"/>
              <w:rPr>
                <w:color w:val="000000"/>
                <w:sz w:val="28"/>
                <w:szCs w:val="28"/>
              </w:rPr>
            </w:pPr>
            <w:r w:rsidRPr="009F6696">
              <w:rPr>
                <w:color w:val="000000"/>
                <w:sz w:val="28"/>
                <w:szCs w:val="28"/>
              </w:rPr>
              <w:t>Mn</w:t>
            </w:r>
          </w:p>
        </w:tc>
        <w:tc>
          <w:tcPr>
            <w:tcW w:w="1584" w:type="pct"/>
            <w:tcBorders>
              <w:top w:val="single" w:sz="4" w:space="0" w:color="auto"/>
              <w:left w:val="single" w:sz="4" w:space="0" w:color="auto"/>
              <w:bottom w:val="single" w:sz="4" w:space="0" w:color="auto"/>
              <w:right w:val="single" w:sz="4" w:space="0" w:color="auto"/>
            </w:tcBorders>
          </w:tcPr>
          <w:p w:rsidR="00A278D5" w:rsidRPr="009F6696" w:rsidRDefault="00A278D5" w:rsidP="00D63658">
            <w:pPr>
              <w:jc w:val="right"/>
              <w:rPr>
                <w:color w:val="000000"/>
                <w:sz w:val="28"/>
                <w:szCs w:val="28"/>
              </w:rPr>
            </w:pPr>
            <w:r w:rsidRPr="009F6696">
              <w:rPr>
                <w:color w:val="000000"/>
                <w:sz w:val="28"/>
                <w:szCs w:val="28"/>
              </w:rPr>
              <w:t>≤ 0,05</w:t>
            </w:r>
          </w:p>
        </w:tc>
      </w:tr>
      <w:tr w:rsidR="00A278D5" w:rsidRPr="009F6696" w:rsidTr="00F027EF">
        <w:trPr>
          <w:trHeight w:val="336"/>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A278D5" w:rsidRPr="003D4B7A" w:rsidRDefault="00A278D5" w:rsidP="00D63658">
            <w:pPr>
              <w:jc w:val="center"/>
              <w:rPr>
                <w:bCs/>
                <w:color w:val="000000"/>
                <w:sz w:val="28"/>
                <w:szCs w:val="28"/>
              </w:rPr>
            </w:pPr>
            <w:r w:rsidRPr="003D4B7A">
              <w:rPr>
                <w:bCs/>
                <w:color w:val="000000"/>
                <w:sz w:val="28"/>
                <w:szCs w:val="28"/>
              </w:rPr>
              <w:t>4</w:t>
            </w:r>
          </w:p>
        </w:tc>
        <w:tc>
          <w:tcPr>
            <w:tcW w:w="2976" w:type="pct"/>
            <w:tcBorders>
              <w:top w:val="single" w:sz="4" w:space="0" w:color="auto"/>
              <w:left w:val="nil"/>
              <w:bottom w:val="single" w:sz="4" w:space="0" w:color="auto"/>
              <w:right w:val="single" w:sz="4" w:space="0" w:color="auto"/>
            </w:tcBorders>
            <w:vAlign w:val="bottom"/>
          </w:tcPr>
          <w:p w:rsidR="00A278D5" w:rsidRPr="009F6696" w:rsidRDefault="00A278D5" w:rsidP="00D63658">
            <w:pPr>
              <w:jc w:val="both"/>
              <w:rPr>
                <w:color w:val="000000"/>
                <w:sz w:val="28"/>
                <w:szCs w:val="28"/>
              </w:rPr>
            </w:pPr>
            <w:r w:rsidRPr="009F6696">
              <w:rPr>
                <w:color w:val="000000"/>
                <w:sz w:val="28"/>
                <w:szCs w:val="28"/>
              </w:rPr>
              <w:t>Zn</w:t>
            </w:r>
          </w:p>
        </w:tc>
        <w:tc>
          <w:tcPr>
            <w:tcW w:w="1584" w:type="pct"/>
            <w:tcBorders>
              <w:top w:val="single" w:sz="4" w:space="0" w:color="auto"/>
              <w:left w:val="single" w:sz="4" w:space="0" w:color="auto"/>
              <w:bottom w:val="single" w:sz="4" w:space="0" w:color="auto"/>
              <w:right w:val="single" w:sz="4" w:space="0" w:color="auto"/>
            </w:tcBorders>
          </w:tcPr>
          <w:p w:rsidR="00A278D5" w:rsidRPr="009F6696" w:rsidRDefault="00A278D5" w:rsidP="00D63658">
            <w:pPr>
              <w:jc w:val="right"/>
              <w:rPr>
                <w:color w:val="000000"/>
                <w:sz w:val="28"/>
                <w:szCs w:val="28"/>
              </w:rPr>
            </w:pPr>
            <w:r w:rsidRPr="009F6696">
              <w:rPr>
                <w:color w:val="000000"/>
                <w:sz w:val="28"/>
                <w:szCs w:val="28"/>
              </w:rPr>
              <w:t>≤ 0,1</w:t>
            </w:r>
          </w:p>
        </w:tc>
      </w:tr>
      <w:tr w:rsidR="00A278D5" w:rsidRPr="009F6696" w:rsidTr="00F027EF">
        <w:trPr>
          <w:trHeight w:val="336"/>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A278D5" w:rsidRPr="003D4B7A" w:rsidRDefault="00A278D5" w:rsidP="00D63658">
            <w:pPr>
              <w:jc w:val="center"/>
              <w:rPr>
                <w:bCs/>
                <w:color w:val="000000"/>
                <w:sz w:val="28"/>
                <w:szCs w:val="28"/>
              </w:rPr>
            </w:pPr>
            <w:r w:rsidRPr="003D4B7A">
              <w:rPr>
                <w:bCs/>
                <w:color w:val="000000"/>
                <w:sz w:val="28"/>
                <w:szCs w:val="28"/>
              </w:rPr>
              <w:t>5</w:t>
            </w:r>
          </w:p>
        </w:tc>
        <w:tc>
          <w:tcPr>
            <w:tcW w:w="2976" w:type="pct"/>
            <w:tcBorders>
              <w:top w:val="single" w:sz="4" w:space="0" w:color="auto"/>
              <w:left w:val="nil"/>
              <w:bottom w:val="single" w:sz="4" w:space="0" w:color="auto"/>
              <w:right w:val="single" w:sz="4" w:space="0" w:color="auto"/>
            </w:tcBorders>
            <w:vAlign w:val="bottom"/>
          </w:tcPr>
          <w:p w:rsidR="00A278D5" w:rsidRPr="009F6696" w:rsidRDefault="00A278D5" w:rsidP="00D63658">
            <w:pPr>
              <w:jc w:val="both"/>
              <w:rPr>
                <w:color w:val="000000"/>
                <w:sz w:val="28"/>
                <w:szCs w:val="28"/>
              </w:rPr>
            </w:pPr>
            <w:r>
              <w:rPr>
                <w:color w:val="000000"/>
                <w:sz w:val="28"/>
                <w:szCs w:val="28"/>
              </w:rPr>
              <w:t>Tổng các t</w:t>
            </w:r>
            <w:r w:rsidRPr="009F6696">
              <w:rPr>
                <w:color w:val="000000"/>
                <w:sz w:val="28"/>
                <w:szCs w:val="28"/>
              </w:rPr>
              <w:t>hành phần khác (mỗi loại không quá 0,05)</w:t>
            </w:r>
          </w:p>
        </w:tc>
        <w:tc>
          <w:tcPr>
            <w:tcW w:w="1584" w:type="pct"/>
            <w:tcBorders>
              <w:top w:val="single" w:sz="4" w:space="0" w:color="auto"/>
              <w:left w:val="single" w:sz="4" w:space="0" w:color="auto"/>
              <w:bottom w:val="single" w:sz="4" w:space="0" w:color="auto"/>
              <w:right w:val="single" w:sz="4" w:space="0" w:color="auto"/>
            </w:tcBorders>
          </w:tcPr>
          <w:p w:rsidR="00A278D5" w:rsidRPr="009F6696" w:rsidRDefault="00A278D5" w:rsidP="00D63658">
            <w:pPr>
              <w:jc w:val="right"/>
              <w:rPr>
                <w:color w:val="000000"/>
                <w:sz w:val="28"/>
                <w:szCs w:val="28"/>
              </w:rPr>
            </w:pPr>
            <w:r>
              <w:rPr>
                <w:color w:val="000000"/>
                <w:sz w:val="28"/>
                <w:szCs w:val="28"/>
              </w:rPr>
              <w:t xml:space="preserve"> </w:t>
            </w:r>
            <w:r w:rsidRPr="009F6696">
              <w:rPr>
                <w:color w:val="000000"/>
                <w:sz w:val="28"/>
                <w:szCs w:val="28"/>
              </w:rPr>
              <w:t>≤ 0,15</w:t>
            </w:r>
          </w:p>
        </w:tc>
      </w:tr>
      <w:tr w:rsidR="00A278D5" w:rsidRPr="009F6696" w:rsidTr="00F027EF">
        <w:trPr>
          <w:trHeight w:val="336"/>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A278D5" w:rsidRPr="003D4B7A" w:rsidRDefault="00A278D5" w:rsidP="00D63658">
            <w:pPr>
              <w:jc w:val="center"/>
              <w:rPr>
                <w:bCs/>
                <w:color w:val="000000"/>
                <w:sz w:val="28"/>
                <w:szCs w:val="28"/>
              </w:rPr>
            </w:pPr>
            <w:r w:rsidRPr="003D4B7A">
              <w:rPr>
                <w:bCs/>
                <w:color w:val="000000"/>
                <w:sz w:val="28"/>
                <w:szCs w:val="28"/>
              </w:rPr>
              <w:t>6</w:t>
            </w:r>
          </w:p>
        </w:tc>
        <w:tc>
          <w:tcPr>
            <w:tcW w:w="2976" w:type="pct"/>
            <w:tcBorders>
              <w:top w:val="single" w:sz="4" w:space="0" w:color="auto"/>
              <w:left w:val="nil"/>
              <w:bottom w:val="single" w:sz="4" w:space="0" w:color="auto"/>
              <w:right w:val="single" w:sz="4" w:space="0" w:color="auto"/>
            </w:tcBorders>
            <w:vAlign w:val="bottom"/>
          </w:tcPr>
          <w:p w:rsidR="00A278D5" w:rsidRPr="009F6696" w:rsidRDefault="00A278D5" w:rsidP="00D63658">
            <w:pPr>
              <w:jc w:val="both"/>
              <w:rPr>
                <w:color w:val="000000"/>
                <w:sz w:val="28"/>
                <w:szCs w:val="28"/>
              </w:rPr>
            </w:pPr>
            <w:r w:rsidRPr="009F6696">
              <w:rPr>
                <w:color w:val="000000"/>
                <w:sz w:val="28"/>
                <w:szCs w:val="28"/>
              </w:rPr>
              <w:t>Al</w:t>
            </w:r>
          </w:p>
        </w:tc>
        <w:tc>
          <w:tcPr>
            <w:tcW w:w="1584" w:type="pct"/>
            <w:tcBorders>
              <w:top w:val="single" w:sz="4" w:space="0" w:color="auto"/>
              <w:left w:val="single" w:sz="4" w:space="0" w:color="auto"/>
              <w:bottom w:val="single" w:sz="4" w:space="0" w:color="auto"/>
              <w:right w:val="single" w:sz="4" w:space="0" w:color="auto"/>
            </w:tcBorders>
          </w:tcPr>
          <w:p w:rsidR="00A278D5" w:rsidRPr="009F6696" w:rsidRDefault="00A278D5" w:rsidP="00D63658">
            <w:pPr>
              <w:jc w:val="right"/>
              <w:rPr>
                <w:color w:val="000000"/>
                <w:sz w:val="28"/>
                <w:szCs w:val="28"/>
              </w:rPr>
            </w:pPr>
            <w:r w:rsidRPr="009F6696">
              <w:rPr>
                <w:color w:val="000000"/>
                <w:sz w:val="28"/>
                <w:szCs w:val="28"/>
              </w:rPr>
              <w:t>≥ 99</w:t>
            </w:r>
          </w:p>
        </w:tc>
      </w:tr>
    </w:tbl>
    <w:p w:rsidR="00A278D5" w:rsidRDefault="00A278D5" w:rsidP="00A278D5">
      <w:pPr>
        <w:spacing w:before="240" w:after="240"/>
        <w:rPr>
          <w:sz w:val="28"/>
          <w:szCs w:val="28"/>
        </w:rPr>
      </w:pPr>
      <w:r>
        <w:rPr>
          <w:b/>
          <w:sz w:val="28"/>
          <w:szCs w:val="28"/>
        </w:rPr>
        <w:tab/>
      </w:r>
      <w:r>
        <w:rPr>
          <w:sz w:val="28"/>
          <w:szCs w:val="28"/>
        </w:rPr>
        <w:t>2</w:t>
      </w:r>
      <w:r w:rsidRPr="00541BD3">
        <w:rPr>
          <w:sz w:val="28"/>
          <w:szCs w:val="28"/>
        </w:rPr>
        <w:t>.2</w:t>
      </w:r>
      <w:r w:rsidRPr="009F6696">
        <w:rPr>
          <w:b/>
          <w:sz w:val="28"/>
          <w:szCs w:val="28"/>
        </w:rPr>
        <w:t>.</w:t>
      </w:r>
      <w:r w:rsidRPr="009F6696">
        <w:rPr>
          <w:sz w:val="28"/>
          <w:szCs w:val="28"/>
        </w:rPr>
        <w:t xml:space="preserve"> </w:t>
      </w:r>
      <w:r>
        <w:rPr>
          <w:sz w:val="28"/>
          <w:szCs w:val="28"/>
        </w:rPr>
        <w:t>Cơ tính và chiều dày</w:t>
      </w:r>
    </w:p>
    <w:p w:rsidR="00A278D5" w:rsidRDefault="00A278D5" w:rsidP="00A278D5">
      <w:pPr>
        <w:spacing w:before="120" w:after="120" w:line="312" w:lineRule="auto"/>
        <w:jc w:val="both"/>
        <w:rPr>
          <w:sz w:val="28"/>
          <w:szCs w:val="28"/>
        </w:rPr>
      </w:pPr>
      <w:r>
        <w:rPr>
          <w:sz w:val="28"/>
          <w:szCs w:val="28"/>
        </w:rPr>
        <w:lastRenderedPageBreak/>
        <w:tab/>
        <w:t>Cơ tính và chiều dày của vật liệu hợp kim nhôm tấm phải đạt yêu cầu quy định tại Bảng 2 hoặc đáp ứng yêu cầu về cơ tính đối với nhôm A1100H14 quy định tại TCVN 13065:2020</w:t>
      </w:r>
      <w:r w:rsidRPr="00303E25">
        <w:rPr>
          <w:sz w:val="28"/>
          <w:szCs w:val="28"/>
        </w:rPr>
        <w:t xml:space="preserve"> </w:t>
      </w:r>
      <w:r>
        <w:rPr>
          <w:sz w:val="28"/>
          <w:szCs w:val="28"/>
        </w:rPr>
        <w:t>Nhôm và hợp kim nhôm gia công áp lực – tấm mỏng, băng và tấm.</w:t>
      </w:r>
    </w:p>
    <w:p w:rsidR="00A278D5" w:rsidRPr="00D656E6" w:rsidRDefault="00A278D5" w:rsidP="00A278D5">
      <w:pPr>
        <w:spacing w:before="120" w:after="120"/>
        <w:jc w:val="center"/>
        <w:rPr>
          <w:b/>
          <w:sz w:val="28"/>
          <w:szCs w:val="28"/>
        </w:rPr>
      </w:pPr>
      <w:r w:rsidRPr="00D656E6">
        <w:rPr>
          <w:b/>
          <w:sz w:val="28"/>
          <w:szCs w:val="28"/>
        </w:rPr>
        <w:t xml:space="preserve">Bảng 2: Tính chất </w:t>
      </w:r>
      <w:r>
        <w:rPr>
          <w:b/>
          <w:sz w:val="28"/>
          <w:szCs w:val="28"/>
        </w:rPr>
        <w:t>cơ tính</w:t>
      </w:r>
      <w:r w:rsidRPr="00D656E6">
        <w:rPr>
          <w:b/>
          <w:sz w:val="28"/>
          <w:szCs w:val="28"/>
        </w:rPr>
        <w:t xml:space="preserve"> </w:t>
      </w:r>
      <w:r>
        <w:rPr>
          <w:b/>
          <w:sz w:val="28"/>
          <w:szCs w:val="28"/>
        </w:rPr>
        <w:t xml:space="preserve">và chiều dày </w:t>
      </w:r>
      <w:r w:rsidRPr="00D656E6">
        <w:rPr>
          <w:b/>
          <w:sz w:val="28"/>
          <w:szCs w:val="28"/>
        </w:rPr>
        <w:t>của hợp kim nhôm tấm</w:t>
      </w:r>
    </w:p>
    <w:tbl>
      <w:tblPr>
        <w:tblW w:w="5000" w:type="pct"/>
        <w:tblLayout w:type="fixed"/>
        <w:tblLook w:val="04A0"/>
      </w:tblPr>
      <w:tblGrid>
        <w:gridCol w:w="838"/>
        <w:gridCol w:w="5663"/>
        <w:gridCol w:w="3014"/>
      </w:tblGrid>
      <w:tr w:rsidR="00A278D5" w:rsidRPr="009F6696" w:rsidTr="00F027EF">
        <w:trPr>
          <w:trHeight w:val="682"/>
        </w:trPr>
        <w:tc>
          <w:tcPr>
            <w:tcW w:w="440" w:type="pct"/>
            <w:tcBorders>
              <w:top w:val="single" w:sz="4" w:space="0" w:color="auto"/>
              <w:left w:val="single" w:sz="4" w:space="0" w:color="auto"/>
              <w:right w:val="single" w:sz="4" w:space="0" w:color="auto"/>
            </w:tcBorders>
            <w:shd w:val="clear" w:color="auto" w:fill="auto"/>
            <w:noWrap/>
            <w:vAlign w:val="center"/>
            <w:hideMark/>
          </w:tcPr>
          <w:p w:rsidR="00A278D5" w:rsidRPr="009F6696" w:rsidRDefault="00A278D5" w:rsidP="00F027EF">
            <w:pPr>
              <w:jc w:val="center"/>
              <w:rPr>
                <w:b/>
                <w:bCs/>
                <w:color w:val="000000"/>
                <w:sz w:val="28"/>
                <w:szCs w:val="28"/>
              </w:rPr>
            </w:pPr>
            <w:r w:rsidRPr="009F6696">
              <w:rPr>
                <w:b/>
                <w:bCs/>
                <w:color w:val="000000"/>
                <w:sz w:val="28"/>
                <w:szCs w:val="28"/>
              </w:rPr>
              <w:t>STT</w:t>
            </w:r>
          </w:p>
        </w:tc>
        <w:tc>
          <w:tcPr>
            <w:tcW w:w="2976" w:type="pct"/>
            <w:tcBorders>
              <w:top w:val="single" w:sz="4" w:space="0" w:color="auto"/>
              <w:left w:val="nil"/>
              <w:right w:val="single" w:sz="4" w:space="0" w:color="auto"/>
            </w:tcBorders>
            <w:vAlign w:val="center"/>
          </w:tcPr>
          <w:p w:rsidR="00A278D5" w:rsidRPr="009F6696" w:rsidRDefault="00A278D5" w:rsidP="00F027EF">
            <w:pPr>
              <w:jc w:val="center"/>
              <w:rPr>
                <w:b/>
                <w:bCs/>
                <w:color w:val="000000"/>
                <w:sz w:val="28"/>
                <w:szCs w:val="28"/>
              </w:rPr>
            </w:pPr>
            <w:r w:rsidRPr="009F6696">
              <w:rPr>
                <w:b/>
                <w:color w:val="000000"/>
                <w:sz w:val="28"/>
                <w:szCs w:val="28"/>
              </w:rPr>
              <w:t>Tính chất cơ học</w:t>
            </w:r>
          </w:p>
        </w:tc>
        <w:tc>
          <w:tcPr>
            <w:tcW w:w="1584" w:type="pct"/>
            <w:tcBorders>
              <w:top w:val="single" w:sz="4" w:space="0" w:color="auto"/>
              <w:left w:val="single" w:sz="4" w:space="0" w:color="auto"/>
              <w:right w:val="single" w:sz="4" w:space="0" w:color="auto"/>
            </w:tcBorders>
            <w:vAlign w:val="center"/>
          </w:tcPr>
          <w:p w:rsidR="00A278D5" w:rsidRPr="009F6696" w:rsidRDefault="00A278D5" w:rsidP="00F027EF">
            <w:pPr>
              <w:jc w:val="center"/>
              <w:rPr>
                <w:b/>
                <w:bCs/>
                <w:color w:val="000000"/>
                <w:sz w:val="28"/>
                <w:szCs w:val="28"/>
              </w:rPr>
            </w:pPr>
            <w:r w:rsidRPr="009F6696">
              <w:rPr>
                <w:b/>
                <w:color w:val="000000"/>
                <w:sz w:val="28"/>
                <w:szCs w:val="28"/>
              </w:rPr>
              <w:t>Thông số kỹ thuật</w:t>
            </w:r>
          </w:p>
        </w:tc>
      </w:tr>
      <w:tr w:rsidR="00A278D5" w:rsidRPr="009F6696" w:rsidTr="00F027EF">
        <w:trPr>
          <w:trHeight w:val="336"/>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A278D5" w:rsidRPr="00562723" w:rsidRDefault="00A278D5" w:rsidP="00F027EF">
            <w:pPr>
              <w:spacing w:before="120"/>
              <w:jc w:val="center"/>
              <w:rPr>
                <w:bCs/>
                <w:color w:val="000000"/>
                <w:sz w:val="28"/>
                <w:szCs w:val="28"/>
              </w:rPr>
            </w:pPr>
            <w:r w:rsidRPr="00562723">
              <w:rPr>
                <w:bCs/>
                <w:color w:val="000000"/>
                <w:sz w:val="28"/>
                <w:szCs w:val="28"/>
              </w:rPr>
              <w:t>1</w:t>
            </w:r>
          </w:p>
        </w:tc>
        <w:tc>
          <w:tcPr>
            <w:tcW w:w="2976" w:type="pct"/>
            <w:tcBorders>
              <w:top w:val="single" w:sz="4" w:space="0" w:color="auto"/>
              <w:left w:val="nil"/>
              <w:bottom w:val="single" w:sz="4" w:space="0" w:color="auto"/>
              <w:right w:val="single" w:sz="4" w:space="0" w:color="auto"/>
            </w:tcBorders>
            <w:vAlign w:val="bottom"/>
          </w:tcPr>
          <w:p w:rsidR="00A278D5" w:rsidRPr="009F6696" w:rsidRDefault="00A278D5" w:rsidP="00F027EF">
            <w:pPr>
              <w:spacing w:before="120"/>
              <w:jc w:val="both"/>
              <w:rPr>
                <w:color w:val="000000"/>
                <w:sz w:val="28"/>
                <w:szCs w:val="28"/>
              </w:rPr>
            </w:pPr>
            <w:r w:rsidRPr="009F6696">
              <w:rPr>
                <w:color w:val="000000"/>
                <w:sz w:val="28"/>
                <w:szCs w:val="28"/>
              </w:rPr>
              <w:t>Độ dày nhôm</w:t>
            </w:r>
            <w:r>
              <w:rPr>
                <w:color w:val="000000"/>
                <w:sz w:val="28"/>
                <w:szCs w:val="28"/>
              </w:rPr>
              <w:t xml:space="preserve"> (mm)</w:t>
            </w:r>
          </w:p>
        </w:tc>
        <w:tc>
          <w:tcPr>
            <w:tcW w:w="1584" w:type="pct"/>
            <w:tcBorders>
              <w:top w:val="single" w:sz="4" w:space="0" w:color="auto"/>
              <w:left w:val="single" w:sz="4" w:space="0" w:color="auto"/>
              <w:bottom w:val="single" w:sz="4" w:space="0" w:color="auto"/>
              <w:right w:val="single" w:sz="4" w:space="0" w:color="auto"/>
            </w:tcBorders>
          </w:tcPr>
          <w:p w:rsidR="00A278D5" w:rsidRPr="007B0851" w:rsidRDefault="00A278D5" w:rsidP="00F027EF">
            <w:pPr>
              <w:spacing w:before="120"/>
              <w:jc w:val="right"/>
              <w:rPr>
                <w:color w:val="FF0000"/>
                <w:sz w:val="28"/>
                <w:szCs w:val="28"/>
              </w:rPr>
            </w:pPr>
            <w:r>
              <w:rPr>
                <w:color w:val="FF0000"/>
                <w:sz w:val="28"/>
                <w:szCs w:val="28"/>
              </w:rPr>
              <w:t>(</w:t>
            </w:r>
            <w:r w:rsidRPr="007B0851">
              <w:rPr>
                <w:color w:val="FF0000"/>
                <w:sz w:val="28"/>
                <w:szCs w:val="28"/>
              </w:rPr>
              <w:t>01 ± 0,0</w:t>
            </w:r>
            <w:r>
              <w:rPr>
                <w:color w:val="FF0000"/>
                <w:sz w:val="28"/>
                <w:szCs w:val="28"/>
              </w:rPr>
              <w:t>5)</w:t>
            </w:r>
            <w:r w:rsidRPr="007B0851">
              <w:rPr>
                <w:color w:val="FF0000"/>
                <w:sz w:val="28"/>
                <w:szCs w:val="28"/>
              </w:rPr>
              <w:t xml:space="preserve"> mm</w:t>
            </w:r>
          </w:p>
        </w:tc>
      </w:tr>
      <w:tr w:rsidR="00A278D5" w:rsidRPr="009F6696" w:rsidTr="00F027EF">
        <w:trPr>
          <w:trHeight w:val="336"/>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A278D5" w:rsidRPr="00562723" w:rsidRDefault="00A278D5" w:rsidP="00F027EF">
            <w:pPr>
              <w:spacing w:before="120"/>
              <w:jc w:val="center"/>
              <w:rPr>
                <w:bCs/>
                <w:color w:val="000000"/>
                <w:sz w:val="28"/>
                <w:szCs w:val="28"/>
              </w:rPr>
            </w:pPr>
            <w:r w:rsidRPr="00562723">
              <w:rPr>
                <w:bCs/>
                <w:color w:val="000000"/>
                <w:sz w:val="28"/>
                <w:szCs w:val="28"/>
              </w:rPr>
              <w:t>2</w:t>
            </w:r>
          </w:p>
        </w:tc>
        <w:tc>
          <w:tcPr>
            <w:tcW w:w="2976" w:type="pct"/>
            <w:tcBorders>
              <w:top w:val="single" w:sz="4" w:space="0" w:color="auto"/>
              <w:left w:val="nil"/>
              <w:bottom w:val="single" w:sz="4" w:space="0" w:color="auto"/>
              <w:right w:val="single" w:sz="4" w:space="0" w:color="auto"/>
            </w:tcBorders>
            <w:vAlign w:val="bottom"/>
          </w:tcPr>
          <w:p w:rsidR="00A278D5" w:rsidRPr="009F6696" w:rsidRDefault="00A278D5" w:rsidP="00F027EF">
            <w:pPr>
              <w:spacing w:before="120"/>
              <w:jc w:val="both"/>
              <w:rPr>
                <w:color w:val="000000"/>
                <w:sz w:val="28"/>
                <w:szCs w:val="28"/>
              </w:rPr>
            </w:pPr>
            <w:r w:rsidRPr="009F6696">
              <w:rPr>
                <w:color w:val="000000"/>
                <w:sz w:val="28"/>
                <w:szCs w:val="28"/>
              </w:rPr>
              <w:t>Độ bền kéo UTS (Mpa)</w:t>
            </w:r>
          </w:p>
        </w:tc>
        <w:tc>
          <w:tcPr>
            <w:tcW w:w="1584" w:type="pct"/>
            <w:tcBorders>
              <w:top w:val="single" w:sz="4" w:space="0" w:color="auto"/>
              <w:left w:val="single" w:sz="4" w:space="0" w:color="auto"/>
              <w:bottom w:val="single" w:sz="4" w:space="0" w:color="auto"/>
              <w:right w:val="single" w:sz="4" w:space="0" w:color="auto"/>
            </w:tcBorders>
          </w:tcPr>
          <w:p w:rsidR="00A278D5" w:rsidRPr="009F6696" w:rsidRDefault="00A278D5" w:rsidP="00F027EF">
            <w:pPr>
              <w:spacing w:before="120"/>
              <w:jc w:val="right"/>
              <w:rPr>
                <w:color w:val="000000"/>
                <w:sz w:val="28"/>
                <w:szCs w:val="28"/>
              </w:rPr>
            </w:pPr>
            <w:r>
              <w:rPr>
                <w:color w:val="000000"/>
                <w:sz w:val="28"/>
                <w:szCs w:val="28"/>
              </w:rPr>
              <w:t>(12</w:t>
            </w:r>
            <w:r w:rsidRPr="009F6696">
              <w:rPr>
                <w:color w:val="000000"/>
                <w:sz w:val="28"/>
                <w:szCs w:val="28"/>
              </w:rPr>
              <w:t>0-145</w:t>
            </w:r>
            <w:r>
              <w:rPr>
                <w:color w:val="000000"/>
                <w:sz w:val="28"/>
                <w:szCs w:val="28"/>
              </w:rPr>
              <w:t>) Mpa</w:t>
            </w:r>
          </w:p>
        </w:tc>
      </w:tr>
      <w:tr w:rsidR="00A278D5" w:rsidRPr="009F6696" w:rsidTr="00F027EF">
        <w:trPr>
          <w:trHeight w:val="336"/>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A278D5" w:rsidRPr="00562723" w:rsidRDefault="00A278D5" w:rsidP="00F027EF">
            <w:pPr>
              <w:spacing w:before="120"/>
              <w:jc w:val="center"/>
              <w:rPr>
                <w:bCs/>
                <w:color w:val="000000"/>
                <w:sz w:val="28"/>
                <w:szCs w:val="28"/>
              </w:rPr>
            </w:pPr>
            <w:r w:rsidRPr="00562723">
              <w:rPr>
                <w:bCs/>
                <w:color w:val="000000"/>
                <w:sz w:val="28"/>
                <w:szCs w:val="28"/>
              </w:rPr>
              <w:t>3</w:t>
            </w:r>
          </w:p>
        </w:tc>
        <w:tc>
          <w:tcPr>
            <w:tcW w:w="2976" w:type="pct"/>
            <w:tcBorders>
              <w:top w:val="single" w:sz="4" w:space="0" w:color="auto"/>
              <w:left w:val="nil"/>
              <w:bottom w:val="single" w:sz="4" w:space="0" w:color="auto"/>
              <w:right w:val="single" w:sz="4" w:space="0" w:color="auto"/>
            </w:tcBorders>
            <w:vAlign w:val="bottom"/>
          </w:tcPr>
          <w:p w:rsidR="00A278D5" w:rsidRPr="009F6696" w:rsidRDefault="00A278D5" w:rsidP="00F027EF">
            <w:pPr>
              <w:spacing w:before="120"/>
              <w:jc w:val="both"/>
              <w:rPr>
                <w:color w:val="000000"/>
                <w:sz w:val="28"/>
                <w:szCs w:val="28"/>
              </w:rPr>
            </w:pPr>
            <w:r w:rsidRPr="009F6696">
              <w:rPr>
                <w:color w:val="000000"/>
                <w:sz w:val="28"/>
                <w:szCs w:val="28"/>
              </w:rPr>
              <w:t xml:space="preserve">Độ giãn dài </w:t>
            </w:r>
            <w:r>
              <w:rPr>
                <w:color w:val="000000"/>
                <w:sz w:val="28"/>
                <w:szCs w:val="28"/>
              </w:rPr>
              <w:t>A50mm</w:t>
            </w:r>
            <w:r w:rsidRPr="009F6696">
              <w:rPr>
                <w:color w:val="000000"/>
                <w:sz w:val="28"/>
                <w:szCs w:val="28"/>
              </w:rPr>
              <w:t>(%)</w:t>
            </w:r>
          </w:p>
        </w:tc>
        <w:tc>
          <w:tcPr>
            <w:tcW w:w="1584" w:type="pct"/>
            <w:tcBorders>
              <w:top w:val="single" w:sz="4" w:space="0" w:color="auto"/>
              <w:left w:val="single" w:sz="4" w:space="0" w:color="auto"/>
              <w:bottom w:val="single" w:sz="4" w:space="0" w:color="auto"/>
              <w:right w:val="single" w:sz="4" w:space="0" w:color="auto"/>
            </w:tcBorders>
          </w:tcPr>
          <w:p w:rsidR="00A278D5" w:rsidRPr="009F6696" w:rsidRDefault="00A278D5" w:rsidP="00F027EF">
            <w:pPr>
              <w:spacing w:before="120"/>
              <w:jc w:val="right"/>
              <w:rPr>
                <w:color w:val="000000"/>
                <w:sz w:val="28"/>
                <w:szCs w:val="28"/>
              </w:rPr>
            </w:pPr>
            <w:r w:rsidRPr="009F6696">
              <w:rPr>
                <w:color w:val="000000"/>
                <w:sz w:val="28"/>
                <w:szCs w:val="28"/>
              </w:rPr>
              <w:t xml:space="preserve">≥ </w:t>
            </w:r>
            <w:r>
              <w:rPr>
                <w:color w:val="000000"/>
                <w:sz w:val="28"/>
                <w:szCs w:val="28"/>
              </w:rPr>
              <w:t>04%</w:t>
            </w:r>
          </w:p>
        </w:tc>
      </w:tr>
    </w:tbl>
    <w:p w:rsidR="00A278D5" w:rsidRDefault="00A278D5" w:rsidP="00663729">
      <w:pPr>
        <w:spacing w:before="120" w:after="120" w:line="312" w:lineRule="auto"/>
        <w:jc w:val="both"/>
        <w:rPr>
          <w:sz w:val="28"/>
          <w:szCs w:val="28"/>
        </w:rPr>
      </w:pPr>
      <w:r>
        <w:rPr>
          <w:sz w:val="28"/>
          <w:szCs w:val="28"/>
        </w:rPr>
        <w:tab/>
        <w:t>3. Yêu cầu về màng phản quang</w:t>
      </w:r>
    </w:p>
    <w:p w:rsidR="00A278D5" w:rsidRDefault="00A278D5" w:rsidP="00A278D5">
      <w:pPr>
        <w:pStyle w:val="normal0"/>
        <w:widowControl w:val="0"/>
        <w:pBdr>
          <w:top w:val="nil"/>
          <w:left w:val="nil"/>
          <w:bottom w:val="nil"/>
          <w:right w:val="nil"/>
          <w:between w:val="nil"/>
        </w:pBdr>
        <w:spacing w:before="120" w:after="120" w:line="312" w:lineRule="auto"/>
        <w:ind w:left="9" w:right="314" w:firstLine="678"/>
        <w:rPr>
          <w:rFonts w:ascii="Times New Roman" w:hAnsi="Times New Roman" w:cs="Times New Roman"/>
          <w:color w:val="000000"/>
          <w:sz w:val="28"/>
          <w:szCs w:val="28"/>
        </w:rPr>
      </w:pPr>
      <w:r>
        <w:rPr>
          <w:rFonts w:ascii="Times New Roman" w:hAnsi="Times New Roman" w:cs="Times New Roman"/>
          <w:color w:val="000000"/>
          <w:sz w:val="28"/>
          <w:szCs w:val="28"/>
        </w:rPr>
        <w:t>3.1. Màng phản quang và các ký tự đặc biệt trên màng phản quang</w:t>
      </w:r>
    </w:p>
    <w:p w:rsidR="00A278D5" w:rsidRDefault="00A278D5" w:rsidP="00A278D5">
      <w:pPr>
        <w:pStyle w:val="normal0"/>
        <w:widowControl w:val="0"/>
        <w:pBdr>
          <w:top w:val="nil"/>
          <w:left w:val="nil"/>
          <w:bottom w:val="nil"/>
          <w:right w:val="nil"/>
          <w:between w:val="nil"/>
        </w:pBdr>
        <w:spacing w:before="120" w:after="120" w:line="312" w:lineRule="auto"/>
        <w:ind w:left="9" w:right="314" w:firstLine="678"/>
        <w:rPr>
          <w:rFonts w:ascii="Times New Roman" w:hAnsi="Times New Roman" w:cs="Times New Roman"/>
          <w:color w:val="000000"/>
          <w:sz w:val="28"/>
          <w:szCs w:val="28"/>
        </w:rPr>
      </w:pPr>
      <w:r>
        <w:rPr>
          <w:rFonts w:ascii="Times New Roman" w:hAnsi="Times New Roman" w:cs="Times New Roman"/>
          <w:color w:val="000000"/>
          <w:sz w:val="28"/>
          <w:szCs w:val="28"/>
        </w:rPr>
        <w:t>3.1.1. Quy định chung</w:t>
      </w:r>
    </w:p>
    <w:p w:rsidR="00A278D5" w:rsidRDefault="00A278D5" w:rsidP="00A278D5">
      <w:pPr>
        <w:spacing w:before="120" w:after="120" w:line="312" w:lineRule="auto"/>
        <w:ind w:firstLine="709"/>
        <w:jc w:val="both"/>
        <w:rPr>
          <w:color w:val="000000"/>
          <w:sz w:val="28"/>
          <w:szCs w:val="28"/>
        </w:rPr>
      </w:pPr>
      <w:r>
        <w:rPr>
          <w:color w:val="000000"/>
          <w:sz w:val="28"/>
          <w:szCs w:val="28"/>
        </w:rPr>
        <w:t xml:space="preserve">Màng phản quang </w:t>
      </w:r>
      <w:r w:rsidRPr="009F6696">
        <w:rPr>
          <w:color w:val="000000"/>
          <w:sz w:val="28"/>
          <w:szCs w:val="28"/>
        </w:rPr>
        <w:t xml:space="preserve">có in </w:t>
      </w:r>
      <w:r>
        <w:rPr>
          <w:color w:val="000000"/>
          <w:sz w:val="28"/>
          <w:szCs w:val="28"/>
        </w:rPr>
        <w:t xml:space="preserve">đường vân, </w:t>
      </w:r>
      <w:r w:rsidRPr="009F6696">
        <w:rPr>
          <w:color w:val="000000"/>
          <w:sz w:val="28"/>
          <w:szCs w:val="28"/>
        </w:rPr>
        <w:t xml:space="preserve">tên </w:t>
      </w:r>
      <w:r>
        <w:rPr>
          <w:color w:val="000000"/>
          <w:sz w:val="28"/>
          <w:szCs w:val="28"/>
        </w:rPr>
        <w:t>viết tắt hoặc ký hiệu, logo của nhà sản xuất</w:t>
      </w:r>
      <w:r w:rsidRPr="001939CC">
        <w:rPr>
          <w:color w:val="000000"/>
          <w:sz w:val="28"/>
          <w:szCs w:val="28"/>
        </w:rPr>
        <w:t xml:space="preserve"> </w:t>
      </w:r>
      <w:r w:rsidRPr="009F6696">
        <w:rPr>
          <w:color w:val="000000"/>
          <w:sz w:val="28"/>
          <w:szCs w:val="28"/>
        </w:rPr>
        <w:t xml:space="preserve">và có in cụm ký tự </w:t>
      </w:r>
      <w:r w:rsidRPr="009F6696">
        <w:rPr>
          <w:bCs/>
          <w:iCs/>
          <w:color w:val="000000"/>
          <w:sz w:val="28"/>
          <w:szCs w:val="28"/>
        </w:rPr>
        <w:t>“CSGT” và “TRAFFIC POLICE”</w:t>
      </w:r>
      <w:r>
        <w:rPr>
          <w:bCs/>
          <w:iCs/>
          <w:color w:val="000000"/>
          <w:sz w:val="28"/>
          <w:szCs w:val="28"/>
        </w:rPr>
        <w:t xml:space="preserve"> bằng công nghệ ẩn chữ (lazer) nhìn rõ ở góc </w:t>
      </w:r>
      <w:r w:rsidRPr="009F6696">
        <w:rPr>
          <w:color w:val="000000"/>
          <w:sz w:val="28"/>
          <w:szCs w:val="28"/>
        </w:rPr>
        <w:t>30</w:t>
      </w:r>
      <w:r>
        <w:rPr>
          <w:color w:val="000000"/>
          <w:sz w:val="28"/>
          <w:szCs w:val="28"/>
          <w:vertAlign w:val="superscript"/>
        </w:rPr>
        <w:t>o.</w:t>
      </w:r>
    </w:p>
    <w:p w:rsidR="00A278D5" w:rsidRDefault="00A278D5" w:rsidP="00A278D5">
      <w:pPr>
        <w:spacing w:before="120" w:after="120" w:line="312" w:lineRule="auto"/>
        <w:ind w:firstLine="709"/>
        <w:jc w:val="both"/>
        <w:rPr>
          <w:bCs/>
          <w:iCs/>
          <w:color w:val="000000"/>
          <w:sz w:val="28"/>
          <w:szCs w:val="28"/>
        </w:rPr>
      </w:pPr>
      <w:r>
        <w:rPr>
          <w:color w:val="000000"/>
          <w:sz w:val="28"/>
          <w:szCs w:val="28"/>
        </w:rPr>
        <w:t xml:space="preserve">3.1.2. Quy cách đường vân, tên viết tắt hoặc ký hiệu, logo của nhà sản xuất, cụm ký tự </w:t>
      </w:r>
      <w:r w:rsidRPr="009F6696">
        <w:rPr>
          <w:bCs/>
          <w:iCs/>
          <w:color w:val="000000"/>
          <w:sz w:val="28"/>
          <w:szCs w:val="28"/>
        </w:rPr>
        <w:t>“CSGT” và “TRAFFIC POLICE”</w:t>
      </w:r>
      <w:r>
        <w:rPr>
          <w:bCs/>
          <w:iCs/>
          <w:color w:val="000000"/>
          <w:sz w:val="28"/>
          <w:szCs w:val="28"/>
        </w:rPr>
        <w:t xml:space="preserve"> phải đáp ứng yêu cầu tại Hình 3, Hình 4, Hình 5 như sau:</w:t>
      </w:r>
    </w:p>
    <w:p w:rsidR="00A278D5" w:rsidRDefault="00A278D5" w:rsidP="00A278D5">
      <w:pPr>
        <w:spacing w:before="120" w:after="120" w:line="312" w:lineRule="auto"/>
        <w:jc w:val="center"/>
        <w:rPr>
          <w:bCs/>
          <w:iCs/>
          <w:color w:val="000000"/>
          <w:sz w:val="28"/>
          <w:szCs w:val="28"/>
        </w:rPr>
      </w:pPr>
      <w:r>
        <w:object w:dxaOrig="8640" w:dyaOrig="1635">
          <v:rect id="_x0000_i1025" style="width:466.5pt;height:91pt" o:ole="" o:preferrelative="t" stroked="f">
            <v:imagedata r:id="rId10" o:title=""/>
          </v:rect>
          <o:OLEObject Type="Embed" ProgID="StaticMetafile" ShapeID="_x0000_i1025" DrawAspect="Content" ObjectID="_1783944612" r:id="rId11"/>
        </w:object>
      </w:r>
      <w:r w:rsidRPr="0035522B">
        <w:rPr>
          <w:b/>
          <w:bCs/>
          <w:iCs/>
          <w:color w:val="000000"/>
          <w:sz w:val="28"/>
          <w:szCs w:val="28"/>
        </w:rPr>
        <w:t xml:space="preserve"> </w:t>
      </w:r>
      <w:r>
        <w:rPr>
          <w:b/>
          <w:bCs/>
          <w:iCs/>
          <w:color w:val="000000"/>
          <w:sz w:val="28"/>
          <w:szCs w:val="28"/>
        </w:rPr>
        <w:t>Hình 3</w:t>
      </w:r>
      <w:r w:rsidRPr="00BC20A9">
        <w:rPr>
          <w:b/>
          <w:bCs/>
          <w:iCs/>
          <w:color w:val="000000"/>
          <w:sz w:val="28"/>
          <w:szCs w:val="28"/>
        </w:rPr>
        <w:t>: Quy cách đường vân</w:t>
      </w:r>
      <w:r>
        <w:rPr>
          <w:b/>
          <w:bCs/>
          <w:iCs/>
          <w:color w:val="000000"/>
          <w:sz w:val="28"/>
          <w:szCs w:val="28"/>
        </w:rPr>
        <w:t xml:space="preserve"> trên màng phản quang</w:t>
      </w:r>
    </w:p>
    <w:p w:rsidR="00A278D5" w:rsidRDefault="00A278D5" w:rsidP="00A278D5">
      <w:pPr>
        <w:spacing w:before="120" w:after="120" w:line="312" w:lineRule="auto"/>
        <w:rPr>
          <w:b/>
          <w:bCs/>
          <w:iCs/>
          <w:color w:val="000000"/>
          <w:sz w:val="28"/>
          <w:szCs w:val="28"/>
        </w:rPr>
      </w:pPr>
    </w:p>
    <w:p w:rsidR="00A278D5" w:rsidRDefault="00A278D5" w:rsidP="00A278D5">
      <w:pPr>
        <w:spacing w:before="120" w:after="120" w:line="312" w:lineRule="auto"/>
        <w:jc w:val="center"/>
        <w:rPr>
          <w:bCs/>
          <w:iCs/>
          <w:color w:val="000000"/>
          <w:sz w:val="28"/>
          <w:szCs w:val="28"/>
        </w:rPr>
      </w:pPr>
      <w:r>
        <w:rPr>
          <w:bCs/>
          <w:iCs/>
          <w:color w:val="000000"/>
          <w:sz w:val="28"/>
          <w:szCs w:val="28"/>
        </w:rPr>
        <w:tab/>
      </w:r>
    </w:p>
    <w:p w:rsidR="00A278D5" w:rsidRDefault="00A278D5" w:rsidP="00A278D5">
      <w:pPr>
        <w:spacing w:before="120" w:after="120" w:line="312" w:lineRule="auto"/>
        <w:jc w:val="center"/>
        <w:rPr>
          <w:bCs/>
          <w:iCs/>
          <w:color w:val="000000"/>
          <w:sz w:val="28"/>
          <w:szCs w:val="28"/>
        </w:rPr>
      </w:pPr>
      <w:r w:rsidRPr="00327598">
        <w:rPr>
          <w:bCs/>
          <w:iCs/>
          <w:noProof/>
          <w:color w:val="000000"/>
          <w:sz w:val="28"/>
          <w:szCs w:val="28"/>
        </w:rPr>
        <w:lastRenderedPageBreak/>
        <w:drawing>
          <wp:inline distT="0" distB="0" distL="0" distR="0">
            <wp:extent cx="5854576" cy="3326524"/>
            <wp:effectExtent l="0" t="0" r="0" b="762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U LUC 3-RV9-1a-01.png"/>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860437" cy="3329854"/>
                    </a:xfrm>
                    <a:prstGeom prst="rect">
                      <a:avLst/>
                    </a:prstGeom>
                  </pic:spPr>
                </pic:pic>
              </a:graphicData>
            </a:graphic>
          </wp:inline>
        </w:drawing>
      </w:r>
    </w:p>
    <w:p w:rsidR="00A278D5" w:rsidRDefault="00A278D5" w:rsidP="00A278D5">
      <w:pPr>
        <w:spacing w:before="120" w:after="120" w:line="312" w:lineRule="auto"/>
        <w:jc w:val="center"/>
        <w:rPr>
          <w:b/>
          <w:bCs/>
          <w:iCs/>
          <w:color w:val="000000"/>
          <w:sz w:val="28"/>
          <w:szCs w:val="28"/>
        </w:rPr>
      </w:pPr>
      <w:r>
        <w:rPr>
          <w:b/>
          <w:bCs/>
          <w:iCs/>
          <w:color w:val="000000"/>
          <w:sz w:val="28"/>
          <w:szCs w:val="28"/>
        </w:rPr>
        <w:t>Hình 4</w:t>
      </w:r>
      <w:r w:rsidRPr="00593B75">
        <w:rPr>
          <w:b/>
          <w:bCs/>
          <w:iCs/>
          <w:color w:val="000000"/>
          <w:sz w:val="28"/>
          <w:szCs w:val="28"/>
        </w:rPr>
        <w:t>: Quy cách tên viết tắt, ký hiệu, logo của nhà sản xuất và cụm ký tự “CSGT” và “TRAFFIC POLICE”</w:t>
      </w:r>
    </w:p>
    <w:p w:rsidR="00A278D5" w:rsidRDefault="00A278D5" w:rsidP="00A278D5">
      <w:pPr>
        <w:spacing w:before="120" w:after="120" w:line="312" w:lineRule="auto"/>
        <w:jc w:val="center"/>
        <w:rPr>
          <w:b/>
          <w:bCs/>
          <w:iCs/>
          <w:color w:val="000000"/>
          <w:sz w:val="28"/>
          <w:szCs w:val="28"/>
        </w:rPr>
      </w:pPr>
      <w:r w:rsidRPr="00B26FD9">
        <w:rPr>
          <w:b/>
          <w:bCs/>
          <w:iCs/>
          <w:noProof/>
          <w:color w:val="000000"/>
          <w:sz w:val="28"/>
          <w:szCs w:val="28"/>
        </w:rPr>
        <w:drawing>
          <wp:inline distT="0" distB="0" distL="0" distR="0">
            <wp:extent cx="3007508" cy="3795823"/>
            <wp:effectExtent l="190500" t="190500" r="193040" b="186055"/>
            <wp:docPr id="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U LUC 3-RV9-1-01.png"/>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007508" cy="3795823"/>
                    </a:xfrm>
                    <a:prstGeom prst="rect">
                      <a:avLst/>
                    </a:prstGeom>
                    <a:ln>
                      <a:noFill/>
                    </a:ln>
                    <a:effectLst>
                      <a:outerShdw blurRad="190500" algn="tl" rotWithShape="0">
                        <a:srgbClr val="000000">
                          <a:alpha val="70000"/>
                        </a:srgbClr>
                      </a:outerShdw>
                    </a:effectLst>
                  </pic:spPr>
                </pic:pic>
              </a:graphicData>
            </a:graphic>
          </wp:inline>
        </w:drawing>
      </w:r>
    </w:p>
    <w:p w:rsidR="00A278D5" w:rsidRDefault="00A278D5" w:rsidP="00A278D5">
      <w:pPr>
        <w:spacing w:before="120" w:after="120" w:line="312" w:lineRule="auto"/>
        <w:jc w:val="center"/>
        <w:rPr>
          <w:b/>
          <w:bCs/>
          <w:iCs/>
          <w:color w:val="000000"/>
          <w:sz w:val="28"/>
          <w:szCs w:val="28"/>
        </w:rPr>
      </w:pPr>
      <w:r>
        <w:rPr>
          <w:b/>
          <w:bCs/>
          <w:iCs/>
          <w:color w:val="000000"/>
          <w:sz w:val="28"/>
          <w:szCs w:val="28"/>
        </w:rPr>
        <w:t>Hình 5</w:t>
      </w:r>
      <w:r w:rsidRPr="00593B75">
        <w:rPr>
          <w:b/>
          <w:bCs/>
          <w:iCs/>
          <w:color w:val="000000"/>
          <w:sz w:val="28"/>
          <w:szCs w:val="28"/>
        </w:rPr>
        <w:t xml:space="preserve">: Vị trí, khoảng cách giữa các </w:t>
      </w:r>
      <w:r>
        <w:rPr>
          <w:b/>
          <w:bCs/>
          <w:iCs/>
          <w:color w:val="000000"/>
          <w:sz w:val="28"/>
          <w:szCs w:val="28"/>
        </w:rPr>
        <w:t xml:space="preserve">đường vân, </w:t>
      </w:r>
      <w:r w:rsidRPr="00593B75">
        <w:rPr>
          <w:b/>
          <w:bCs/>
          <w:iCs/>
          <w:color w:val="000000"/>
          <w:sz w:val="28"/>
          <w:szCs w:val="28"/>
        </w:rPr>
        <w:t>ký tự đặc biệt</w:t>
      </w:r>
    </w:p>
    <w:p w:rsidR="00A278D5" w:rsidRDefault="00A278D5" w:rsidP="00A278D5">
      <w:pPr>
        <w:spacing w:before="120" w:after="120" w:line="312" w:lineRule="auto"/>
        <w:jc w:val="both"/>
        <w:rPr>
          <w:bCs/>
          <w:iCs/>
          <w:color w:val="000000"/>
          <w:sz w:val="28"/>
          <w:szCs w:val="28"/>
        </w:rPr>
      </w:pPr>
      <w:r>
        <w:rPr>
          <w:bCs/>
          <w:iCs/>
          <w:color w:val="000000"/>
          <w:sz w:val="28"/>
          <w:szCs w:val="28"/>
        </w:rPr>
        <w:tab/>
      </w:r>
      <w:r w:rsidR="00920C16">
        <w:rPr>
          <w:bCs/>
          <w:iCs/>
          <w:color w:val="000000"/>
          <w:sz w:val="28"/>
          <w:szCs w:val="28"/>
        </w:rPr>
        <w:t xml:space="preserve">3.1.3. </w:t>
      </w:r>
      <w:r>
        <w:rPr>
          <w:bCs/>
          <w:iCs/>
          <w:color w:val="000000"/>
          <w:sz w:val="28"/>
          <w:szCs w:val="28"/>
        </w:rPr>
        <w:t xml:space="preserve">Trường hợp cụm ký tự </w:t>
      </w:r>
      <w:r w:rsidRPr="009F6696">
        <w:rPr>
          <w:bCs/>
          <w:iCs/>
          <w:color w:val="000000"/>
          <w:sz w:val="28"/>
          <w:szCs w:val="28"/>
        </w:rPr>
        <w:t>“CSGT” và “TRAFFIC POLICE”</w:t>
      </w:r>
      <w:r>
        <w:rPr>
          <w:bCs/>
          <w:iCs/>
          <w:color w:val="000000"/>
          <w:sz w:val="28"/>
          <w:szCs w:val="28"/>
        </w:rPr>
        <w:t xml:space="preserve"> sử dụng phông chữ, kích thước chữ khác với quy định tại Hình 4 nhưng không thay đổi vị </w:t>
      </w:r>
      <w:r>
        <w:rPr>
          <w:bCs/>
          <w:iCs/>
          <w:color w:val="000000"/>
          <w:sz w:val="28"/>
          <w:szCs w:val="28"/>
        </w:rPr>
        <w:lastRenderedPageBreak/>
        <w:t>trí và cách sắp xếp của đường vân và tên viết tắt, ký hiệu, logo của nhà sản xuất như quy định tại Hình 5 thì phải báo cáo Bộ Công an (qua Cục Cảnh sát giao thông).</w:t>
      </w:r>
    </w:p>
    <w:p w:rsidR="004C1211" w:rsidRDefault="00A278D5" w:rsidP="004C1211">
      <w:pPr>
        <w:spacing w:before="120" w:after="120" w:line="312" w:lineRule="auto"/>
        <w:jc w:val="both"/>
        <w:rPr>
          <w:sz w:val="28"/>
          <w:szCs w:val="28"/>
        </w:rPr>
      </w:pPr>
      <w:r>
        <w:rPr>
          <w:sz w:val="28"/>
          <w:szCs w:val="28"/>
        </w:rPr>
        <w:tab/>
      </w:r>
      <w:r w:rsidR="004C1211">
        <w:rPr>
          <w:sz w:val="28"/>
          <w:szCs w:val="28"/>
        </w:rPr>
        <w:t>3.2. Yêu cầu về hệ số phản quang</w:t>
      </w:r>
    </w:p>
    <w:p w:rsidR="004C1211" w:rsidRDefault="004C1211" w:rsidP="004C1211">
      <w:pPr>
        <w:spacing w:before="120" w:after="120" w:line="312" w:lineRule="auto"/>
        <w:jc w:val="both"/>
        <w:rPr>
          <w:spacing w:val="-4"/>
          <w:sz w:val="28"/>
          <w:szCs w:val="28"/>
        </w:rPr>
      </w:pPr>
      <w:r>
        <w:rPr>
          <w:spacing w:val="-4"/>
          <w:sz w:val="28"/>
          <w:szCs w:val="28"/>
        </w:rPr>
        <w:tab/>
        <w:t>Hệ số phản quang của màng phản quang phải đạt yêu cầu quy định tại Bảng 3:</w:t>
      </w:r>
    </w:p>
    <w:p w:rsidR="004C1211" w:rsidRDefault="004C1211" w:rsidP="004C1211">
      <w:pPr>
        <w:spacing w:before="120" w:after="120" w:line="312" w:lineRule="auto"/>
        <w:jc w:val="center"/>
        <w:rPr>
          <w:b/>
          <w:sz w:val="28"/>
          <w:szCs w:val="28"/>
        </w:rPr>
      </w:pPr>
      <w:r w:rsidRPr="00DF080E">
        <w:rPr>
          <w:b/>
          <w:spacing w:val="-4"/>
          <w:sz w:val="28"/>
          <w:szCs w:val="28"/>
        </w:rPr>
        <w:t>Bảng 3: Hệ số phản quang tối thiểu (R</w:t>
      </w:r>
      <w:r w:rsidRPr="00DF080E">
        <w:rPr>
          <w:b/>
          <w:spacing w:val="-4"/>
          <w:sz w:val="28"/>
          <w:szCs w:val="28"/>
          <w:vertAlign w:val="subscript"/>
        </w:rPr>
        <w:t>A</w:t>
      </w:r>
      <w:r w:rsidRPr="00DF080E">
        <w:rPr>
          <w:b/>
          <w:spacing w:val="-4"/>
          <w:sz w:val="28"/>
          <w:szCs w:val="28"/>
        </w:rPr>
        <w:t xml:space="preserve">) cho màng phản quang </w:t>
      </w:r>
      <w:r w:rsidRPr="00DF080E">
        <w:rPr>
          <w:b/>
          <w:sz w:val="28"/>
          <w:szCs w:val="28"/>
        </w:rPr>
        <w:t>(cd.lx</w:t>
      </w:r>
      <w:r w:rsidRPr="00DF080E">
        <w:rPr>
          <w:b/>
          <w:sz w:val="28"/>
          <w:szCs w:val="28"/>
          <w:vertAlign w:val="superscript"/>
        </w:rPr>
        <w:t>-1</w:t>
      </w:r>
      <w:r w:rsidRPr="00DF080E">
        <w:rPr>
          <w:b/>
          <w:sz w:val="28"/>
          <w:szCs w:val="28"/>
        </w:rPr>
        <w:t>.m</w:t>
      </w:r>
      <w:r w:rsidRPr="00DF080E">
        <w:rPr>
          <w:b/>
          <w:sz w:val="28"/>
          <w:szCs w:val="28"/>
          <w:vertAlign w:val="superscript"/>
        </w:rPr>
        <w:t>-2</w:t>
      </w:r>
      <w:r w:rsidRPr="00DF080E">
        <w:rPr>
          <w:b/>
          <w:sz w:val="28"/>
          <w:szCs w:val="28"/>
        </w:rPr>
        <w:t>).</w:t>
      </w:r>
    </w:p>
    <w:tbl>
      <w:tblPr>
        <w:tblStyle w:val="TableGrid"/>
        <w:tblW w:w="0" w:type="auto"/>
        <w:tblInd w:w="392" w:type="dxa"/>
        <w:tblLook w:val="04A0"/>
      </w:tblPr>
      <w:tblGrid>
        <w:gridCol w:w="709"/>
        <w:gridCol w:w="2159"/>
        <w:gridCol w:w="1559"/>
        <w:gridCol w:w="1276"/>
        <w:gridCol w:w="1134"/>
        <w:gridCol w:w="992"/>
        <w:gridCol w:w="1100"/>
      </w:tblGrid>
      <w:tr w:rsidR="004C1211" w:rsidTr="00F027EF">
        <w:trPr>
          <w:tblHeader/>
        </w:trPr>
        <w:tc>
          <w:tcPr>
            <w:tcW w:w="709" w:type="dxa"/>
            <w:vMerge w:val="restart"/>
            <w:vAlign w:val="center"/>
          </w:tcPr>
          <w:p w:rsidR="004C1211" w:rsidRPr="001235C6" w:rsidRDefault="004C1211" w:rsidP="00F027EF">
            <w:pPr>
              <w:jc w:val="center"/>
              <w:rPr>
                <w:b/>
                <w:sz w:val="26"/>
                <w:szCs w:val="26"/>
              </w:rPr>
            </w:pPr>
            <w:r w:rsidRPr="001235C6">
              <w:rPr>
                <w:b/>
                <w:sz w:val="26"/>
                <w:szCs w:val="26"/>
              </w:rPr>
              <w:t>STT</w:t>
            </w:r>
          </w:p>
        </w:tc>
        <w:tc>
          <w:tcPr>
            <w:tcW w:w="2159" w:type="dxa"/>
            <w:vMerge w:val="restart"/>
            <w:vAlign w:val="center"/>
          </w:tcPr>
          <w:p w:rsidR="004C1211" w:rsidRPr="00A77E47" w:rsidRDefault="004C1211" w:rsidP="00F027EF">
            <w:pPr>
              <w:jc w:val="center"/>
              <w:rPr>
                <w:b/>
                <w:sz w:val="28"/>
                <w:szCs w:val="28"/>
              </w:rPr>
            </w:pPr>
            <w:r w:rsidRPr="00A77E47">
              <w:rPr>
                <w:b/>
                <w:sz w:val="28"/>
                <w:szCs w:val="28"/>
              </w:rPr>
              <w:t>Màu</w:t>
            </w:r>
          </w:p>
        </w:tc>
        <w:tc>
          <w:tcPr>
            <w:tcW w:w="1559" w:type="dxa"/>
            <w:vMerge w:val="restart"/>
            <w:vAlign w:val="center"/>
          </w:tcPr>
          <w:p w:rsidR="004C1211" w:rsidRPr="00A77E47" w:rsidRDefault="004C1211" w:rsidP="00F027EF">
            <w:pPr>
              <w:jc w:val="center"/>
              <w:rPr>
                <w:b/>
                <w:sz w:val="28"/>
                <w:szCs w:val="28"/>
              </w:rPr>
            </w:pPr>
            <w:r w:rsidRPr="00A77E47">
              <w:rPr>
                <w:b/>
                <w:sz w:val="28"/>
                <w:szCs w:val="28"/>
              </w:rPr>
              <w:t>Góc quan sát</w:t>
            </w:r>
          </w:p>
        </w:tc>
        <w:tc>
          <w:tcPr>
            <w:tcW w:w="4502" w:type="dxa"/>
            <w:gridSpan w:val="4"/>
            <w:vAlign w:val="center"/>
          </w:tcPr>
          <w:p w:rsidR="004C1211" w:rsidRPr="00A77E47" w:rsidRDefault="004C1211" w:rsidP="00F027EF">
            <w:pPr>
              <w:jc w:val="center"/>
              <w:rPr>
                <w:b/>
                <w:sz w:val="28"/>
                <w:szCs w:val="28"/>
              </w:rPr>
            </w:pPr>
            <w:r w:rsidRPr="00A77E47">
              <w:rPr>
                <w:b/>
                <w:sz w:val="28"/>
                <w:szCs w:val="28"/>
              </w:rPr>
              <w:t>Góc tới</w:t>
            </w:r>
          </w:p>
        </w:tc>
      </w:tr>
      <w:tr w:rsidR="004C1211" w:rsidTr="00F027EF">
        <w:trPr>
          <w:tblHeader/>
        </w:trPr>
        <w:tc>
          <w:tcPr>
            <w:tcW w:w="709" w:type="dxa"/>
            <w:vMerge/>
          </w:tcPr>
          <w:p w:rsidR="004C1211" w:rsidRDefault="004C1211" w:rsidP="00F027EF">
            <w:pPr>
              <w:rPr>
                <w:sz w:val="28"/>
                <w:szCs w:val="28"/>
              </w:rPr>
            </w:pPr>
          </w:p>
        </w:tc>
        <w:tc>
          <w:tcPr>
            <w:tcW w:w="2159" w:type="dxa"/>
            <w:vMerge/>
          </w:tcPr>
          <w:p w:rsidR="004C1211" w:rsidRDefault="004C1211" w:rsidP="00F027EF">
            <w:pPr>
              <w:rPr>
                <w:sz w:val="28"/>
                <w:szCs w:val="28"/>
              </w:rPr>
            </w:pPr>
          </w:p>
        </w:tc>
        <w:tc>
          <w:tcPr>
            <w:tcW w:w="1559" w:type="dxa"/>
            <w:vMerge/>
          </w:tcPr>
          <w:p w:rsidR="004C1211" w:rsidRDefault="004C1211" w:rsidP="00F027EF">
            <w:pPr>
              <w:rPr>
                <w:sz w:val="28"/>
                <w:szCs w:val="28"/>
              </w:rPr>
            </w:pPr>
          </w:p>
        </w:tc>
        <w:tc>
          <w:tcPr>
            <w:tcW w:w="1276" w:type="dxa"/>
          </w:tcPr>
          <w:p w:rsidR="004C1211" w:rsidRPr="004541FA" w:rsidRDefault="004C1211" w:rsidP="00F027EF">
            <w:pPr>
              <w:jc w:val="center"/>
              <w:rPr>
                <w:sz w:val="28"/>
                <w:szCs w:val="28"/>
                <w:vertAlign w:val="superscript"/>
              </w:rPr>
            </w:pPr>
            <w:r>
              <w:rPr>
                <w:sz w:val="28"/>
                <w:szCs w:val="28"/>
              </w:rPr>
              <w:t>5</w:t>
            </w:r>
            <w:r>
              <w:rPr>
                <w:sz w:val="28"/>
                <w:szCs w:val="28"/>
                <w:vertAlign w:val="superscript"/>
              </w:rPr>
              <w:t>o</w:t>
            </w:r>
          </w:p>
        </w:tc>
        <w:tc>
          <w:tcPr>
            <w:tcW w:w="1134" w:type="dxa"/>
          </w:tcPr>
          <w:p w:rsidR="004C1211" w:rsidRPr="004541FA" w:rsidRDefault="004C1211" w:rsidP="00F027EF">
            <w:pPr>
              <w:jc w:val="center"/>
              <w:rPr>
                <w:sz w:val="28"/>
                <w:szCs w:val="28"/>
                <w:vertAlign w:val="superscript"/>
              </w:rPr>
            </w:pPr>
            <w:r>
              <w:rPr>
                <w:sz w:val="28"/>
                <w:szCs w:val="28"/>
              </w:rPr>
              <w:t>30</w:t>
            </w:r>
            <w:r>
              <w:rPr>
                <w:sz w:val="28"/>
                <w:szCs w:val="28"/>
                <w:vertAlign w:val="superscript"/>
              </w:rPr>
              <w:t>o</w:t>
            </w:r>
          </w:p>
        </w:tc>
        <w:tc>
          <w:tcPr>
            <w:tcW w:w="992" w:type="dxa"/>
          </w:tcPr>
          <w:p w:rsidR="004C1211" w:rsidRPr="004541FA" w:rsidRDefault="004C1211" w:rsidP="00F027EF">
            <w:pPr>
              <w:jc w:val="center"/>
              <w:rPr>
                <w:sz w:val="28"/>
                <w:szCs w:val="28"/>
                <w:vertAlign w:val="superscript"/>
              </w:rPr>
            </w:pPr>
            <w:r>
              <w:rPr>
                <w:sz w:val="28"/>
                <w:szCs w:val="28"/>
              </w:rPr>
              <w:t>40</w:t>
            </w:r>
            <w:r>
              <w:rPr>
                <w:sz w:val="28"/>
                <w:szCs w:val="28"/>
                <w:vertAlign w:val="superscript"/>
              </w:rPr>
              <w:t>o</w:t>
            </w:r>
          </w:p>
        </w:tc>
        <w:tc>
          <w:tcPr>
            <w:tcW w:w="1100" w:type="dxa"/>
          </w:tcPr>
          <w:p w:rsidR="004C1211" w:rsidRDefault="004C1211" w:rsidP="00F027EF">
            <w:pPr>
              <w:jc w:val="center"/>
              <w:rPr>
                <w:sz w:val="28"/>
                <w:szCs w:val="28"/>
              </w:rPr>
            </w:pPr>
            <w:r>
              <w:rPr>
                <w:sz w:val="28"/>
                <w:szCs w:val="28"/>
              </w:rPr>
              <w:t>Tối đa</w:t>
            </w:r>
          </w:p>
        </w:tc>
      </w:tr>
      <w:tr w:rsidR="004C1211" w:rsidTr="00F027EF">
        <w:tc>
          <w:tcPr>
            <w:tcW w:w="709" w:type="dxa"/>
            <w:vMerge w:val="restart"/>
            <w:vAlign w:val="center"/>
          </w:tcPr>
          <w:p w:rsidR="004C1211" w:rsidRDefault="004C1211" w:rsidP="00F027EF">
            <w:pPr>
              <w:spacing w:before="120"/>
              <w:jc w:val="center"/>
              <w:rPr>
                <w:sz w:val="28"/>
                <w:szCs w:val="28"/>
              </w:rPr>
            </w:pPr>
            <w:r>
              <w:rPr>
                <w:sz w:val="28"/>
                <w:szCs w:val="28"/>
              </w:rPr>
              <w:t>1</w:t>
            </w:r>
          </w:p>
        </w:tc>
        <w:tc>
          <w:tcPr>
            <w:tcW w:w="2159" w:type="dxa"/>
            <w:vMerge w:val="restart"/>
            <w:vAlign w:val="center"/>
          </w:tcPr>
          <w:p w:rsidR="004C1211" w:rsidRDefault="004C1211" w:rsidP="00F027EF">
            <w:pPr>
              <w:spacing w:before="120"/>
              <w:jc w:val="center"/>
              <w:rPr>
                <w:sz w:val="28"/>
                <w:szCs w:val="28"/>
              </w:rPr>
            </w:pPr>
            <w:r>
              <w:rPr>
                <w:sz w:val="28"/>
                <w:szCs w:val="28"/>
              </w:rPr>
              <w:t>Trắng</w:t>
            </w:r>
          </w:p>
        </w:tc>
        <w:tc>
          <w:tcPr>
            <w:tcW w:w="1559" w:type="dxa"/>
          </w:tcPr>
          <w:p w:rsidR="004C1211" w:rsidRPr="004541FA" w:rsidRDefault="004C1211" w:rsidP="00F027EF">
            <w:pPr>
              <w:spacing w:before="120"/>
              <w:jc w:val="center"/>
              <w:rPr>
                <w:sz w:val="28"/>
                <w:szCs w:val="28"/>
              </w:rPr>
            </w:pPr>
            <w:r>
              <w:rPr>
                <w:sz w:val="28"/>
                <w:szCs w:val="28"/>
              </w:rPr>
              <w:t>0</w:t>
            </w:r>
            <w:r>
              <w:rPr>
                <w:sz w:val="28"/>
                <w:szCs w:val="28"/>
                <w:vertAlign w:val="superscript"/>
              </w:rPr>
              <w:t>o</w:t>
            </w:r>
            <w:r>
              <w:rPr>
                <w:sz w:val="28"/>
                <w:szCs w:val="28"/>
              </w:rPr>
              <w:t>12’</w:t>
            </w:r>
          </w:p>
        </w:tc>
        <w:tc>
          <w:tcPr>
            <w:tcW w:w="1276" w:type="dxa"/>
          </w:tcPr>
          <w:p w:rsidR="004C1211" w:rsidRDefault="004C1211" w:rsidP="00F027EF">
            <w:pPr>
              <w:spacing w:before="120"/>
              <w:jc w:val="center"/>
              <w:rPr>
                <w:sz w:val="28"/>
                <w:szCs w:val="28"/>
              </w:rPr>
            </w:pPr>
            <w:r>
              <w:rPr>
                <w:sz w:val="28"/>
                <w:szCs w:val="28"/>
              </w:rPr>
              <w:t>45</w:t>
            </w:r>
          </w:p>
        </w:tc>
        <w:tc>
          <w:tcPr>
            <w:tcW w:w="1134" w:type="dxa"/>
          </w:tcPr>
          <w:p w:rsidR="004C1211" w:rsidRDefault="004C1211" w:rsidP="00F027EF">
            <w:pPr>
              <w:spacing w:before="120"/>
              <w:jc w:val="center"/>
              <w:rPr>
                <w:sz w:val="28"/>
                <w:szCs w:val="28"/>
              </w:rPr>
            </w:pPr>
            <w:r>
              <w:rPr>
                <w:sz w:val="28"/>
                <w:szCs w:val="28"/>
              </w:rPr>
              <w:t>18</w:t>
            </w:r>
          </w:p>
        </w:tc>
        <w:tc>
          <w:tcPr>
            <w:tcW w:w="992" w:type="dxa"/>
          </w:tcPr>
          <w:p w:rsidR="004C1211" w:rsidRDefault="004C1211" w:rsidP="00F027EF">
            <w:pPr>
              <w:spacing w:before="120"/>
              <w:jc w:val="center"/>
              <w:rPr>
                <w:sz w:val="28"/>
                <w:szCs w:val="28"/>
              </w:rPr>
            </w:pPr>
            <w:r>
              <w:rPr>
                <w:sz w:val="28"/>
                <w:szCs w:val="28"/>
              </w:rPr>
              <w:t>8</w:t>
            </w:r>
          </w:p>
        </w:tc>
        <w:tc>
          <w:tcPr>
            <w:tcW w:w="1100" w:type="dxa"/>
            <w:vMerge w:val="restart"/>
            <w:vAlign w:val="center"/>
          </w:tcPr>
          <w:p w:rsidR="004C1211" w:rsidRDefault="004C1211" w:rsidP="00F027EF">
            <w:pPr>
              <w:jc w:val="center"/>
              <w:rPr>
                <w:sz w:val="28"/>
                <w:szCs w:val="28"/>
              </w:rPr>
            </w:pPr>
            <w:r>
              <w:rPr>
                <w:sz w:val="28"/>
                <w:szCs w:val="28"/>
              </w:rPr>
              <w:t>250</w:t>
            </w:r>
          </w:p>
        </w:tc>
      </w:tr>
      <w:tr w:rsidR="004C1211" w:rsidTr="00F027EF">
        <w:tc>
          <w:tcPr>
            <w:tcW w:w="709" w:type="dxa"/>
            <w:vMerge/>
            <w:vAlign w:val="center"/>
          </w:tcPr>
          <w:p w:rsidR="004C1211" w:rsidRDefault="004C1211" w:rsidP="00F027EF">
            <w:pPr>
              <w:spacing w:before="120"/>
              <w:jc w:val="center"/>
              <w:rPr>
                <w:sz w:val="28"/>
                <w:szCs w:val="28"/>
              </w:rPr>
            </w:pPr>
          </w:p>
        </w:tc>
        <w:tc>
          <w:tcPr>
            <w:tcW w:w="2159" w:type="dxa"/>
            <w:vMerge/>
            <w:vAlign w:val="center"/>
          </w:tcPr>
          <w:p w:rsidR="004C1211" w:rsidRDefault="004C1211" w:rsidP="00F027EF">
            <w:pPr>
              <w:spacing w:before="120"/>
              <w:jc w:val="center"/>
              <w:rPr>
                <w:sz w:val="28"/>
                <w:szCs w:val="28"/>
              </w:rPr>
            </w:pPr>
          </w:p>
        </w:tc>
        <w:tc>
          <w:tcPr>
            <w:tcW w:w="1559" w:type="dxa"/>
          </w:tcPr>
          <w:p w:rsidR="004C1211" w:rsidRDefault="004C1211" w:rsidP="00F027EF">
            <w:pPr>
              <w:spacing w:before="120"/>
              <w:jc w:val="center"/>
              <w:rPr>
                <w:sz w:val="28"/>
                <w:szCs w:val="28"/>
              </w:rPr>
            </w:pPr>
            <w:r>
              <w:rPr>
                <w:sz w:val="28"/>
                <w:szCs w:val="28"/>
              </w:rPr>
              <w:t>0</w:t>
            </w:r>
            <w:r>
              <w:rPr>
                <w:sz w:val="28"/>
                <w:szCs w:val="28"/>
                <w:vertAlign w:val="superscript"/>
              </w:rPr>
              <w:t>o</w:t>
            </w:r>
            <w:r>
              <w:rPr>
                <w:sz w:val="28"/>
                <w:szCs w:val="28"/>
              </w:rPr>
              <w:t>20’</w:t>
            </w:r>
          </w:p>
        </w:tc>
        <w:tc>
          <w:tcPr>
            <w:tcW w:w="1276" w:type="dxa"/>
          </w:tcPr>
          <w:p w:rsidR="004C1211" w:rsidRDefault="004C1211" w:rsidP="00F027EF">
            <w:pPr>
              <w:spacing w:before="120"/>
              <w:jc w:val="center"/>
              <w:rPr>
                <w:sz w:val="28"/>
                <w:szCs w:val="28"/>
              </w:rPr>
            </w:pPr>
            <w:r>
              <w:rPr>
                <w:sz w:val="28"/>
                <w:szCs w:val="28"/>
              </w:rPr>
              <w:t>30</w:t>
            </w:r>
          </w:p>
        </w:tc>
        <w:tc>
          <w:tcPr>
            <w:tcW w:w="1134" w:type="dxa"/>
          </w:tcPr>
          <w:p w:rsidR="004C1211" w:rsidRDefault="004C1211" w:rsidP="00F027EF">
            <w:pPr>
              <w:spacing w:before="120"/>
              <w:jc w:val="center"/>
              <w:rPr>
                <w:sz w:val="28"/>
                <w:szCs w:val="28"/>
              </w:rPr>
            </w:pPr>
            <w:r>
              <w:rPr>
                <w:sz w:val="28"/>
                <w:szCs w:val="28"/>
              </w:rPr>
              <w:t>12</w:t>
            </w:r>
          </w:p>
        </w:tc>
        <w:tc>
          <w:tcPr>
            <w:tcW w:w="992" w:type="dxa"/>
          </w:tcPr>
          <w:p w:rsidR="004C1211" w:rsidRDefault="004C1211" w:rsidP="00F027EF">
            <w:pPr>
              <w:spacing w:before="120"/>
              <w:jc w:val="center"/>
              <w:rPr>
                <w:sz w:val="28"/>
                <w:szCs w:val="28"/>
              </w:rPr>
            </w:pPr>
            <w:r>
              <w:rPr>
                <w:sz w:val="28"/>
                <w:szCs w:val="28"/>
              </w:rPr>
              <w:t>6</w:t>
            </w:r>
          </w:p>
        </w:tc>
        <w:tc>
          <w:tcPr>
            <w:tcW w:w="1100" w:type="dxa"/>
            <w:vMerge/>
            <w:vAlign w:val="center"/>
          </w:tcPr>
          <w:p w:rsidR="004C1211" w:rsidRDefault="004C1211" w:rsidP="00F027EF">
            <w:pPr>
              <w:jc w:val="center"/>
              <w:rPr>
                <w:sz w:val="28"/>
                <w:szCs w:val="28"/>
              </w:rPr>
            </w:pPr>
          </w:p>
        </w:tc>
      </w:tr>
      <w:tr w:rsidR="004C1211" w:rsidTr="00F027EF">
        <w:tc>
          <w:tcPr>
            <w:tcW w:w="709" w:type="dxa"/>
            <w:vMerge/>
            <w:vAlign w:val="center"/>
          </w:tcPr>
          <w:p w:rsidR="004C1211" w:rsidRDefault="004C1211" w:rsidP="00F027EF">
            <w:pPr>
              <w:spacing w:before="120"/>
              <w:jc w:val="center"/>
              <w:rPr>
                <w:sz w:val="28"/>
                <w:szCs w:val="28"/>
              </w:rPr>
            </w:pPr>
          </w:p>
        </w:tc>
        <w:tc>
          <w:tcPr>
            <w:tcW w:w="2159" w:type="dxa"/>
            <w:vMerge/>
            <w:vAlign w:val="center"/>
          </w:tcPr>
          <w:p w:rsidR="004C1211" w:rsidRDefault="004C1211" w:rsidP="00F027EF">
            <w:pPr>
              <w:spacing w:before="120"/>
              <w:jc w:val="center"/>
              <w:rPr>
                <w:sz w:val="28"/>
                <w:szCs w:val="28"/>
              </w:rPr>
            </w:pPr>
          </w:p>
        </w:tc>
        <w:tc>
          <w:tcPr>
            <w:tcW w:w="1559" w:type="dxa"/>
          </w:tcPr>
          <w:p w:rsidR="004C1211" w:rsidRDefault="004C1211" w:rsidP="00F027EF">
            <w:pPr>
              <w:spacing w:before="120"/>
              <w:jc w:val="center"/>
              <w:rPr>
                <w:sz w:val="28"/>
                <w:szCs w:val="28"/>
              </w:rPr>
            </w:pPr>
            <w:r>
              <w:rPr>
                <w:sz w:val="28"/>
                <w:szCs w:val="28"/>
              </w:rPr>
              <w:t>1</w:t>
            </w:r>
            <w:r>
              <w:rPr>
                <w:sz w:val="28"/>
                <w:szCs w:val="28"/>
                <w:vertAlign w:val="superscript"/>
              </w:rPr>
              <w:t>o</w:t>
            </w:r>
            <w:r>
              <w:rPr>
                <w:sz w:val="28"/>
                <w:szCs w:val="28"/>
              </w:rPr>
              <w:t>30’</w:t>
            </w:r>
          </w:p>
        </w:tc>
        <w:tc>
          <w:tcPr>
            <w:tcW w:w="1276" w:type="dxa"/>
          </w:tcPr>
          <w:p w:rsidR="004C1211" w:rsidRDefault="004C1211" w:rsidP="00F027EF">
            <w:pPr>
              <w:spacing w:before="120"/>
              <w:jc w:val="center"/>
              <w:rPr>
                <w:sz w:val="28"/>
                <w:szCs w:val="28"/>
              </w:rPr>
            </w:pPr>
            <w:r>
              <w:rPr>
                <w:sz w:val="28"/>
                <w:szCs w:val="28"/>
              </w:rPr>
              <w:t>3,5</w:t>
            </w:r>
          </w:p>
        </w:tc>
        <w:tc>
          <w:tcPr>
            <w:tcW w:w="1134" w:type="dxa"/>
          </w:tcPr>
          <w:p w:rsidR="004C1211" w:rsidRDefault="004C1211" w:rsidP="00F027EF">
            <w:pPr>
              <w:spacing w:before="120"/>
              <w:jc w:val="center"/>
              <w:rPr>
                <w:sz w:val="28"/>
                <w:szCs w:val="28"/>
              </w:rPr>
            </w:pPr>
            <w:r>
              <w:rPr>
                <w:sz w:val="28"/>
                <w:szCs w:val="28"/>
              </w:rPr>
              <w:t>2</w:t>
            </w:r>
          </w:p>
        </w:tc>
        <w:tc>
          <w:tcPr>
            <w:tcW w:w="992" w:type="dxa"/>
          </w:tcPr>
          <w:p w:rsidR="004C1211" w:rsidRDefault="004C1211" w:rsidP="00F027EF">
            <w:pPr>
              <w:spacing w:before="120"/>
              <w:jc w:val="center"/>
              <w:rPr>
                <w:sz w:val="28"/>
                <w:szCs w:val="28"/>
              </w:rPr>
            </w:pPr>
            <w:r>
              <w:rPr>
                <w:sz w:val="28"/>
                <w:szCs w:val="28"/>
              </w:rPr>
              <w:t>0,7</w:t>
            </w:r>
          </w:p>
        </w:tc>
        <w:tc>
          <w:tcPr>
            <w:tcW w:w="1100" w:type="dxa"/>
            <w:vMerge/>
            <w:vAlign w:val="center"/>
          </w:tcPr>
          <w:p w:rsidR="004C1211" w:rsidRDefault="004C1211" w:rsidP="00F027EF">
            <w:pPr>
              <w:jc w:val="center"/>
              <w:rPr>
                <w:sz w:val="28"/>
                <w:szCs w:val="28"/>
              </w:rPr>
            </w:pPr>
          </w:p>
        </w:tc>
      </w:tr>
      <w:tr w:rsidR="004C1211" w:rsidTr="00F027EF">
        <w:tc>
          <w:tcPr>
            <w:tcW w:w="709" w:type="dxa"/>
            <w:vMerge w:val="restart"/>
            <w:vAlign w:val="center"/>
          </w:tcPr>
          <w:p w:rsidR="004C1211" w:rsidRDefault="004C1211" w:rsidP="00F027EF">
            <w:pPr>
              <w:spacing w:before="120"/>
              <w:jc w:val="center"/>
              <w:rPr>
                <w:sz w:val="28"/>
                <w:szCs w:val="28"/>
              </w:rPr>
            </w:pPr>
            <w:r>
              <w:rPr>
                <w:sz w:val="28"/>
                <w:szCs w:val="28"/>
              </w:rPr>
              <w:t>2</w:t>
            </w:r>
          </w:p>
        </w:tc>
        <w:tc>
          <w:tcPr>
            <w:tcW w:w="2159" w:type="dxa"/>
            <w:vMerge w:val="restart"/>
            <w:vAlign w:val="center"/>
          </w:tcPr>
          <w:p w:rsidR="004C1211" w:rsidRDefault="004C1211" w:rsidP="00F027EF">
            <w:pPr>
              <w:spacing w:before="120"/>
              <w:jc w:val="center"/>
              <w:rPr>
                <w:sz w:val="28"/>
                <w:szCs w:val="28"/>
              </w:rPr>
            </w:pPr>
            <w:r>
              <w:rPr>
                <w:sz w:val="28"/>
                <w:szCs w:val="28"/>
              </w:rPr>
              <w:t>Vàng</w:t>
            </w:r>
          </w:p>
        </w:tc>
        <w:tc>
          <w:tcPr>
            <w:tcW w:w="1559" w:type="dxa"/>
          </w:tcPr>
          <w:p w:rsidR="004C1211" w:rsidRPr="004541FA" w:rsidRDefault="004C1211" w:rsidP="00F027EF">
            <w:pPr>
              <w:spacing w:before="120"/>
              <w:jc w:val="center"/>
              <w:rPr>
                <w:sz w:val="28"/>
                <w:szCs w:val="28"/>
              </w:rPr>
            </w:pPr>
            <w:r>
              <w:rPr>
                <w:sz w:val="28"/>
                <w:szCs w:val="28"/>
              </w:rPr>
              <w:t>0</w:t>
            </w:r>
            <w:r>
              <w:rPr>
                <w:sz w:val="28"/>
                <w:szCs w:val="28"/>
                <w:vertAlign w:val="superscript"/>
              </w:rPr>
              <w:t>o</w:t>
            </w:r>
            <w:r>
              <w:rPr>
                <w:sz w:val="28"/>
                <w:szCs w:val="28"/>
              </w:rPr>
              <w:t>12’</w:t>
            </w:r>
          </w:p>
        </w:tc>
        <w:tc>
          <w:tcPr>
            <w:tcW w:w="1276" w:type="dxa"/>
          </w:tcPr>
          <w:p w:rsidR="004C1211" w:rsidRDefault="004C1211" w:rsidP="00F027EF">
            <w:pPr>
              <w:spacing w:before="120"/>
              <w:jc w:val="center"/>
              <w:rPr>
                <w:sz w:val="28"/>
                <w:szCs w:val="28"/>
              </w:rPr>
            </w:pPr>
            <w:r>
              <w:rPr>
                <w:sz w:val="28"/>
                <w:szCs w:val="28"/>
              </w:rPr>
              <w:t>30</w:t>
            </w:r>
          </w:p>
        </w:tc>
        <w:tc>
          <w:tcPr>
            <w:tcW w:w="1134" w:type="dxa"/>
          </w:tcPr>
          <w:p w:rsidR="004C1211" w:rsidRDefault="004C1211" w:rsidP="00F027EF">
            <w:pPr>
              <w:spacing w:before="120"/>
              <w:jc w:val="center"/>
              <w:rPr>
                <w:sz w:val="28"/>
                <w:szCs w:val="28"/>
              </w:rPr>
            </w:pPr>
            <w:r>
              <w:rPr>
                <w:sz w:val="28"/>
                <w:szCs w:val="28"/>
              </w:rPr>
              <w:t>12</w:t>
            </w:r>
          </w:p>
        </w:tc>
        <w:tc>
          <w:tcPr>
            <w:tcW w:w="992" w:type="dxa"/>
          </w:tcPr>
          <w:p w:rsidR="004C1211" w:rsidRDefault="004C1211" w:rsidP="00F027EF">
            <w:pPr>
              <w:spacing w:before="120"/>
              <w:jc w:val="center"/>
              <w:rPr>
                <w:sz w:val="28"/>
                <w:szCs w:val="28"/>
              </w:rPr>
            </w:pPr>
            <w:r>
              <w:rPr>
                <w:sz w:val="28"/>
                <w:szCs w:val="28"/>
              </w:rPr>
              <w:t>5</w:t>
            </w:r>
          </w:p>
        </w:tc>
        <w:tc>
          <w:tcPr>
            <w:tcW w:w="1100" w:type="dxa"/>
            <w:vMerge w:val="restart"/>
            <w:vAlign w:val="center"/>
          </w:tcPr>
          <w:p w:rsidR="004C1211" w:rsidRDefault="004C1211" w:rsidP="00F027EF">
            <w:pPr>
              <w:jc w:val="center"/>
              <w:rPr>
                <w:sz w:val="28"/>
                <w:szCs w:val="28"/>
              </w:rPr>
            </w:pPr>
            <w:r>
              <w:rPr>
                <w:sz w:val="28"/>
                <w:szCs w:val="28"/>
              </w:rPr>
              <w:t>250</w:t>
            </w:r>
          </w:p>
        </w:tc>
      </w:tr>
      <w:tr w:rsidR="004C1211" w:rsidTr="00F027EF">
        <w:tc>
          <w:tcPr>
            <w:tcW w:w="709" w:type="dxa"/>
            <w:vMerge/>
            <w:vAlign w:val="center"/>
          </w:tcPr>
          <w:p w:rsidR="004C1211" w:rsidRDefault="004C1211" w:rsidP="00F027EF">
            <w:pPr>
              <w:spacing w:before="120"/>
              <w:jc w:val="center"/>
              <w:rPr>
                <w:sz w:val="28"/>
                <w:szCs w:val="28"/>
              </w:rPr>
            </w:pPr>
          </w:p>
        </w:tc>
        <w:tc>
          <w:tcPr>
            <w:tcW w:w="2159" w:type="dxa"/>
            <w:vMerge/>
            <w:vAlign w:val="center"/>
          </w:tcPr>
          <w:p w:rsidR="004C1211" w:rsidRDefault="004C1211" w:rsidP="00F027EF">
            <w:pPr>
              <w:spacing w:before="120"/>
              <w:jc w:val="center"/>
              <w:rPr>
                <w:sz w:val="28"/>
                <w:szCs w:val="28"/>
              </w:rPr>
            </w:pPr>
          </w:p>
        </w:tc>
        <w:tc>
          <w:tcPr>
            <w:tcW w:w="1559" w:type="dxa"/>
          </w:tcPr>
          <w:p w:rsidR="004C1211" w:rsidRDefault="004C1211" w:rsidP="00F027EF">
            <w:pPr>
              <w:spacing w:before="120"/>
              <w:jc w:val="center"/>
              <w:rPr>
                <w:sz w:val="28"/>
                <w:szCs w:val="28"/>
              </w:rPr>
            </w:pPr>
            <w:r>
              <w:rPr>
                <w:sz w:val="28"/>
                <w:szCs w:val="28"/>
              </w:rPr>
              <w:t>0</w:t>
            </w:r>
            <w:r>
              <w:rPr>
                <w:sz w:val="28"/>
                <w:szCs w:val="28"/>
                <w:vertAlign w:val="superscript"/>
              </w:rPr>
              <w:t>o</w:t>
            </w:r>
            <w:r>
              <w:rPr>
                <w:sz w:val="28"/>
                <w:szCs w:val="28"/>
              </w:rPr>
              <w:t>20’</w:t>
            </w:r>
          </w:p>
        </w:tc>
        <w:tc>
          <w:tcPr>
            <w:tcW w:w="1276" w:type="dxa"/>
          </w:tcPr>
          <w:p w:rsidR="004C1211" w:rsidRDefault="004C1211" w:rsidP="00F027EF">
            <w:pPr>
              <w:spacing w:before="120"/>
              <w:jc w:val="center"/>
              <w:rPr>
                <w:sz w:val="28"/>
                <w:szCs w:val="28"/>
              </w:rPr>
            </w:pPr>
            <w:r>
              <w:rPr>
                <w:sz w:val="28"/>
                <w:szCs w:val="28"/>
              </w:rPr>
              <w:t>20</w:t>
            </w:r>
          </w:p>
        </w:tc>
        <w:tc>
          <w:tcPr>
            <w:tcW w:w="1134" w:type="dxa"/>
          </w:tcPr>
          <w:p w:rsidR="004C1211" w:rsidRDefault="004C1211" w:rsidP="00F027EF">
            <w:pPr>
              <w:spacing w:before="120"/>
              <w:jc w:val="center"/>
              <w:rPr>
                <w:sz w:val="28"/>
                <w:szCs w:val="28"/>
              </w:rPr>
            </w:pPr>
            <w:r>
              <w:rPr>
                <w:sz w:val="28"/>
                <w:szCs w:val="28"/>
              </w:rPr>
              <w:t>8</w:t>
            </w:r>
          </w:p>
        </w:tc>
        <w:tc>
          <w:tcPr>
            <w:tcW w:w="992" w:type="dxa"/>
          </w:tcPr>
          <w:p w:rsidR="004C1211" w:rsidRDefault="004C1211" w:rsidP="00F027EF">
            <w:pPr>
              <w:spacing w:before="120"/>
              <w:jc w:val="center"/>
              <w:rPr>
                <w:sz w:val="28"/>
                <w:szCs w:val="28"/>
              </w:rPr>
            </w:pPr>
            <w:r>
              <w:rPr>
                <w:sz w:val="28"/>
                <w:szCs w:val="28"/>
              </w:rPr>
              <w:t>4</w:t>
            </w:r>
          </w:p>
        </w:tc>
        <w:tc>
          <w:tcPr>
            <w:tcW w:w="1100" w:type="dxa"/>
            <w:vMerge/>
          </w:tcPr>
          <w:p w:rsidR="004C1211" w:rsidRDefault="004C1211" w:rsidP="00F027EF">
            <w:pPr>
              <w:rPr>
                <w:sz w:val="28"/>
                <w:szCs w:val="28"/>
              </w:rPr>
            </w:pPr>
          </w:p>
        </w:tc>
      </w:tr>
      <w:tr w:rsidR="004C1211" w:rsidTr="00F027EF">
        <w:tc>
          <w:tcPr>
            <w:tcW w:w="709" w:type="dxa"/>
            <w:vMerge/>
            <w:vAlign w:val="center"/>
          </w:tcPr>
          <w:p w:rsidR="004C1211" w:rsidRDefault="004C1211" w:rsidP="00F027EF">
            <w:pPr>
              <w:spacing w:before="120"/>
              <w:jc w:val="center"/>
              <w:rPr>
                <w:sz w:val="28"/>
                <w:szCs w:val="28"/>
              </w:rPr>
            </w:pPr>
          </w:p>
        </w:tc>
        <w:tc>
          <w:tcPr>
            <w:tcW w:w="2159" w:type="dxa"/>
            <w:vMerge/>
            <w:vAlign w:val="center"/>
          </w:tcPr>
          <w:p w:rsidR="004C1211" w:rsidRDefault="004C1211" w:rsidP="00F027EF">
            <w:pPr>
              <w:spacing w:before="120"/>
              <w:jc w:val="center"/>
              <w:rPr>
                <w:sz w:val="28"/>
                <w:szCs w:val="28"/>
              </w:rPr>
            </w:pPr>
          </w:p>
        </w:tc>
        <w:tc>
          <w:tcPr>
            <w:tcW w:w="1559" w:type="dxa"/>
          </w:tcPr>
          <w:p w:rsidR="004C1211" w:rsidRDefault="004C1211" w:rsidP="00F027EF">
            <w:pPr>
              <w:spacing w:before="120"/>
              <w:jc w:val="center"/>
              <w:rPr>
                <w:sz w:val="28"/>
                <w:szCs w:val="28"/>
              </w:rPr>
            </w:pPr>
            <w:r>
              <w:rPr>
                <w:sz w:val="28"/>
                <w:szCs w:val="28"/>
              </w:rPr>
              <w:t>1</w:t>
            </w:r>
            <w:r>
              <w:rPr>
                <w:sz w:val="28"/>
                <w:szCs w:val="28"/>
                <w:vertAlign w:val="superscript"/>
              </w:rPr>
              <w:t>o</w:t>
            </w:r>
            <w:r>
              <w:rPr>
                <w:sz w:val="28"/>
                <w:szCs w:val="28"/>
              </w:rPr>
              <w:t>30’</w:t>
            </w:r>
          </w:p>
        </w:tc>
        <w:tc>
          <w:tcPr>
            <w:tcW w:w="1276" w:type="dxa"/>
          </w:tcPr>
          <w:p w:rsidR="004C1211" w:rsidRDefault="004C1211" w:rsidP="00F027EF">
            <w:pPr>
              <w:spacing w:before="120"/>
              <w:jc w:val="center"/>
              <w:rPr>
                <w:sz w:val="28"/>
                <w:szCs w:val="28"/>
              </w:rPr>
            </w:pPr>
            <w:r>
              <w:rPr>
                <w:sz w:val="28"/>
                <w:szCs w:val="28"/>
              </w:rPr>
              <w:t>2,3</w:t>
            </w:r>
          </w:p>
        </w:tc>
        <w:tc>
          <w:tcPr>
            <w:tcW w:w="1134" w:type="dxa"/>
          </w:tcPr>
          <w:p w:rsidR="004C1211" w:rsidRDefault="004C1211" w:rsidP="00F027EF">
            <w:pPr>
              <w:spacing w:before="120"/>
              <w:jc w:val="center"/>
              <w:rPr>
                <w:sz w:val="28"/>
                <w:szCs w:val="28"/>
              </w:rPr>
            </w:pPr>
            <w:r>
              <w:rPr>
                <w:sz w:val="28"/>
                <w:szCs w:val="28"/>
              </w:rPr>
              <w:t>0,8</w:t>
            </w:r>
          </w:p>
        </w:tc>
        <w:tc>
          <w:tcPr>
            <w:tcW w:w="992" w:type="dxa"/>
          </w:tcPr>
          <w:p w:rsidR="004C1211" w:rsidRDefault="004C1211" w:rsidP="00F027EF">
            <w:pPr>
              <w:spacing w:before="120"/>
              <w:jc w:val="center"/>
              <w:rPr>
                <w:sz w:val="28"/>
                <w:szCs w:val="28"/>
              </w:rPr>
            </w:pPr>
            <w:r>
              <w:rPr>
                <w:sz w:val="28"/>
                <w:szCs w:val="28"/>
              </w:rPr>
              <w:t>0,4</w:t>
            </w:r>
          </w:p>
        </w:tc>
        <w:tc>
          <w:tcPr>
            <w:tcW w:w="1100" w:type="dxa"/>
            <w:vMerge/>
          </w:tcPr>
          <w:p w:rsidR="004C1211" w:rsidRDefault="004C1211" w:rsidP="00F027EF">
            <w:pPr>
              <w:rPr>
                <w:sz w:val="28"/>
                <w:szCs w:val="28"/>
              </w:rPr>
            </w:pPr>
          </w:p>
        </w:tc>
      </w:tr>
      <w:tr w:rsidR="004C1211" w:rsidTr="00F027EF">
        <w:tc>
          <w:tcPr>
            <w:tcW w:w="709" w:type="dxa"/>
            <w:vMerge w:val="restart"/>
            <w:vAlign w:val="center"/>
          </w:tcPr>
          <w:p w:rsidR="004C1211" w:rsidRDefault="004C1211" w:rsidP="00F027EF">
            <w:pPr>
              <w:spacing w:before="120"/>
              <w:jc w:val="center"/>
              <w:rPr>
                <w:sz w:val="28"/>
                <w:szCs w:val="28"/>
              </w:rPr>
            </w:pPr>
            <w:r>
              <w:rPr>
                <w:sz w:val="28"/>
                <w:szCs w:val="28"/>
              </w:rPr>
              <w:t>3</w:t>
            </w:r>
          </w:p>
        </w:tc>
        <w:tc>
          <w:tcPr>
            <w:tcW w:w="2159" w:type="dxa"/>
            <w:vMerge w:val="restart"/>
            <w:vAlign w:val="center"/>
          </w:tcPr>
          <w:p w:rsidR="004C1211" w:rsidRDefault="004C1211" w:rsidP="00F027EF">
            <w:pPr>
              <w:spacing w:before="120"/>
              <w:jc w:val="center"/>
              <w:rPr>
                <w:sz w:val="28"/>
                <w:szCs w:val="28"/>
              </w:rPr>
            </w:pPr>
            <w:r>
              <w:rPr>
                <w:sz w:val="28"/>
                <w:szCs w:val="28"/>
              </w:rPr>
              <w:t>Xanh</w:t>
            </w:r>
          </w:p>
        </w:tc>
        <w:tc>
          <w:tcPr>
            <w:tcW w:w="1559" w:type="dxa"/>
          </w:tcPr>
          <w:p w:rsidR="004C1211" w:rsidRPr="004541FA" w:rsidRDefault="004C1211" w:rsidP="00F027EF">
            <w:pPr>
              <w:spacing w:before="120"/>
              <w:jc w:val="center"/>
              <w:rPr>
                <w:sz w:val="28"/>
                <w:szCs w:val="28"/>
              </w:rPr>
            </w:pPr>
            <w:r>
              <w:rPr>
                <w:sz w:val="28"/>
                <w:szCs w:val="28"/>
              </w:rPr>
              <w:t>0</w:t>
            </w:r>
            <w:r>
              <w:rPr>
                <w:sz w:val="28"/>
                <w:szCs w:val="28"/>
                <w:vertAlign w:val="superscript"/>
              </w:rPr>
              <w:t>o</w:t>
            </w:r>
            <w:r>
              <w:rPr>
                <w:sz w:val="28"/>
                <w:szCs w:val="28"/>
              </w:rPr>
              <w:t>12’</w:t>
            </w:r>
          </w:p>
        </w:tc>
        <w:tc>
          <w:tcPr>
            <w:tcW w:w="1276" w:type="dxa"/>
          </w:tcPr>
          <w:p w:rsidR="004C1211" w:rsidRDefault="004C1211" w:rsidP="00F027EF">
            <w:pPr>
              <w:spacing w:before="120"/>
              <w:jc w:val="center"/>
              <w:rPr>
                <w:sz w:val="28"/>
                <w:szCs w:val="28"/>
              </w:rPr>
            </w:pPr>
            <w:r>
              <w:rPr>
                <w:sz w:val="28"/>
                <w:szCs w:val="28"/>
              </w:rPr>
              <w:t>2,8</w:t>
            </w:r>
          </w:p>
        </w:tc>
        <w:tc>
          <w:tcPr>
            <w:tcW w:w="1134" w:type="dxa"/>
          </w:tcPr>
          <w:p w:rsidR="004C1211" w:rsidRDefault="004C1211" w:rsidP="00F027EF">
            <w:pPr>
              <w:spacing w:before="120"/>
              <w:jc w:val="center"/>
              <w:rPr>
                <w:sz w:val="28"/>
                <w:szCs w:val="28"/>
              </w:rPr>
            </w:pPr>
            <w:r>
              <w:rPr>
                <w:sz w:val="28"/>
                <w:szCs w:val="28"/>
              </w:rPr>
              <w:t>2,1</w:t>
            </w:r>
          </w:p>
        </w:tc>
        <w:tc>
          <w:tcPr>
            <w:tcW w:w="992" w:type="dxa"/>
          </w:tcPr>
          <w:p w:rsidR="004C1211" w:rsidRDefault="004C1211" w:rsidP="00F027EF">
            <w:pPr>
              <w:spacing w:before="120"/>
              <w:jc w:val="center"/>
              <w:rPr>
                <w:sz w:val="28"/>
                <w:szCs w:val="28"/>
              </w:rPr>
            </w:pPr>
            <w:r>
              <w:rPr>
                <w:sz w:val="28"/>
                <w:szCs w:val="28"/>
              </w:rPr>
              <w:t>1,6</w:t>
            </w:r>
          </w:p>
        </w:tc>
        <w:tc>
          <w:tcPr>
            <w:tcW w:w="1100" w:type="dxa"/>
            <w:vMerge w:val="restart"/>
          </w:tcPr>
          <w:p w:rsidR="004C1211" w:rsidRDefault="004C1211" w:rsidP="00F027EF">
            <w:pPr>
              <w:rPr>
                <w:sz w:val="28"/>
                <w:szCs w:val="28"/>
              </w:rPr>
            </w:pPr>
          </w:p>
        </w:tc>
      </w:tr>
      <w:tr w:rsidR="004C1211" w:rsidTr="00F027EF">
        <w:tc>
          <w:tcPr>
            <w:tcW w:w="709" w:type="dxa"/>
            <w:vMerge/>
          </w:tcPr>
          <w:p w:rsidR="004C1211" w:rsidRDefault="004C1211" w:rsidP="00F027EF">
            <w:pPr>
              <w:spacing w:before="120"/>
              <w:rPr>
                <w:sz w:val="28"/>
                <w:szCs w:val="28"/>
              </w:rPr>
            </w:pPr>
          </w:p>
        </w:tc>
        <w:tc>
          <w:tcPr>
            <w:tcW w:w="2159" w:type="dxa"/>
            <w:vMerge/>
          </w:tcPr>
          <w:p w:rsidR="004C1211" w:rsidRDefault="004C1211" w:rsidP="00F027EF">
            <w:pPr>
              <w:spacing w:before="120"/>
              <w:rPr>
                <w:sz w:val="28"/>
                <w:szCs w:val="28"/>
              </w:rPr>
            </w:pPr>
          </w:p>
        </w:tc>
        <w:tc>
          <w:tcPr>
            <w:tcW w:w="1559" w:type="dxa"/>
          </w:tcPr>
          <w:p w:rsidR="004C1211" w:rsidRDefault="004C1211" w:rsidP="00F027EF">
            <w:pPr>
              <w:spacing w:before="120"/>
              <w:jc w:val="center"/>
              <w:rPr>
                <w:sz w:val="28"/>
                <w:szCs w:val="28"/>
              </w:rPr>
            </w:pPr>
            <w:r>
              <w:rPr>
                <w:sz w:val="28"/>
                <w:szCs w:val="28"/>
              </w:rPr>
              <w:t>0</w:t>
            </w:r>
            <w:r>
              <w:rPr>
                <w:sz w:val="28"/>
                <w:szCs w:val="28"/>
                <w:vertAlign w:val="superscript"/>
              </w:rPr>
              <w:t>o</w:t>
            </w:r>
            <w:r>
              <w:rPr>
                <w:sz w:val="28"/>
                <w:szCs w:val="28"/>
              </w:rPr>
              <w:t>20’</w:t>
            </w:r>
          </w:p>
        </w:tc>
        <w:tc>
          <w:tcPr>
            <w:tcW w:w="1276" w:type="dxa"/>
          </w:tcPr>
          <w:p w:rsidR="004C1211" w:rsidRDefault="004C1211" w:rsidP="00F027EF">
            <w:pPr>
              <w:spacing w:before="120"/>
              <w:jc w:val="center"/>
              <w:rPr>
                <w:sz w:val="28"/>
                <w:szCs w:val="28"/>
              </w:rPr>
            </w:pPr>
            <w:r>
              <w:rPr>
                <w:sz w:val="28"/>
                <w:szCs w:val="28"/>
              </w:rPr>
              <w:t>2,6</w:t>
            </w:r>
          </w:p>
        </w:tc>
        <w:tc>
          <w:tcPr>
            <w:tcW w:w="1134" w:type="dxa"/>
          </w:tcPr>
          <w:p w:rsidR="004C1211" w:rsidRDefault="004C1211" w:rsidP="00F027EF">
            <w:pPr>
              <w:spacing w:before="120"/>
              <w:jc w:val="center"/>
              <w:rPr>
                <w:sz w:val="28"/>
                <w:szCs w:val="28"/>
              </w:rPr>
            </w:pPr>
            <w:r>
              <w:rPr>
                <w:sz w:val="28"/>
                <w:szCs w:val="28"/>
              </w:rPr>
              <w:t>2,0</w:t>
            </w:r>
          </w:p>
        </w:tc>
        <w:tc>
          <w:tcPr>
            <w:tcW w:w="992" w:type="dxa"/>
          </w:tcPr>
          <w:p w:rsidR="004C1211" w:rsidRDefault="004C1211" w:rsidP="00F027EF">
            <w:pPr>
              <w:spacing w:before="120"/>
              <w:jc w:val="center"/>
              <w:rPr>
                <w:sz w:val="28"/>
                <w:szCs w:val="28"/>
              </w:rPr>
            </w:pPr>
            <w:r>
              <w:rPr>
                <w:sz w:val="28"/>
                <w:szCs w:val="28"/>
              </w:rPr>
              <w:t>1,7</w:t>
            </w:r>
          </w:p>
        </w:tc>
        <w:tc>
          <w:tcPr>
            <w:tcW w:w="1100" w:type="dxa"/>
            <w:vMerge/>
          </w:tcPr>
          <w:p w:rsidR="004C1211" w:rsidRDefault="004C1211" w:rsidP="00F027EF">
            <w:pPr>
              <w:rPr>
                <w:sz w:val="28"/>
                <w:szCs w:val="28"/>
              </w:rPr>
            </w:pPr>
          </w:p>
        </w:tc>
      </w:tr>
      <w:tr w:rsidR="004C1211" w:rsidTr="00F027EF">
        <w:tc>
          <w:tcPr>
            <w:tcW w:w="709" w:type="dxa"/>
            <w:vMerge/>
          </w:tcPr>
          <w:p w:rsidR="004C1211" w:rsidRDefault="004C1211" w:rsidP="00F027EF">
            <w:pPr>
              <w:spacing w:before="120"/>
              <w:rPr>
                <w:sz w:val="28"/>
                <w:szCs w:val="28"/>
              </w:rPr>
            </w:pPr>
          </w:p>
        </w:tc>
        <w:tc>
          <w:tcPr>
            <w:tcW w:w="2159" w:type="dxa"/>
            <w:vMerge/>
          </w:tcPr>
          <w:p w:rsidR="004C1211" w:rsidRDefault="004C1211" w:rsidP="00F027EF">
            <w:pPr>
              <w:spacing w:before="120"/>
              <w:rPr>
                <w:sz w:val="28"/>
                <w:szCs w:val="28"/>
              </w:rPr>
            </w:pPr>
          </w:p>
        </w:tc>
        <w:tc>
          <w:tcPr>
            <w:tcW w:w="1559" w:type="dxa"/>
          </w:tcPr>
          <w:p w:rsidR="004C1211" w:rsidRDefault="004C1211" w:rsidP="00F027EF">
            <w:pPr>
              <w:spacing w:before="120"/>
              <w:jc w:val="center"/>
              <w:rPr>
                <w:sz w:val="28"/>
                <w:szCs w:val="28"/>
              </w:rPr>
            </w:pPr>
            <w:r>
              <w:rPr>
                <w:sz w:val="28"/>
                <w:szCs w:val="28"/>
              </w:rPr>
              <w:t>1</w:t>
            </w:r>
            <w:r>
              <w:rPr>
                <w:sz w:val="28"/>
                <w:szCs w:val="28"/>
                <w:vertAlign w:val="superscript"/>
              </w:rPr>
              <w:t>o</w:t>
            </w:r>
            <w:r>
              <w:rPr>
                <w:sz w:val="28"/>
                <w:szCs w:val="28"/>
              </w:rPr>
              <w:t>30’</w:t>
            </w:r>
          </w:p>
        </w:tc>
        <w:tc>
          <w:tcPr>
            <w:tcW w:w="1276" w:type="dxa"/>
          </w:tcPr>
          <w:p w:rsidR="004C1211" w:rsidRPr="00D60D2F" w:rsidRDefault="004C1211" w:rsidP="00F027EF">
            <w:pPr>
              <w:spacing w:before="120"/>
              <w:jc w:val="center"/>
              <w:rPr>
                <w:color w:val="FF0000"/>
                <w:sz w:val="28"/>
                <w:szCs w:val="28"/>
              </w:rPr>
            </w:pPr>
            <w:r w:rsidRPr="00D60D2F">
              <w:rPr>
                <w:color w:val="FF0000"/>
                <w:sz w:val="28"/>
                <w:szCs w:val="28"/>
              </w:rPr>
              <w:t>0,5</w:t>
            </w:r>
          </w:p>
        </w:tc>
        <w:tc>
          <w:tcPr>
            <w:tcW w:w="1134" w:type="dxa"/>
          </w:tcPr>
          <w:p w:rsidR="004C1211" w:rsidRDefault="004C1211" w:rsidP="00F027EF">
            <w:pPr>
              <w:spacing w:before="120"/>
              <w:jc w:val="center"/>
              <w:rPr>
                <w:sz w:val="28"/>
                <w:szCs w:val="28"/>
              </w:rPr>
            </w:pPr>
            <w:r>
              <w:rPr>
                <w:sz w:val="28"/>
                <w:szCs w:val="28"/>
              </w:rPr>
              <w:t>0,6</w:t>
            </w:r>
          </w:p>
        </w:tc>
        <w:tc>
          <w:tcPr>
            <w:tcW w:w="992" w:type="dxa"/>
          </w:tcPr>
          <w:p w:rsidR="004C1211" w:rsidRDefault="004C1211" w:rsidP="00F027EF">
            <w:pPr>
              <w:spacing w:before="120"/>
              <w:jc w:val="center"/>
              <w:rPr>
                <w:sz w:val="28"/>
                <w:szCs w:val="28"/>
              </w:rPr>
            </w:pPr>
            <w:r>
              <w:rPr>
                <w:sz w:val="28"/>
                <w:szCs w:val="28"/>
              </w:rPr>
              <w:t>0,5</w:t>
            </w:r>
          </w:p>
        </w:tc>
        <w:tc>
          <w:tcPr>
            <w:tcW w:w="1100" w:type="dxa"/>
            <w:vMerge/>
          </w:tcPr>
          <w:p w:rsidR="004C1211" w:rsidRDefault="004C1211" w:rsidP="00F027EF">
            <w:pPr>
              <w:rPr>
                <w:sz w:val="28"/>
                <w:szCs w:val="28"/>
              </w:rPr>
            </w:pPr>
          </w:p>
        </w:tc>
      </w:tr>
    </w:tbl>
    <w:p w:rsidR="004C1211" w:rsidRDefault="004C1211" w:rsidP="004C1211">
      <w:pPr>
        <w:spacing w:before="120" w:after="120" w:line="312" w:lineRule="auto"/>
        <w:rPr>
          <w:spacing w:val="-4"/>
          <w:sz w:val="28"/>
          <w:szCs w:val="28"/>
        </w:rPr>
      </w:pPr>
      <w:r>
        <w:rPr>
          <w:b/>
          <w:spacing w:val="-4"/>
          <w:sz w:val="28"/>
          <w:szCs w:val="28"/>
        </w:rPr>
        <w:tab/>
      </w:r>
      <w:r>
        <w:rPr>
          <w:spacing w:val="-4"/>
          <w:sz w:val="28"/>
          <w:szCs w:val="28"/>
        </w:rPr>
        <w:t>3.3</w:t>
      </w:r>
      <w:r w:rsidRPr="00135430">
        <w:rPr>
          <w:spacing w:val="-4"/>
          <w:sz w:val="28"/>
          <w:szCs w:val="28"/>
        </w:rPr>
        <w:t>. Yêu cầu về độ đồng nhất phản quang</w:t>
      </w:r>
    </w:p>
    <w:p w:rsidR="004C1211" w:rsidRPr="00135430" w:rsidRDefault="004C1211" w:rsidP="004C1211">
      <w:pPr>
        <w:spacing w:before="120" w:after="120" w:line="312" w:lineRule="auto"/>
        <w:jc w:val="both"/>
        <w:rPr>
          <w:spacing w:val="-4"/>
          <w:sz w:val="28"/>
          <w:szCs w:val="28"/>
        </w:rPr>
      </w:pPr>
      <w:r>
        <w:rPr>
          <w:spacing w:val="-4"/>
          <w:sz w:val="28"/>
          <w:szCs w:val="28"/>
        </w:rPr>
        <w:tab/>
      </w:r>
      <w:r>
        <w:rPr>
          <w:color w:val="000000"/>
          <w:sz w:val="28"/>
          <w:szCs w:val="28"/>
        </w:rPr>
        <w:t xml:space="preserve">Nếu có sự thay đổi cục bộ về độ chói được thấy rõ trong điều kiện quan sát phản quang thì phép đo quang phải được thực hiện ở góc quan sát </w:t>
      </w:r>
      <w:r>
        <w:rPr>
          <w:sz w:val="28"/>
          <w:szCs w:val="28"/>
        </w:rPr>
        <w:t>0</w:t>
      </w:r>
      <w:r>
        <w:rPr>
          <w:sz w:val="28"/>
          <w:szCs w:val="28"/>
          <w:vertAlign w:val="superscript"/>
        </w:rPr>
        <w:t>o</w:t>
      </w:r>
      <w:r>
        <w:rPr>
          <w:sz w:val="28"/>
          <w:szCs w:val="28"/>
        </w:rPr>
        <w:t>20’</w:t>
      </w:r>
      <w:r>
        <w:rPr>
          <w:color w:val="000000"/>
          <w:sz w:val="28"/>
          <w:szCs w:val="28"/>
        </w:rPr>
        <w:t xml:space="preserve"> và ở góc tới 5</w:t>
      </w:r>
      <w:r>
        <w:rPr>
          <w:color w:val="000000"/>
          <w:sz w:val="28"/>
          <w:szCs w:val="28"/>
          <w:vertAlign w:val="superscript"/>
        </w:rPr>
        <w:t>o</w:t>
      </w:r>
      <w:r>
        <w:rPr>
          <w:color w:val="000000"/>
          <w:sz w:val="28"/>
          <w:szCs w:val="28"/>
        </w:rPr>
        <w:t xml:space="preserve"> để kiểm tra. Các phép đo phải được thực hiện tại các vùng lân cận nhau, mỗi vùng có kích thước (5x5) cm. Tỷ lệ giữa hệ số phản quang cao nhất và hệ số phản quang thấp nhất đo được phải nhỏ hơn hoặc bằng 2.</w:t>
      </w:r>
    </w:p>
    <w:p w:rsidR="004C1211" w:rsidRPr="002741B0" w:rsidRDefault="004C1211" w:rsidP="004C1211">
      <w:pPr>
        <w:spacing w:before="120" w:after="120" w:line="312" w:lineRule="auto"/>
        <w:rPr>
          <w:spacing w:val="-4"/>
          <w:sz w:val="28"/>
          <w:szCs w:val="28"/>
        </w:rPr>
      </w:pPr>
      <w:r>
        <w:rPr>
          <w:b/>
          <w:spacing w:val="-4"/>
          <w:sz w:val="28"/>
          <w:szCs w:val="28"/>
        </w:rPr>
        <w:tab/>
      </w:r>
      <w:r>
        <w:rPr>
          <w:spacing w:val="-4"/>
          <w:sz w:val="28"/>
          <w:szCs w:val="28"/>
        </w:rPr>
        <w:t>3.4</w:t>
      </w:r>
      <w:r w:rsidRPr="002741B0">
        <w:rPr>
          <w:spacing w:val="-4"/>
          <w:sz w:val="28"/>
          <w:szCs w:val="28"/>
        </w:rPr>
        <w:t>. Yêu cầu về màu sắc</w:t>
      </w:r>
    </w:p>
    <w:p w:rsidR="004C1211" w:rsidRDefault="004C1211" w:rsidP="004C1211">
      <w:pPr>
        <w:spacing w:before="120" w:after="120" w:line="312" w:lineRule="auto"/>
        <w:jc w:val="both"/>
        <w:rPr>
          <w:spacing w:val="-4"/>
          <w:sz w:val="28"/>
          <w:szCs w:val="28"/>
        </w:rPr>
      </w:pPr>
      <w:r>
        <w:rPr>
          <w:spacing w:val="-4"/>
          <w:sz w:val="28"/>
          <w:szCs w:val="28"/>
        </w:rPr>
        <w:tab/>
        <w:t>Yêu cầu về màu sắc ban ngày  và màu sắc ban đêm của màng phản quang phải phù hợp với quy định tại Bảng 4 và Bảng 5.</w:t>
      </w:r>
    </w:p>
    <w:p w:rsidR="004C1211" w:rsidRDefault="004C1211" w:rsidP="004C1211">
      <w:pPr>
        <w:spacing w:before="120" w:after="120" w:line="312" w:lineRule="auto"/>
        <w:jc w:val="center"/>
        <w:rPr>
          <w:b/>
          <w:spacing w:val="-4"/>
          <w:sz w:val="28"/>
          <w:szCs w:val="28"/>
        </w:rPr>
      </w:pPr>
      <w:r w:rsidRPr="006B2C52">
        <w:rPr>
          <w:b/>
          <w:spacing w:val="-4"/>
          <w:sz w:val="28"/>
          <w:szCs w:val="28"/>
        </w:rPr>
        <w:t xml:space="preserve">Bảng 4: Giới hạn </w:t>
      </w:r>
      <w:r>
        <w:rPr>
          <w:b/>
          <w:spacing w:val="-4"/>
          <w:sz w:val="28"/>
          <w:szCs w:val="28"/>
        </w:rPr>
        <w:t>màu chuẩn</w:t>
      </w:r>
      <w:r w:rsidRPr="006B2C52">
        <w:rPr>
          <w:b/>
          <w:spacing w:val="-4"/>
          <w:sz w:val="28"/>
          <w:szCs w:val="28"/>
        </w:rPr>
        <w:t xml:space="preserve"> ban ngày</w:t>
      </w:r>
    </w:p>
    <w:tbl>
      <w:tblPr>
        <w:tblStyle w:val="TableGrid"/>
        <w:tblW w:w="0" w:type="auto"/>
        <w:jc w:val="center"/>
        <w:tblInd w:w="675" w:type="dxa"/>
        <w:tblLook w:val="04A0"/>
      </w:tblPr>
      <w:tblGrid>
        <w:gridCol w:w="1401"/>
        <w:gridCol w:w="683"/>
        <w:gridCol w:w="1177"/>
        <w:gridCol w:w="1134"/>
        <w:gridCol w:w="1275"/>
        <w:gridCol w:w="1134"/>
        <w:gridCol w:w="1701"/>
      </w:tblGrid>
      <w:tr w:rsidR="004C1211" w:rsidTr="00F027EF">
        <w:trPr>
          <w:jc w:val="center"/>
        </w:trPr>
        <w:tc>
          <w:tcPr>
            <w:tcW w:w="1401" w:type="dxa"/>
            <w:vAlign w:val="center"/>
          </w:tcPr>
          <w:p w:rsidR="004C1211" w:rsidRPr="00387646" w:rsidRDefault="004C1211" w:rsidP="00F027EF">
            <w:pPr>
              <w:pStyle w:val="normal0"/>
              <w:widowControl w:val="0"/>
              <w:pBdr>
                <w:top w:val="nil"/>
                <w:left w:val="nil"/>
                <w:bottom w:val="nil"/>
                <w:right w:val="nil"/>
                <w:between w:val="nil"/>
              </w:pBdr>
              <w:ind w:right="237"/>
              <w:jc w:val="center"/>
              <w:rPr>
                <w:rFonts w:ascii="Times New Roman" w:eastAsia="Times New Roman" w:hAnsi="Times New Roman" w:cs="Times New Roman"/>
                <w:b/>
                <w:color w:val="000000"/>
                <w:sz w:val="28"/>
                <w:szCs w:val="28"/>
              </w:rPr>
            </w:pPr>
            <w:r w:rsidRPr="00387646">
              <w:rPr>
                <w:rFonts w:ascii="Times New Roman" w:eastAsia="Times New Roman" w:hAnsi="Times New Roman" w:cs="Times New Roman"/>
                <w:b/>
                <w:color w:val="000000"/>
                <w:sz w:val="28"/>
                <w:szCs w:val="28"/>
              </w:rPr>
              <w:t>Màu</w:t>
            </w:r>
            <w:r>
              <w:rPr>
                <w:rFonts w:ascii="Times New Roman" w:eastAsia="Times New Roman" w:hAnsi="Times New Roman" w:cs="Times New Roman"/>
                <w:b/>
                <w:color w:val="000000"/>
                <w:sz w:val="28"/>
                <w:szCs w:val="28"/>
              </w:rPr>
              <w:t xml:space="preserve"> s</w:t>
            </w:r>
            <w:r w:rsidRPr="00387646">
              <w:rPr>
                <w:rFonts w:ascii="Times New Roman" w:eastAsia="Times New Roman" w:hAnsi="Times New Roman" w:cs="Times New Roman"/>
                <w:b/>
                <w:color w:val="000000"/>
                <w:sz w:val="28"/>
                <w:szCs w:val="28"/>
              </w:rPr>
              <w:t>ắc</w:t>
            </w:r>
          </w:p>
        </w:tc>
        <w:tc>
          <w:tcPr>
            <w:tcW w:w="683" w:type="dxa"/>
            <w:vAlign w:val="center"/>
          </w:tcPr>
          <w:p w:rsidR="004C1211" w:rsidRPr="00387646" w:rsidRDefault="004C1211" w:rsidP="00F027EF">
            <w:pPr>
              <w:pStyle w:val="normal0"/>
              <w:widowControl w:val="0"/>
              <w:pBdr>
                <w:top w:val="nil"/>
                <w:left w:val="nil"/>
                <w:bottom w:val="nil"/>
                <w:right w:val="nil"/>
                <w:between w:val="nil"/>
              </w:pBdr>
              <w:jc w:val="center"/>
              <w:rPr>
                <w:rFonts w:ascii="Times New Roman" w:eastAsia="Times New Roman" w:hAnsi="Times New Roman" w:cs="Times New Roman"/>
                <w:b/>
                <w:color w:val="000000"/>
                <w:sz w:val="28"/>
                <w:szCs w:val="28"/>
              </w:rPr>
            </w:pPr>
            <w:r w:rsidRPr="00387646">
              <w:rPr>
                <w:rFonts w:ascii="Times New Roman" w:eastAsia="Times New Roman" w:hAnsi="Times New Roman" w:cs="Times New Roman"/>
                <w:b/>
                <w:color w:val="000000"/>
                <w:sz w:val="28"/>
                <w:szCs w:val="28"/>
              </w:rPr>
              <w:t>Tọa độ</w:t>
            </w:r>
          </w:p>
        </w:tc>
        <w:tc>
          <w:tcPr>
            <w:tcW w:w="1177" w:type="dxa"/>
            <w:vAlign w:val="center"/>
          </w:tcPr>
          <w:p w:rsidR="004C1211" w:rsidRPr="00387646" w:rsidRDefault="004C1211" w:rsidP="00F027EF">
            <w:pPr>
              <w:pStyle w:val="normal0"/>
              <w:widowControl w:val="0"/>
              <w:pBdr>
                <w:top w:val="nil"/>
                <w:left w:val="nil"/>
                <w:bottom w:val="nil"/>
                <w:right w:val="nil"/>
                <w:between w:val="nil"/>
              </w:pBdr>
              <w:jc w:val="center"/>
              <w:rPr>
                <w:rFonts w:ascii="Times New Roman" w:eastAsia="Times New Roman" w:hAnsi="Times New Roman" w:cs="Times New Roman"/>
                <w:b/>
                <w:color w:val="000000"/>
                <w:sz w:val="28"/>
                <w:szCs w:val="28"/>
              </w:rPr>
            </w:pPr>
            <w:r w:rsidRPr="00387646">
              <w:rPr>
                <w:rFonts w:ascii="Times New Roman" w:eastAsia="Times New Roman" w:hAnsi="Times New Roman" w:cs="Times New Roman"/>
                <w:b/>
                <w:color w:val="000000"/>
                <w:sz w:val="28"/>
                <w:szCs w:val="28"/>
              </w:rPr>
              <w:t>1</w:t>
            </w:r>
          </w:p>
        </w:tc>
        <w:tc>
          <w:tcPr>
            <w:tcW w:w="1134" w:type="dxa"/>
            <w:vAlign w:val="center"/>
          </w:tcPr>
          <w:p w:rsidR="004C1211" w:rsidRPr="00387646" w:rsidRDefault="004C1211" w:rsidP="00F027EF">
            <w:pPr>
              <w:pStyle w:val="normal0"/>
              <w:widowControl w:val="0"/>
              <w:pBdr>
                <w:top w:val="nil"/>
                <w:left w:val="nil"/>
                <w:bottom w:val="nil"/>
                <w:right w:val="nil"/>
                <w:between w:val="nil"/>
              </w:pBdr>
              <w:jc w:val="center"/>
              <w:rPr>
                <w:rFonts w:ascii="Times New Roman" w:eastAsia="Times New Roman" w:hAnsi="Times New Roman" w:cs="Times New Roman"/>
                <w:b/>
                <w:color w:val="000000"/>
                <w:sz w:val="28"/>
                <w:szCs w:val="28"/>
              </w:rPr>
            </w:pPr>
            <w:r w:rsidRPr="00387646">
              <w:rPr>
                <w:rFonts w:ascii="Times New Roman" w:eastAsia="Times New Roman" w:hAnsi="Times New Roman" w:cs="Times New Roman"/>
                <w:b/>
                <w:color w:val="000000"/>
                <w:sz w:val="28"/>
                <w:szCs w:val="28"/>
              </w:rPr>
              <w:t>2</w:t>
            </w:r>
          </w:p>
        </w:tc>
        <w:tc>
          <w:tcPr>
            <w:tcW w:w="1275" w:type="dxa"/>
            <w:vAlign w:val="center"/>
          </w:tcPr>
          <w:p w:rsidR="004C1211" w:rsidRPr="00387646" w:rsidRDefault="004C1211" w:rsidP="00F027EF">
            <w:pPr>
              <w:pStyle w:val="normal0"/>
              <w:widowControl w:val="0"/>
              <w:pBdr>
                <w:top w:val="nil"/>
                <w:left w:val="nil"/>
                <w:bottom w:val="nil"/>
                <w:right w:val="nil"/>
                <w:between w:val="nil"/>
              </w:pBdr>
              <w:jc w:val="center"/>
              <w:rPr>
                <w:rFonts w:ascii="Times New Roman" w:eastAsia="Times New Roman" w:hAnsi="Times New Roman" w:cs="Times New Roman"/>
                <w:b/>
                <w:color w:val="000000"/>
                <w:sz w:val="28"/>
                <w:szCs w:val="28"/>
              </w:rPr>
            </w:pPr>
            <w:r w:rsidRPr="00387646">
              <w:rPr>
                <w:rFonts w:ascii="Times New Roman" w:eastAsia="Times New Roman" w:hAnsi="Times New Roman" w:cs="Times New Roman"/>
                <w:b/>
                <w:color w:val="000000"/>
                <w:sz w:val="28"/>
                <w:szCs w:val="28"/>
              </w:rPr>
              <w:t>3</w:t>
            </w:r>
          </w:p>
        </w:tc>
        <w:tc>
          <w:tcPr>
            <w:tcW w:w="1134" w:type="dxa"/>
            <w:vAlign w:val="center"/>
          </w:tcPr>
          <w:p w:rsidR="004C1211" w:rsidRPr="00387646" w:rsidRDefault="004C1211" w:rsidP="00F027EF">
            <w:pPr>
              <w:pStyle w:val="normal0"/>
              <w:widowControl w:val="0"/>
              <w:pBdr>
                <w:top w:val="nil"/>
                <w:left w:val="nil"/>
                <w:bottom w:val="nil"/>
                <w:right w:val="nil"/>
                <w:between w:val="nil"/>
              </w:pBdr>
              <w:jc w:val="center"/>
              <w:rPr>
                <w:rFonts w:ascii="Times New Roman" w:eastAsia="Times New Roman" w:hAnsi="Times New Roman" w:cs="Times New Roman"/>
                <w:b/>
                <w:color w:val="000000"/>
                <w:sz w:val="28"/>
                <w:szCs w:val="28"/>
              </w:rPr>
            </w:pPr>
            <w:r w:rsidRPr="00387646">
              <w:rPr>
                <w:rFonts w:ascii="Times New Roman" w:eastAsia="Times New Roman" w:hAnsi="Times New Roman" w:cs="Times New Roman"/>
                <w:b/>
                <w:color w:val="000000"/>
                <w:sz w:val="28"/>
                <w:szCs w:val="28"/>
              </w:rPr>
              <w:t>4</w:t>
            </w:r>
          </w:p>
        </w:tc>
        <w:tc>
          <w:tcPr>
            <w:tcW w:w="1701" w:type="dxa"/>
            <w:vAlign w:val="center"/>
          </w:tcPr>
          <w:p w:rsidR="004C1211" w:rsidRPr="00387646" w:rsidRDefault="004C1211" w:rsidP="00F027EF">
            <w:pPr>
              <w:pStyle w:val="normal0"/>
              <w:widowControl w:val="0"/>
              <w:pBdr>
                <w:top w:val="nil"/>
                <w:left w:val="nil"/>
                <w:bottom w:val="nil"/>
                <w:right w:val="nil"/>
                <w:between w:val="nil"/>
              </w:pBdr>
              <w:jc w:val="center"/>
              <w:rPr>
                <w:rFonts w:ascii="Times New Roman" w:eastAsia="Times New Roman" w:hAnsi="Times New Roman" w:cs="Times New Roman"/>
                <w:b/>
                <w:color w:val="000000"/>
                <w:sz w:val="28"/>
                <w:szCs w:val="28"/>
              </w:rPr>
            </w:pPr>
            <w:r w:rsidRPr="00387646">
              <w:rPr>
                <w:rFonts w:ascii="Times New Roman" w:eastAsia="Times New Roman" w:hAnsi="Times New Roman" w:cs="Times New Roman"/>
                <w:b/>
                <w:color w:val="000000"/>
                <w:sz w:val="28"/>
                <w:szCs w:val="28"/>
              </w:rPr>
              <w:t>Hệ số độ sáng</w:t>
            </w:r>
          </w:p>
        </w:tc>
      </w:tr>
      <w:tr w:rsidR="004C1211" w:rsidTr="00F027EF">
        <w:trPr>
          <w:jc w:val="center"/>
        </w:trPr>
        <w:tc>
          <w:tcPr>
            <w:tcW w:w="1401" w:type="dxa"/>
            <w:vMerge w:val="restart"/>
            <w:vAlign w:val="center"/>
          </w:tcPr>
          <w:p w:rsidR="004C1211" w:rsidRPr="00387646" w:rsidRDefault="004C1211" w:rsidP="00F027EF">
            <w:pPr>
              <w:pStyle w:val="normal0"/>
              <w:widowControl w:val="0"/>
              <w:pBdr>
                <w:top w:val="nil"/>
                <w:left w:val="nil"/>
                <w:bottom w:val="nil"/>
                <w:right w:val="nil"/>
                <w:between w:val="nil"/>
              </w:pBdr>
              <w:spacing w:before="120"/>
              <w:jc w:val="center"/>
              <w:rPr>
                <w:rFonts w:ascii="Times New Roman" w:eastAsia="Times New Roman" w:hAnsi="Times New Roman" w:cs="Times New Roman"/>
                <w:color w:val="000000"/>
                <w:sz w:val="28"/>
                <w:szCs w:val="28"/>
              </w:rPr>
            </w:pPr>
            <w:r w:rsidRPr="00387646">
              <w:rPr>
                <w:rFonts w:ascii="Times New Roman" w:eastAsia="Times New Roman" w:hAnsi="Times New Roman" w:cs="Times New Roman"/>
                <w:color w:val="000000"/>
                <w:sz w:val="28"/>
                <w:szCs w:val="28"/>
              </w:rPr>
              <w:t>Trắng</w:t>
            </w:r>
          </w:p>
        </w:tc>
        <w:tc>
          <w:tcPr>
            <w:tcW w:w="683" w:type="dxa"/>
            <w:vAlign w:val="center"/>
          </w:tcPr>
          <w:p w:rsidR="004C1211" w:rsidRPr="00387646" w:rsidRDefault="004C1211" w:rsidP="00F027EF">
            <w:pPr>
              <w:pStyle w:val="normal0"/>
              <w:widowControl w:val="0"/>
              <w:pBdr>
                <w:top w:val="nil"/>
                <w:left w:val="nil"/>
                <w:bottom w:val="nil"/>
                <w:right w:val="nil"/>
                <w:between w:val="nil"/>
              </w:pBdr>
              <w:spacing w:before="120"/>
              <w:jc w:val="center"/>
              <w:rPr>
                <w:rFonts w:ascii="Times New Roman" w:eastAsia="Times New Roman" w:hAnsi="Times New Roman" w:cs="Times New Roman"/>
                <w:color w:val="000000"/>
                <w:sz w:val="28"/>
                <w:szCs w:val="28"/>
              </w:rPr>
            </w:pPr>
            <w:r w:rsidRPr="00387646">
              <w:rPr>
                <w:rFonts w:ascii="Times New Roman" w:eastAsia="Times New Roman" w:hAnsi="Times New Roman" w:cs="Times New Roman"/>
                <w:color w:val="000000"/>
                <w:sz w:val="28"/>
                <w:szCs w:val="28"/>
              </w:rPr>
              <w:t>x</w:t>
            </w:r>
          </w:p>
        </w:tc>
        <w:tc>
          <w:tcPr>
            <w:tcW w:w="1177" w:type="dxa"/>
            <w:vAlign w:val="center"/>
          </w:tcPr>
          <w:p w:rsidR="004C1211" w:rsidRPr="00387646" w:rsidRDefault="004C1211" w:rsidP="00F027EF">
            <w:pPr>
              <w:pStyle w:val="normal0"/>
              <w:widowControl w:val="0"/>
              <w:pBdr>
                <w:top w:val="nil"/>
                <w:left w:val="nil"/>
                <w:bottom w:val="nil"/>
                <w:right w:val="nil"/>
                <w:between w:val="nil"/>
              </w:pBdr>
              <w:spacing w:before="120"/>
              <w:jc w:val="center"/>
              <w:rPr>
                <w:rFonts w:ascii="Times New Roman" w:eastAsia="Times New Roman" w:hAnsi="Times New Roman" w:cs="Times New Roman"/>
                <w:color w:val="000000"/>
                <w:sz w:val="28"/>
                <w:szCs w:val="28"/>
              </w:rPr>
            </w:pPr>
            <w:r w:rsidRPr="00387646">
              <w:rPr>
                <w:rFonts w:ascii="Times New Roman" w:eastAsia="Times New Roman" w:hAnsi="Times New Roman" w:cs="Times New Roman"/>
                <w:color w:val="000000"/>
                <w:sz w:val="28"/>
                <w:szCs w:val="28"/>
              </w:rPr>
              <w:t>0,355</w:t>
            </w:r>
          </w:p>
        </w:tc>
        <w:tc>
          <w:tcPr>
            <w:tcW w:w="1134" w:type="dxa"/>
            <w:vAlign w:val="center"/>
          </w:tcPr>
          <w:p w:rsidR="004C1211" w:rsidRPr="00387646" w:rsidRDefault="004C1211" w:rsidP="00F027EF">
            <w:pPr>
              <w:pStyle w:val="normal0"/>
              <w:widowControl w:val="0"/>
              <w:pBdr>
                <w:top w:val="nil"/>
                <w:left w:val="nil"/>
                <w:bottom w:val="nil"/>
                <w:right w:val="nil"/>
                <w:between w:val="nil"/>
              </w:pBdr>
              <w:spacing w:before="120"/>
              <w:jc w:val="center"/>
              <w:rPr>
                <w:rFonts w:ascii="Times New Roman" w:eastAsia="Times New Roman" w:hAnsi="Times New Roman" w:cs="Times New Roman"/>
                <w:color w:val="000000"/>
                <w:sz w:val="28"/>
                <w:szCs w:val="28"/>
              </w:rPr>
            </w:pPr>
            <w:r w:rsidRPr="00387646">
              <w:rPr>
                <w:rFonts w:ascii="Times New Roman" w:eastAsia="Times New Roman" w:hAnsi="Times New Roman" w:cs="Times New Roman"/>
                <w:color w:val="000000"/>
                <w:sz w:val="28"/>
                <w:szCs w:val="28"/>
              </w:rPr>
              <w:t>0,305</w:t>
            </w:r>
          </w:p>
        </w:tc>
        <w:tc>
          <w:tcPr>
            <w:tcW w:w="1275" w:type="dxa"/>
            <w:vAlign w:val="center"/>
          </w:tcPr>
          <w:p w:rsidR="004C1211" w:rsidRPr="00387646" w:rsidRDefault="004C1211" w:rsidP="00F027EF">
            <w:pPr>
              <w:pStyle w:val="normal0"/>
              <w:widowControl w:val="0"/>
              <w:pBdr>
                <w:top w:val="nil"/>
                <w:left w:val="nil"/>
                <w:bottom w:val="nil"/>
                <w:right w:val="nil"/>
                <w:between w:val="nil"/>
              </w:pBdr>
              <w:spacing w:before="120"/>
              <w:jc w:val="center"/>
              <w:rPr>
                <w:rFonts w:ascii="Times New Roman" w:eastAsia="Times New Roman" w:hAnsi="Times New Roman" w:cs="Times New Roman"/>
                <w:color w:val="000000"/>
                <w:sz w:val="28"/>
                <w:szCs w:val="28"/>
              </w:rPr>
            </w:pPr>
            <w:r w:rsidRPr="00387646">
              <w:rPr>
                <w:rFonts w:ascii="Times New Roman" w:eastAsia="Times New Roman" w:hAnsi="Times New Roman" w:cs="Times New Roman"/>
                <w:color w:val="000000"/>
                <w:sz w:val="28"/>
                <w:szCs w:val="28"/>
              </w:rPr>
              <w:t>0,285</w:t>
            </w:r>
          </w:p>
        </w:tc>
        <w:tc>
          <w:tcPr>
            <w:tcW w:w="1134" w:type="dxa"/>
            <w:vAlign w:val="center"/>
          </w:tcPr>
          <w:p w:rsidR="004C1211" w:rsidRPr="00387646" w:rsidRDefault="004C1211" w:rsidP="00F027EF">
            <w:pPr>
              <w:pStyle w:val="normal0"/>
              <w:widowControl w:val="0"/>
              <w:pBdr>
                <w:top w:val="nil"/>
                <w:left w:val="nil"/>
                <w:bottom w:val="nil"/>
                <w:right w:val="nil"/>
                <w:between w:val="nil"/>
              </w:pBdr>
              <w:spacing w:before="120"/>
              <w:jc w:val="center"/>
              <w:rPr>
                <w:rFonts w:ascii="Times New Roman" w:eastAsia="Times New Roman" w:hAnsi="Times New Roman" w:cs="Times New Roman"/>
                <w:color w:val="000000"/>
                <w:sz w:val="28"/>
                <w:szCs w:val="28"/>
              </w:rPr>
            </w:pPr>
            <w:r w:rsidRPr="00387646">
              <w:rPr>
                <w:rFonts w:ascii="Times New Roman" w:eastAsia="Times New Roman" w:hAnsi="Times New Roman" w:cs="Times New Roman"/>
                <w:color w:val="000000"/>
                <w:sz w:val="28"/>
                <w:szCs w:val="28"/>
              </w:rPr>
              <w:t>0,335</w:t>
            </w:r>
          </w:p>
        </w:tc>
        <w:tc>
          <w:tcPr>
            <w:tcW w:w="1701" w:type="dxa"/>
            <w:vMerge w:val="restart"/>
            <w:vAlign w:val="center"/>
          </w:tcPr>
          <w:p w:rsidR="004C1211" w:rsidRDefault="004C1211" w:rsidP="00F027EF">
            <w:pPr>
              <w:jc w:val="center"/>
              <w:rPr>
                <w:b/>
                <w:spacing w:val="-4"/>
                <w:sz w:val="28"/>
                <w:szCs w:val="28"/>
              </w:rPr>
            </w:pPr>
            <w:r w:rsidRPr="00387646">
              <w:rPr>
                <w:color w:val="000000"/>
                <w:sz w:val="28"/>
                <w:szCs w:val="28"/>
              </w:rPr>
              <w:t>&gt; 0,35</w:t>
            </w:r>
          </w:p>
        </w:tc>
      </w:tr>
      <w:tr w:rsidR="004C1211" w:rsidTr="00F027EF">
        <w:trPr>
          <w:jc w:val="center"/>
        </w:trPr>
        <w:tc>
          <w:tcPr>
            <w:tcW w:w="1401" w:type="dxa"/>
            <w:vMerge/>
            <w:vAlign w:val="center"/>
          </w:tcPr>
          <w:p w:rsidR="004C1211" w:rsidRPr="00387646" w:rsidRDefault="004C1211" w:rsidP="00F027EF">
            <w:pPr>
              <w:pStyle w:val="normal0"/>
              <w:widowControl w:val="0"/>
              <w:pBdr>
                <w:top w:val="nil"/>
                <w:left w:val="nil"/>
                <w:bottom w:val="nil"/>
                <w:right w:val="nil"/>
                <w:between w:val="nil"/>
              </w:pBdr>
              <w:spacing w:before="120"/>
              <w:jc w:val="center"/>
              <w:rPr>
                <w:rFonts w:ascii="Times New Roman" w:eastAsia="Times New Roman" w:hAnsi="Times New Roman" w:cs="Times New Roman"/>
                <w:color w:val="000000"/>
                <w:sz w:val="28"/>
                <w:szCs w:val="28"/>
              </w:rPr>
            </w:pPr>
          </w:p>
        </w:tc>
        <w:tc>
          <w:tcPr>
            <w:tcW w:w="683" w:type="dxa"/>
            <w:vAlign w:val="center"/>
          </w:tcPr>
          <w:p w:rsidR="004C1211" w:rsidRPr="00387646" w:rsidRDefault="004C1211" w:rsidP="00F027EF">
            <w:pPr>
              <w:pStyle w:val="normal0"/>
              <w:widowControl w:val="0"/>
              <w:pBdr>
                <w:top w:val="nil"/>
                <w:left w:val="nil"/>
                <w:bottom w:val="nil"/>
                <w:right w:val="nil"/>
                <w:between w:val="nil"/>
              </w:pBdr>
              <w:spacing w:before="120"/>
              <w:jc w:val="center"/>
              <w:rPr>
                <w:rFonts w:ascii="Times New Roman" w:eastAsia="Times New Roman" w:hAnsi="Times New Roman" w:cs="Times New Roman"/>
                <w:color w:val="000000"/>
                <w:sz w:val="28"/>
                <w:szCs w:val="28"/>
              </w:rPr>
            </w:pPr>
            <w:r w:rsidRPr="00387646">
              <w:rPr>
                <w:rFonts w:ascii="Times New Roman" w:eastAsia="Times New Roman" w:hAnsi="Times New Roman" w:cs="Times New Roman"/>
                <w:color w:val="000000"/>
                <w:sz w:val="28"/>
                <w:szCs w:val="28"/>
              </w:rPr>
              <w:t>y</w:t>
            </w:r>
          </w:p>
        </w:tc>
        <w:tc>
          <w:tcPr>
            <w:tcW w:w="1177" w:type="dxa"/>
            <w:vAlign w:val="center"/>
          </w:tcPr>
          <w:p w:rsidR="004C1211" w:rsidRPr="00387646" w:rsidRDefault="004C1211" w:rsidP="00F027EF">
            <w:pPr>
              <w:pStyle w:val="normal0"/>
              <w:widowControl w:val="0"/>
              <w:pBdr>
                <w:top w:val="nil"/>
                <w:left w:val="nil"/>
                <w:bottom w:val="nil"/>
                <w:right w:val="nil"/>
                <w:between w:val="nil"/>
              </w:pBdr>
              <w:spacing w:before="120"/>
              <w:jc w:val="center"/>
              <w:rPr>
                <w:rFonts w:ascii="Times New Roman" w:eastAsia="Times New Roman" w:hAnsi="Times New Roman" w:cs="Times New Roman"/>
                <w:color w:val="000000"/>
                <w:sz w:val="28"/>
                <w:szCs w:val="28"/>
              </w:rPr>
            </w:pPr>
            <w:r w:rsidRPr="00387646">
              <w:rPr>
                <w:rFonts w:ascii="Times New Roman" w:eastAsia="Times New Roman" w:hAnsi="Times New Roman" w:cs="Times New Roman"/>
                <w:color w:val="000000"/>
                <w:sz w:val="28"/>
                <w:szCs w:val="28"/>
              </w:rPr>
              <w:t>0,355</w:t>
            </w:r>
          </w:p>
        </w:tc>
        <w:tc>
          <w:tcPr>
            <w:tcW w:w="1134" w:type="dxa"/>
            <w:vAlign w:val="center"/>
          </w:tcPr>
          <w:p w:rsidR="004C1211" w:rsidRPr="00387646" w:rsidRDefault="004C1211" w:rsidP="00F027EF">
            <w:pPr>
              <w:pStyle w:val="normal0"/>
              <w:widowControl w:val="0"/>
              <w:pBdr>
                <w:top w:val="nil"/>
                <w:left w:val="nil"/>
                <w:bottom w:val="nil"/>
                <w:right w:val="nil"/>
                <w:between w:val="nil"/>
              </w:pBdr>
              <w:spacing w:before="120"/>
              <w:jc w:val="center"/>
              <w:rPr>
                <w:rFonts w:ascii="Times New Roman" w:eastAsia="Times New Roman" w:hAnsi="Times New Roman" w:cs="Times New Roman"/>
                <w:color w:val="000000"/>
                <w:sz w:val="28"/>
                <w:szCs w:val="28"/>
              </w:rPr>
            </w:pPr>
            <w:r w:rsidRPr="00387646">
              <w:rPr>
                <w:rFonts w:ascii="Times New Roman" w:eastAsia="Times New Roman" w:hAnsi="Times New Roman" w:cs="Times New Roman"/>
                <w:color w:val="000000"/>
                <w:sz w:val="28"/>
                <w:szCs w:val="28"/>
              </w:rPr>
              <w:t>0,305</w:t>
            </w:r>
          </w:p>
        </w:tc>
        <w:tc>
          <w:tcPr>
            <w:tcW w:w="1275" w:type="dxa"/>
            <w:vAlign w:val="center"/>
          </w:tcPr>
          <w:p w:rsidR="004C1211" w:rsidRPr="00387646" w:rsidRDefault="004C1211" w:rsidP="00F027EF">
            <w:pPr>
              <w:pStyle w:val="normal0"/>
              <w:widowControl w:val="0"/>
              <w:pBdr>
                <w:top w:val="nil"/>
                <w:left w:val="nil"/>
                <w:bottom w:val="nil"/>
                <w:right w:val="nil"/>
                <w:between w:val="nil"/>
              </w:pBdr>
              <w:spacing w:before="120"/>
              <w:jc w:val="center"/>
              <w:rPr>
                <w:rFonts w:ascii="Times New Roman" w:eastAsia="Times New Roman" w:hAnsi="Times New Roman" w:cs="Times New Roman"/>
                <w:color w:val="000000"/>
                <w:sz w:val="28"/>
                <w:szCs w:val="28"/>
              </w:rPr>
            </w:pPr>
            <w:r w:rsidRPr="00387646">
              <w:rPr>
                <w:rFonts w:ascii="Times New Roman" w:eastAsia="Times New Roman" w:hAnsi="Times New Roman" w:cs="Times New Roman"/>
                <w:color w:val="000000"/>
                <w:sz w:val="28"/>
                <w:szCs w:val="28"/>
              </w:rPr>
              <w:t>0,325</w:t>
            </w:r>
          </w:p>
        </w:tc>
        <w:tc>
          <w:tcPr>
            <w:tcW w:w="1134" w:type="dxa"/>
            <w:vAlign w:val="center"/>
          </w:tcPr>
          <w:p w:rsidR="004C1211" w:rsidRPr="00387646" w:rsidRDefault="004C1211" w:rsidP="00F027EF">
            <w:pPr>
              <w:pStyle w:val="normal0"/>
              <w:widowControl w:val="0"/>
              <w:pBdr>
                <w:top w:val="nil"/>
                <w:left w:val="nil"/>
                <w:bottom w:val="nil"/>
                <w:right w:val="nil"/>
                <w:between w:val="nil"/>
              </w:pBdr>
              <w:spacing w:before="120"/>
              <w:jc w:val="center"/>
              <w:rPr>
                <w:rFonts w:ascii="Times New Roman" w:eastAsia="Times New Roman" w:hAnsi="Times New Roman" w:cs="Times New Roman"/>
                <w:color w:val="000000"/>
                <w:sz w:val="28"/>
                <w:szCs w:val="28"/>
              </w:rPr>
            </w:pPr>
            <w:r w:rsidRPr="00387646">
              <w:rPr>
                <w:rFonts w:ascii="Times New Roman" w:eastAsia="Times New Roman" w:hAnsi="Times New Roman" w:cs="Times New Roman"/>
                <w:color w:val="000000"/>
                <w:sz w:val="28"/>
                <w:szCs w:val="28"/>
              </w:rPr>
              <w:t>0,375</w:t>
            </w:r>
          </w:p>
        </w:tc>
        <w:tc>
          <w:tcPr>
            <w:tcW w:w="1701" w:type="dxa"/>
            <w:vMerge/>
            <w:vAlign w:val="center"/>
          </w:tcPr>
          <w:p w:rsidR="004C1211" w:rsidRDefault="004C1211" w:rsidP="00F027EF">
            <w:pPr>
              <w:jc w:val="center"/>
              <w:rPr>
                <w:b/>
                <w:spacing w:val="-4"/>
                <w:sz w:val="28"/>
                <w:szCs w:val="28"/>
              </w:rPr>
            </w:pPr>
          </w:p>
        </w:tc>
      </w:tr>
      <w:tr w:rsidR="004C1211" w:rsidTr="00F027EF">
        <w:trPr>
          <w:jc w:val="center"/>
        </w:trPr>
        <w:tc>
          <w:tcPr>
            <w:tcW w:w="1401" w:type="dxa"/>
            <w:vMerge w:val="restart"/>
            <w:vAlign w:val="center"/>
          </w:tcPr>
          <w:p w:rsidR="004C1211" w:rsidRPr="00387646" w:rsidRDefault="004C1211" w:rsidP="00F027EF">
            <w:pPr>
              <w:pStyle w:val="normal0"/>
              <w:widowControl w:val="0"/>
              <w:pBdr>
                <w:top w:val="nil"/>
                <w:left w:val="nil"/>
                <w:bottom w:val="nil"/>
                <w:right w:val="nil"/>
                <w:between w:val="nil"/>
              </w:pBdr>
              <w:spacing w:before="120"/>
              <w:jc w:val="center"/>
              <w:rPr>
                <w:rFonts w:ascii="Times New Roman" w:eastAsia="Times New Roman" w:hAnsi="Times New Roman" w:cs="Times New Roman"/>
                <w:color w:val="000000"/>
                <w:sz w:val="28"/>
                <w:szCs w:val="28"/>
              </w:rPr>
            </w:pPr>
            <w:r w:rsidRPr="00387646">
              <w:rPr>
                <w:rFonts w:ascii="Times New Roman" w:eastAsia="Times New Roman" w:hAnsi="Times New Roman" w:cs="Times New Roman"/>
                <w:color w:val="000000"/>
                <w:sz w:val="28"/>
                <w:szCs w:val="28"/>
              </w:rPr>
              <w:lastRenderedPageBreak/>
              <w:t>Vàng</w:t>
            </w:r>
          </w:p>
        </w:tc>
        <w:tc>
          <w:tcPr>
            <w:tcW w:w="683" w:type="dxa"/>
            <w:vAlign w:val="center"/>
          </w:tcPr>
          <w:p w:rsidR="004C1211" w:rsidRPr="00387646" w:rsidRDefault="004C1211" w:rsidP="00F027EF">
            <w:pPr>
              <w:pStyle w:val="normal0"/>
              <w:widowControl w:val="0"/>
              <w:pBdr>
                <w:top w:val="nil"/>
                <w:left w:val="nil"/>
                <w:bottom w:val="nil"/>
                <w:right w:val="nil"/>
                <w:between w:val="nil"/>
              </w:pBdr>
              <w:spacing w:before="120"/>
              <w:jc w:val="center"/>
              <w:rPr>
                <w:rFonts w:ascii="Times New Roman" w:eastAsia="Times New Roman" w:hAnsi="Times New Roman" w:cs="Times New Roman"/>
                <w:color w:val="000000"/>
                <w:sz w:val="28"/>
                <w:szCs w:val="28"/>
              </w:rPr>
            </w:pPr>
            <w:r w:rsidRPr="00387646">
              <w:rPr>
                <w:rFonts w:ascii="Times New Roman" w:eastAsia="Times New Roman" w:hAnsi="Times New Roman" w:cs="Times New Roman"/>
                <w:color w:val="000000"/>
                <w:sz w:val="28"/>
                <w:szCs w:val="28"/>
              </w:rPr>
              <w:t>x</w:t>
            </w:r>
          </w:p>
        </w:tc>
        <w:tc>
          <w:tcPr>
            <w:tcW w:w="1177" w:type="dxa"/>
            <w:vAlign w:val="center"/>
          </w:tcPr>
          <w:p w:rsidR="004C1211" w:rsidRPr="00387646" w:rsidRDefault="004C1211" w:rsidP="00F027EF">
            <w:pPr>
              <w:pStyle w:val="normal0"/>
              <w:widowControl w:val="0"/>
              <w:pBdr>
                <w:top w:val="nil"/>
                <w:left w:val="nil"/>
                <w:bottom w:val="nil"/>
                <w:right w:val="nil"/>
                <w:between w:val="nil"/>
              </w:pBdr>
              <w:spacing w:before="120"/>
              <w:jc w:val="center"/>
              <w:rPr>
                <w:rFonts w:ascii="Times New Roman" w:eastAsia="Times New Roman" w:hAnsi="Times New Roman" w:cs="Times New Roman"/>
                <w:color w:val="000000"/>
                <w:sz w:val="28"/>
                <w:szCs w:val="28"/>
              </w:rPr>
            </w:pPr>
            <w:r w:rsidRPr="00387646">
              <w:rPr>
                <w:rFonts w:ascii="Times New Roman" w:eastAsia="Times New Roman" w:hAnsi="Times New Roman" w:cs="Times New Roman"/>
                <w:color w:val="000000"/>
                <w:sz w:val="28"/>
                <w:szCs w:val="28"/>
              </w:rPr>
              <w:t>0,465</w:t>
            </w:r>
          </w:p>
        </w:tc>
        <w:tc>
          <w:tcPr>
            <w:tcW w:w="1134" w:type="dxa"/>
            <w:vAlign w:val="center"/>
          </w:tcPr>
          <w:p w:rsidR="004C1211" w:rsidRPr="00387646" w:rsidRDefault="004C1211" w:rsidP="00F027EF">
            <w:pPr>
              <w:pStyle w:val="normal0"/>
              <w:widowControl w:val="0"/>
              <w:pBdr>
                <w:top w:val="nil"/>
                <w:left w:val="nil"/>
                <w:bottom w:val="nil"/>
                <w:right w:val="nil"/>
                <w:between w:val="nil"/>
              </w:pBdr>
              <w:spacing w:before="120"/>
              <w:jc w:val="center"/>
              <w:rPr>
                <w:rFonts w:ascii="Times New Roman" w:eastAsia="Times New Roman" w:hAnsi="Times New Roman" w:cs="Times New Roman"/>
                <w:color w:val="000000"/>
                <w:sz w:val="28"/>
                <w:szCs w:val="28"/>
              </w:rPr>
            </w:pPr>
            <w:r w:rsidRPr="00387646">
              <w:rPr>
                <w:rFonts w:ascii="Times New Roman" w:eastAsia="Times New Roman" w:hAnsi="Times New Roman" w:cs="Times New Roman"/>
                <w:color w:val="000000"/>
                <w:sz w:val="28"/>
                <w:szCs w:val="28"/>
              </w:rPr>
              <w:t>0,427</w:t>
            </w:r>
          </w:p>
        </w:tc>
        <w:tc>
          <w:tcPr>
            <w:tcW w:w="1275" w:type="dxa"/>
            <w:vAlign w:val="center"/>
          </w:tcPr>
          <w:p w:rsidR="004C1211" w:rsidRPr="00387646" w:rsidRDefault="004C1211" w:rsidP="00F027EF">
            <w:pPr>
              <w:pStyle w:val="normal0"/>
              <w:widowControl w:val="0"/>
              <w:pBdr>
                <w:top w:val="nil"/>
                <w:left w:val="nil"/>
                <w:bottom w:val="nil"/>
                <w:right w:val="nil"/>
                <w:between w:val="nil"/>
              </w:pBdr>
              <w:spacing w:before="120"/>
              <w:jc w:val="center"/>
              <w:rPr>
                <w:rFonts w:ascii="Times New Roman" w:eastAsia="Times New Roman" w:hAnsi="Times New Roman" w:cs="Times New Roman"/>
                <w:color w:val="000000"/>
                <w:sz w:val="28"/>
                <w:szCs w:val="28"/>
              </w:rPr>
            </w:pPr>
            <w:r w:rsidRPr="00387646">
              <w:rPr>
                <w:rFonts w:ascii="Times New Roman" w:eastAsia="Times New Roman" w:hAnsi="Times New Roman" w:cs="Times New Roman"/>
                <w:color w:val="000000"/>
                <w:sz w:val="28"/>
                <w:szCs w:val="28"/>
              </w:rPr>
              <w:t>0,487</w:t>
            </w:r>
          </w:p>
        </w:tc>
        <w:tc>
          <w:tcPr>
            <w:tcW w:w="1134" w:type="dxa"/>
            <w:vAlign w:val="center"/>
          </w:tcPr>
          <w:p w:rsidR="004C1211" w:rsidRPr="00387646" w:rsidRDefault="004C1211" w:rsidP="00F027EF">
            <w:pPr>
              <w:pStyle w:val="normal0"/>
              <w:widowControl w:val="0"/>
              <w:pBdr>
                <w:top w:val="nil"/>
                <w:left w:val="nil"/>
                <w:bottom w:val="nil"/>
                <w:right w:val="nil"/>
                <w:between w:val="nil"/>
              </w:pBdr>
              <w:spacing w:before="120"/>
              <w:jc w:val="center"/>
              <w:rPr>
                <w:rFonts w:ascii="Times New Roman" w:eastAsia="Times New Roman" w:hAnsi="Times New Roman" w:cs="Times New Roman"/>
                <w:color w:val="000000"/>
                <w:sz w:val="28"/>
                <w:szCs w:val="28"/>
              </w:rPr>
            </w:pPr>
            <w:r w:rsidRPr="00387646">
              <w:rPr>
                <w:rFonts w:ascii="Times New Roman" w:eastAsia="Times New Roman" w:hAnsi="Times New Roman" w:cs="Times New Roman"/>
                <w:color w:val="000000"/>
                <w:sz w:val="28"/>
                <w:szCs w:val="28"/>
              </w:rPr>
              <w:t>0,545</w:t>
            </w:r>
          </w:p>
        </w:tc>
        <w:tc>
          <w:tcPr>
            <w:tcW w:w="1701" w:type="dxa"/>
            <w:vMerge w:val="restart"/>
            <w:vAlign w:val="center"/>
          </w:tcPr>
          <w:p w:rsidR="004C1211" w:rsidRDefault="004C1211" w:rsidP="00F027EF">
            <w:pPr>
              <w:jc w:val="center"/>
              <w:rPr>
                <w:b/>
                <w:spacing w:val="-4"/>
                <w:sz w:val="28"/>
                <w:szCs w:val="28"/>
              </w:rPr>
            </w:pPr>
            <w:r w:rsidRPr="00387646">
              <w:rPr>
                <w:color w:val="000000"/>
                <w:sz w:val="28"/>
                <w:szCs w:val="28"/>
              </w:rPr>
              <w:t>&gt;</w:t>
            </w:r>
            <w:r>
              <w:rPr>
                <w:color w:val="000000"/>
                <w:sz w:val="28"/>
                <w:szCs w:val="28"/>
              </w:rPr>
              <w:t xml:space="preserve"> </w:t>
            </w:r>
            <w:r w:rsidRPr="00387646">
              <w:rPr>
                <w:color w:val="000000"/>
                <w:sz w:val="28"/>
                <w:szCs w:val="28"/>
              </w:rPr>
              <w:t>0,27</w:t>
            </w:r>
          </w:p>
        </w:tc>
      </w:tr>
      <w:tr w:rsidR="004C1211" w:rsidTr="00F027EF">
        <w:trPr>
          <w:jc w:val="center"/>
        </w:trPr>
        <w:tc>
          <w:tcPr>
            <w:tcW w:w="1401" w:type="dxa"/>
            <w:vMerge/>
            <w:vAlign w:val="center"/>
          </w:tcPr>
          <w:p w:rsidR="004C1211" w:rsidRPr="00387646" w:rsidRDefault="004C1211" w:rsidP="00F027EF">
            <w:pPr>
              <w:pStyle w:val="normal0"/>
              <w:widowControl w:val="0"/>
              <w:pBdr>
                <w:top w:val="nil"/>
                <w:left w:val="nil"/>
                <w:bottom w:val="nil"/>
                <w:right w:val="nil"/>
                <w:between w:val="nil"/>
              </w:pBdr>
              <w:spacing w:before="120"/>
              <w:jc w:val="center"/>
              <w:rPr>
                <w:rFonts w:ascii="Times New Roman" w:eastAsia="Times New Roman" w:hAnsi="Times New Roman" w:cs="Times New Roman"/>
                <w:color w:val="000000"/>
                <w:sz w:val="28"/>
                <w:szCs w:val="28"/>
              </w:rPr>
            </w:pPr>
          </w:p>
        </w:tc>
        <w:tc>
          <w:tcPr>
            <w:tcW w:w="683" w:type="dxa"/>
            <w:vAlign w:val="center"/>
          </w:tcPr>
          <w:p w:rsidR="004C1211" w:rsidRPr="00387646" w:rsidRDefault="004C1211" w:rsidP="00F027EF">
            <w:pPr>
              <w:pStyle w:val="normal0"/>
              <w:widowControl w:val="0"/>
              <w:pBdr>
                <w:top w:val="nil"/>
                <w:left w:val="nil"/>
                <w:bottom w:val="nil"/>
                <w:right w:val="nil"/>
                <w:between w:val="nil"/>
              </w:pBdr>
              <w:spacing w:before="120"/>
              <w:jc w:val="center"/>
              <w:rPr>
                <w:rFonts w:ascii="Times New Roman" w:eastAsia="Times New Roman" w:hAnsi="Times New Roman" w:cs="Times New Roman"/>
                <w:color w:val="000000"/>
                <w:sz w:val="28"/>
                <w:szCs w:val="28"/>
              </w:rPr>
            </w:pPr>
            <w:r w:rsidRPr="00387646">
              <w:rPr>
                <w:rFonts w:ascii="Times New Roman" w:eastAsia="Times New Roman" w:hAnsi="Times New Roman" w:cs="Times New Roman"/>
                <w:color w:val="000000"/>
                <w:sz w:val="28"/>
                <w:szCs w:val="28"/>
              </w:rPr>
              <w:t>y</w:t>
            </w:r>
          </w:p>
        </w:tc>
        <w:tc>
          <w:tcPr>
            <w:tcW w:w="1177" w:type="dxa"/>
            <w:vAlign w:val="center"/>
          </w:tcPr>
          <w:p w:rsidR="004C1211" w:rsidRPr="00387646" w:rsidRDefault="004C1211" w:rsidP="00F027EF">
            <w:pPr>
              <w:pStyle w:val="normal0"/>
              <w:widowControl w:val="0"/>
              <w:pBdr>
                <w:top w:val="nil"/>
                <w:left w:val="nil"/>
                <w:bottom w:val="nil"/>
                <w:right w:val="nil"/>
                <w:between w:val="nil"/>
              </w:pBdr>
              <w:spacing w:before="120"/>
              <w:jc w:val="center"/>
              <w:rPr>
                <w:rFonts w:ascii="Times New Roman" w:eastAsia="Times New Roman" w:hAnsi="Times New Roman" w:cs="Times New Roman"/>
                <w:color w:val="000000"/>
                <w:sz w:val="28"/>
                <w:szCs w:val="28"/>
              </w:rPr>
            </w:pPr>
            <w:r w:rsidRPr="00387646">
              <w:rPr>
                <w:rFonts w:ascii="Times New Roman" w:eastAsia="Times New Roman" w:hAnsi="Times New Roman" w:cs="Times New Roman"/>
                <w:color w:val="000000"/>
                <w:sz w:val="28"/>
                <w:szCs w:val="28"/>
              </w:rPr>
              <w:t>0,534</w:t>
            </w:r>
          </w:p>
        </w:tc>
        <w:tc>
          <w:tcPr>
            <w:tcW w:w="1134" w:type="dxa"/>
            <w:vAlign w:val="center"/>
          </w:tcPr>
          <w:p w:rsidR="004C1211" w:rsidRPr="00387646" w:rsidRDefault="004C1211" w:rsidP="00F027EF">
            <w:pPr>
              <w:pStyle w:val="normal0"/>
              <w:widowControl w:val="0"/>
              <w:pBdr>
                <w:top w:val="nil"/>
                <w:left w:val="nil"/>
                <w:bottom w:val="nil"/>
                <w:right w:val="nil"/>
                <w:between w:val="nil"/>
              </w:pBdr>
              <w:spacing w:before="120"/>
              <w:jc w:val="center"/>
              <w:rPr>
                <w:rFonts w:ascii="Times New Roman" w:eastAsia="Times New Roman" w:hAnsi="Times New Roman" w:cs="Times New Roman"/>
                <w:color w:val="000000"/>
                <w:sz w:val="28"/>
                <w:szCs w:val="28"/>
              </w:rPr>
            </w:pPr>
            <w:r w:rsidRPr="00387646">
              <w:rPr>
                <w:rFonts w:ascii="Times New Roman" w:eastAsia="Times New Roman" w:hAnsi="Times New Roman" w:cs="Times New Roman"/>
                <w:color w:val="000000"/>
                <w:sz w:val="28"/>
                <w:szCs w:val="28"/>
              </w:rPr>
              <w:t>0,483</w:t>
            </w:r>
          </w:p>
        </w:tc>
        <w:tc>
          <w:tcPr>
            <w:tcW w:w="1275" w:type="dxa"/>
            <w:vAlign w:val="center"/>
          </w:tcPr>
          <w:p w:rsidR="004C1211" w:rsidRPr="00387646" w:rsidRDefault="004C1211" w:rsidP="00F027EF">
            <w:pPr>
              <w:pStyle w:val="normal0"/>
              <w:widowControl w:val="0"/>
              <w:pBdr>
                <w:top w:val="nil"/>
                <w:left w:val="nil"/>
                <w:bottom w:val="nil"/>
                <w:right w:val="nil"/>
                <w:between w:val="nil"/>
              </w:pBdr>
              <w:spacing w:before="120"/>
              <w:jc w:val="center"/>
              <w:rPr>
                <w:rFonts w:ascii="Times New Roman" w:eastAsia="Times New Roman" w:hAnsi="Times New Roman" w:cs="Times New Roman"/>
                <w:color w:val="000000"/>
                <w:sz w:val="28"/>
                <w:szCs w:val="28"/>
              </w:rPr>
            </w:pPr>
            <w:r w:rsidRPr="00387646">
              <w:rPr>
                <w:rFonts w:ascii="Times New Roman" w:eastAsia="Times New Roman" w:hAnsi="Times New Roman" w:cs="Times New Roman"/>
                <w:color w:val="000000"/>
                <w:sz w:val="28"/>
                <w:szCs w:val="28"/>
              </w:rPr>
              <w:t>0,423</w:t>
            </w:r>
          </w:p>
        </w:tc>
        <w:tc>
          <w:tcPr>
            <w:tcW w:w="1134" w:type="dxa"/>
            <w:vAlign w:val="center"/>
          </w:tcPr>
          <w:p w:rsidR="004C1211" w:rsidRPr="00387646" w:rsidRDefault="004C1211" w:rsidP="00F027EF">
            <w:pPr>
              <w:pStyle w:val="normal0"/>
              <w:widowControl w:val="0"/>
              <w:pBdr>
                <w:top w:val="nil"/>
                <w:left w:val="nil"/>
                <w:bottom w:val="nil"/>
                <w:right w:val="nil"/>
                <w:between w:val="nil"/>
              </w:pBdr>
              <w:spacing w:before="120"/>
              <w:jc w:val="center"/>
              <w:rPr>
                <w:rFonts w:ascii="Times New Roman" w:eastAsia="Times New Roman" w:hAnsi="Times New Roman" w:cs="Times New Roman"/>
                <w:color w:val="000000"/>
                <w:sz w:val="28"/>
                <w:szCs w:val="28"/>
              </w:rPr>
            </w:pPr>
            <w:r w:rsidRPr="00387646">
              <w:rPr>
                <w:rFonts w:ascii="Times New Roman" w:eastAsia="Times New Roman" w:hAnsi="Times New Roman" w:cs="Times New Roman"/>
                <w:color w:val="000000"/>
                <w:sz w:val="28"/>
                <w:szCs w:val="28"/>
              </w:rPr>
              <w:t>0,454</w:t>
            </w:r>
          </w:p>
        </w:tc>
        <w:tc>
          <w:tcPr>
            <w:tcW w:w="1701" w:type="dxa"/>
            <w:vMerge/>
            <w:vAlign w:val="center"/>
          </w:tcPr>
          <w:p w:rsidR="004C1211" w:rsidRDefault="004C1211" w:rsidP="00F027EF">
            <w:pPr>
              <w:jc w:val="center"/>
              <w:rPr>
                <w:b/>
                <w:spacing w:val="-4"/>
                <w:sz w:val="28"/>
                <w:szCs w:val="28"/>
              </w:rPr>
            </w:pPr>
          </w:p>
        </w:tc>
      </w:tr>
      <w:tr w:rsidR="004C1211" w:rsidTr="00F027EF">
        <w:trPr>
          <w:jc w:val="center"/>
        </w:trPr>
        <w:tc>
          <w:tcPr>
            <w:tcW w:w="1401" w:type="dxa"/>
            <w:vMerge w:val="restart"/>
            <w:vAlign w:val="center"/>
          </w:tcPr>
          <w:p w:rsidR="004C1211" w:rsidRPr="00387646" w:rsidRDefault="004C1211" w:rsidP="00F027EF">
            <w:pPr>
              <w:pStyle w:val="normal0"/>
              <w:widowControl w:val="0"/>
              <w:pBdr>
                <w:top w:val="nil"/>
                <w:left w:val="nil"/>
                <w:bottom w:val="nil"/>
                <w:right w:val="nil"/>
                <w:between w:val="nil"/>
              </w:pBdr>
              <w:spacing w:before="12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Xanh</w:t>
            </w:r>
          </w:p>
        </w:tc>
        <w:tc>
          <w:tcPr>
            <w:tcW w:w="683" w:type="dxa"/>
            <w:vAlign w:val="center"/>
          </w:tcPr>
          <w:p w:rsidR="004C1211" w:rsidRPr="007543CB" w:rsidRDefault="004C1211" w:rsidP="00F027EF">
            <w:pPr>
              <w:spacing w:before="120"/>
              <w:jc w:val="center"/>
              <w:rPr>
                <w:sz w:val="28"/>
                <w:szCs w:val="28"/>
              </w:rPr>
            </w:pPr>
            <w:r w:rsidRPr="007543CB">
              <w:rPr>
                <w:sz w:val="28"/>
                <w:szCs w:val="28"/>
              </w:rPr>
              <w:t>x</w:t>
            </w:r>
          </w:p>
        </w:tc>
        <w:tc>
          <w:tcPr>
            <w:tcW w:w="1177" w:type="dxa"/>
            <w:vAlign w:val="center"/>
          </w:tcPr>
          <w:p w:rsidR="004C1211" w:rsidRPr="007543CB" w:rsidRDefault="004C1211" w:rsidP="00F027EF">
            <w:pPr>
              <w:spacing w:before="120"/>
              <w:jc w:val="center"/>
              <w:rPr>
                <w:sz w:val="28"/>
                <w:szCs w:val="28"/>
              </w:rPr>
            </w:pPr>
            <w:r w:rsidRPr="007543CB">
              <w:rPr>
                <w:sz w:val="28"/>
                <w:szCs w:val="28"/>
              </w:rPr>
              <w:t>0,140</w:t>
            </w:r>
          </w:p>
        </w:tc>
        <w:tc>
          <w:tcPr>
            <w:tcW w:w="1134" w:type="dxa"/>
            <w:vAlign w:val="center"/>
          </w:tcPr>
          <w:p w:rsidR="004C1211" w:rsidRPr="007543CB" w:rsidRDefault="004C1211" w:rsidP="00F027EF">
            <w:pPr>
              <w:spacing w:before="120"/>
              <w:jc w:val="center"/>
              <w:rPr>
                <w:sz w:val="28"/>
                <w:szCs w:val="28"/>
              </w:rPr>
            </w:pPr>
            <w:r w:rsidRPr="007543CB">
              <w:rPr>
                <w:sz w:val="28"/>
                <w:szCs w:val="28"/>
              </w:rPr>
              <w:t>0,244</w:t>
            </w:r>
          </w:p>
        </w:tc>
        <w:tc>
          <w:tcPr>
            <w:tcW w:w="1275" w:type="dxa"/>
            <w:vAlign w:val="center"/>
          </w:tcPr>
          <w:p w:rsidR="004C1211" w:rsidRPr="007543CB" w:rsidRDefault="004C1211" w:rsidP="00F027EF">
            <w:pPr>
              <w:spacing w:before="120"/>
              <w:jc w:val="center"/>
              <w:rPr>
                <w:sz w:val="28"/>
                <w:szCs w:val="28"/>
              </w:rPr>
            </w:pPr>
            <w:r w:rsidRPr="007543CB">
              <w:rPr>
                <w:sz w:val="28"/>
                <w:szCs w:val="28"/>
              </w:rPr>
              <w:t>0,190</w:t>
            </w:r>
          </w:p>
        </w:tc>
        <w:tc>
          <w:tcPr>
            <w:tcW w:w="1134" w:type="dxa"/>
            <w:vAlign w:val="center"/>
          </w:tcPr>
          <w:p w:rsidR="004C1211" w:rsidRPr="007543CB" w:rsidRDefault="004C1211" w:rsidP="00F027EF">
            <w:pPr>
              <w:spacing w:before="120"/>
              <w:jc w:val="center"/>
              <w:rPr>
                <w:sz w:val="28"/>
                <w:szCs w:val="28"/>
              </w:rPr>
            </w:pPr>
            <w:r w:rsidRPr="007543CB">
              <w:rPr>
                <w:sz w:val="28"/>
                <w:szCs w:val="28"/>
              </w:rPr>
              <w:t>0,065</w:t>
            </w:r>
          </w:p>
        </w:tc>
        <w:tc>
          <w:tcPr>
            <w:tcW w:w="1701" w:type="dxa"/>
            <w:vMerge w:val="restart"/>
            <w:vAlign w:val="center"/>
          </w:tcPr>
          <w:p w:rsidR="004C1211" w:rsidRDefault="004C1211" w:rsidP="00F027EF">
            <w:pPr>
              <w:jc w:val="center"/>
              <w:rPr>
                <w:b/>
                <w:spacing w:val="-4"/>
                <w:sz w:val="28"/>
                <w:szCs w:val="28"/>
              </w:rPr>
            </w:pPr>
          </w:p>
        </w:tc>
      </w:tr>
      <w:tr w:rsidR="004C1211" w:rsidTr="00F027EF">
        <w:trPr>
          <w:jc w:val="center"/>
        </w:trPr>
        <w:tc>
          <w:tcPr>
            <w:tcW w:w="1401" w:type="dxa"/>
            <w:vMerge/>
            <w:vAlign w:val="center"/>
          </w:tcPr>
          <w:p w:rsidR="004C1211" w:rsidRPr="00387646" w:rsidRDefault="004C1211" w:rsidP="00F027EF">
            <w:pPr>
              <w:pStyle w:val="normal0"/>
              <w:widowControl w:val="0"/>
              <w:pBdr>
                <w:top w:val="nil"/>
                <w:left w:val="nil"/>
                <w:bottom w:val="nil"/>
                <w:right w:val="nil"/>
                <w:between w:val="nil"/>
              </w:pBdr>
              <w:spacing w:before="120"/>
              <w:jc w:val="center"/>
              <w:rPr>
                <w:rFonts w:ascii="Times New Roman" w:eastAsia="Times New Roman" w:hAnsi="Times New Roman" w:cs="Times New Roman"/>
                <w:color w:val="000000"/>
                <w:sz w:val="28"/>
                <w:szCs w:val="28"/>
              </w:rPr>
            </w:pPr>
          </w:p>
        </w:tc>
        <w:tc>
          <w:tcPr>
            <w:tcW w:w="683" w:type="dxa"/>
            <w:vAlign w:val="center"/>
          </w:tcPr>
          <w:p w:rsidR="004C1211" w:rsidRPr="007543CB" w:rsidRDefault="004C1211" w:rsidP="00F027EF">
            <w:pPr>
              <w:spacing w:before="120"/>
              <w:jc w:val="center"/>
              <w:rPr>
                <w:sz w:val="28"/>
                <w:szCs w:val="28"/>
              </w:rPr>
            </w:pPr>
            <w:r w:rsidRPr="007543CB">
              <w:rPr>
                <w:sz w:val="28"/>
                <w:szCs w:val="28"/>
              </w:rPr>
              <w:t>y</w:t>
            </w:r>
          </w:p>
        </w:tc>
        <w:tc>
          <w:tcPr>
            <w:tcW w:w="1177" w:type="dxa"/>
            <w:vAlign w:val="center"/>
          </w:tcPr>
          <w:p w:rsidR="004C1211" w:rsidRPr="007543CB" w:rsidRDefault="004C1211" w:rsidP="00F027EF">
            <w:pPr>
              <w:spacing w:before="120"/>
              <w:jc w:val="center"/>
              <w:rPr>
                <w:sz w:val="28"/>
                <w:szCs w:val="28"/>
              </w:rPr>
            </w:pPr>
            <w:r w:rsidRPr="007543CB">
              <w:rPr>
                <w:sz w:val="28"/>
                <w:szCs w:val="28"/>
              </w:rPr>
              <w:t>0,035</w:t>
            </w:r>
          </w:p>
        </w:tc>
        <w:tc>
          <w:tcPr>
            <w:tcW w:w="1134" w:type="dxa"/>
            <w:vAlign w:val="center"/>
          </w:tcPr>
          <w:p w:rsidR="004C1211" w:rsidRPr="007543CB" w:rsidRDefault="004C1211" w:rsidP="00F027EF">
            <w:pPr>
              <w:spacing w:before="120"/>
              <w:jc w:val="center"/>
              <w:rPr>
                <w:sz w:val="28"/>
                <w:szCs w:val="28"/>
              </w:rPr>
            </w:pPr>
            <w:r w:rsidRPr="007543CB">
              <w:rPr>
                <w:sz w:val="28"/>
                <w:szCs w:val="28"/>
              </w:rPr>
              <w:t>0,210</w:t>
            </w:r>
          </w:p>
        </w:tc>
        <w:tc>
          <w:tcPr>
            <w:tcW w:w="1275" w:type="dxa"/>
            <w:vAlign w:val="center"/>
          </w:tcPr>
          <w:p w:rsidR="004C1211" w:rsidRPr="007543CB" w:rsidRDefault="004C1211" w:rsidP="00F027EF">
            <w:pPr>
              <w:spacing w:before="120"/>
              <w:jc w:val="center"/>
              <w:rPr>
                <w:sz w:val="28"/>
                <w:szCs w:val="28"/>
              </w:rPr>
            </w:pPr>
            <w:r w:rsidRPr="007543CB">
              <w:rPr>
                <w:sz w:val="28"/>
                <w:szCs w:val="28"/>
              </w:rPr>
              <w:t>0,255</w:t>
            </w:r>
          </w:p>
        </w:tc>
        <w:tc>
          <w:tcPr>
            <w:tcW w:w="1134" w:type="dxa"/>
            <w:vAlign w:val="center"/>
          </w:tcPr>
          <w:p w:rsidR="004C1211" w:rsidRPr="007543CB" w:rsidRDefault="004C1211" w:rsidP="00F027EF">
            <w:pPr>
              <w:spacing w:before="120"/>
              <w:jc w:val="center"/>
              <w:rPr>
                <w:sz w:val="28"/>
                <w:szCs w:val="28"/>
              </w:rPr>
            </w:pPr>
            <w:r w:rsidRPr="007543CB">
              <w:rPr>
                <w:sz w:val="28"/>
                <w:szCs w:val="28"/>
              </w:rPr>
              <w:t>0,216</w:t>
            </w:r>
          </w:p>
        </w:tc>
        <w:tc>
          <w:tcPr>
            <w:tcW w:w="1701" w:type="dxa"/>
            <w:vMerge/>
          </w:tcPr>
          <w:p w:rsidR="004C1211" w:rsidRDefault="004C1211" w:rsidP="00F027EF">
            <w:pPr>
              <w:jc w:val="center"/>
              <w:rPr>
                <w:b/>
                <w:spacing w:val="-4"/>
                <w:sz w:val="28"/>
                <w:szCs w:val="28"/>
              </w:rPr>
            </w:pPr>
          </w:p>
        </w:tc>
      </w:tr>
    </w:tbl>
    <w:p w:rsidR="004C1211" w:rsidRDefault="004C1211" w:rsidP="004C1211">
      <w:pPr>
        <w:spacing w:before="120" w:after="120" w:line="312" w:lineRule="auto"/>
        <w:jc w:val="center"/>
        <w:rPr>
          <w:b/>
          <w:spacing w:val="-4"/>
          <w:sz w:val="28"/>
          <w:szCs w:val="28"/>
        </w:rPr>
      </w:pPr>
      <w:r w:rsidRPr="006B2C52">
        <w:rPr>
          <w:b/>
          <w:spacing w:val="-4"/>
          <w:sz w:val="28"/>
          <w:szCs w:val="28"/>
        </w:rPr>
        <w:t xml:space="preserve">Bảng 5: Giới hạn </w:t>
      </w:r>
      <w:r>
        <w:rPr>
          <w:b/>
          <w:spacing w:val="-4"/>
          <w:sz w:val="28"/>
          <w:szCs w:val="28"/>
        </w:rPr>
        <w:t>màu chuẩn</w:t>
      </w:r>
      <w:r w:rsidRPr="006B2C52">
        <w:rPr>
          <w:b/>
          <w:spacing w:val="-4"/>
          <w:sz w:val="28"/>
          <w:szCs w:val="28"/>
        </w:rPr>
        <w:t xml:space="preserve"> ban đêm</w:t>
      </w:r>
    </w:p>
    <w:tbl>
      <w:tblPr>
        <w:tblStyle w:val="TableGrid"/>
        <w:tblW w:w="0" w:type="auto"/>
        <w:jc w:val="center"/>
        <w:tblInd w:w="675" w:type="dxa"/>
        <w:tblLook w:val="04A0"/>
      </w:tblPr>
      <w:tblGrid>
        <w:gridCol w:w="1418"/>
        <w:gridCol w:w="1078"/>
        <w:gridCol w:w="1190"/>
        <w:gridCol w:w="1134"/>
        <w:gridCol w:w="1276"/>
        <w:gridCol w:w="1275"/>
      </w:tblGrid>
      <w:tr w:rsidR="004C1211" w:rsidTr="00F027EF">
        <w:trPr>
          <w:jc w:val="center"/>
        </w:trPr>
        <w:tc>
          <w:tcPr>
            <w:tcW w:w="1418" w:type="dxa"/>
            <w:vAlign w:val="center"/>
          </w:tcPr>
          <w:p w:rsidR="004C1211" w:rsidRPr="002F2472" w:rsidRDefault="004C1211" w:rsidP="00F027EF">
            <w:pPr>
              <w:pStyle w:val="normal0"/>
              <w:widowControl w:val="0"/>
              <w:pBdr>
                <w:top w:val="nil"/>
                <w:left w:val="nil"/>
                <w:bottom w:val="nil"/>
                <w:right w:val="nil"/>
                <w:between w:val="nil"/>
              </w:pBdr>
              <w:jc w:val="center"/>
              <w:rPr>
                <w:rFonts w:ascii="Times New Roman" w:eastAsia="Times New Roman" w:hAnsi="Times New Roman" w:cs="Times New Roman"/>
                <w:b/>
                <w:color w:val="000000"/>
                <w:sz w:val="28"/>
                <w:szCs w:val="28"/>
              </w:rPr>
            </w:pPr>
            <w:r w:rsidRPr="002F2472">
              <w:rPr>
                <w:rFonts w:ascii="Times New Roman" w:eastAsia="Times New Roman" w:hAnsi="Times New Roman" w:cs="Times New Roman"/>
                <w:b/>
                <w:color w:val="000000"/>
                <w:sz w:val="28"/>
                <w:szCs w:val="28"/>
              </w:rPr>
              <w:t>Màu sắc</w:t>
            </w:r>
          </w:p>
        </w:tc>
        <w:tc>
          <w:tcPr>
            <w:tcW w:w="1078" w:type="dxa"/>
            <w:vAlign w:val="center"/>
          </w:tcPr>
          <w:p w:rsidR="004C1211" w:rsidRPr="002F2472" w:rsidRDefault="004C1211" w:rsidP="00F027EF">
            <w:pPr>
              <w:pStyle w:val="normal0"/>
              <w:widowControl w:val="0"/>
              <w:pBdr>
                <w:top w:val="nil"/>
                <w:left w:val="nil"/>
                <w:bottom w:val="nil"/>
                <w:right w:val="nil"/>
                <w:between w:val="nil"/>
              </w:pBdr>
              <w:jc w:val="center"/>
              <w:rPr>
                <w:rFonts w:ascii="Times New Roman" w:eastAsia="Times New Roman" w:hAnsi="Times New Roman" w:cs="Times New Roman"/>
                <w:b/>
                <w:color w:val="000000"/>
                <w:sz w:val="28"/>
                <w:szCs w:val="28"/>
              </w:rPr>
            </w:pPr>
            <w:r w:rsidRPr="002F2472">
              <w:rPr>
                <w:rFonts w:ascii="Times New Roman" w:eastAsia="Times New Roman" w:hAnsi="Times New Roman" w:cs="Times New Roman"/>
                <w:b/>
                <w:color w:val="000000"/>
                <w:sz w:val="28"/>
                <w:szCs w:val="28"/>
              </w:rPr>
              <w:t>Tọa độ</w:t>
            </w:r>
          </w:p>
        </w:tc>
        <w:tc>
          <w:tcPr>
            <w:tcW w:w="1190" w:type="dxa"/>
            <w:vAlign w:val="center"/>
          </w:tcPr>
          <w:p w:rsidR="004C1211" w:rsidRPr="002F2472" w:rsidRDefault="004C1211" w:rsidP="00F027EF">
            <w:pPr>
              <w:pStyle w:val="normal0"/>
              <w:widowControl w:val="0"/>
              <w:pBdr>
                <w:top w:val="nil"/>
                <w:left w:val="nil"/>
                <w:bottom w:val="nil"/>
                <w:right w:val="nil"/>
                <w:between w:val="nil"/>
              </w:pBdr>
              <w:jc w:val="center"/>
              <w:rPr>
                <w:rFonts w:ascii="Times New Roman" w:eastAsia="Times New Roman" w:hAnsi="Times New Roman" w:cs="Times New Roman"/>
                <w:b/>
                <w:color w:val="000000"/>
                <w:sz w:val="28"/>
                <w:szCs w:val="28"/>
              </w:rPr>
            </w:pPr>
            <w:r w:rsidRPr="002F2472">
              <w:rPr>
                <w:rFonts w:ascii="Times New Roman" w:eastAsia="Times New Roman" w:hAnsi="Times New Roman" w:cs="Times New Roman"/>
                <w:b/>
                <w:color w:val="000000"/>
                <w:sz w:val="28"/>
                <w:szCs w:val="28"/>
              </w:rPr>
              <w:t>1</w:t>
            </w:r>
          </w:p>
        </w:tc>
        <w:tc>
          <w:tcPr>
            <w:tcW w:w="1134" w:type="dxa"/>
            <w:vAlign w:val="center"/>
          </w:tcPr>
          <w:p w:rsidR="004C1211" w:rsidRPr="002F2472" w:rsidRDefault="004C1211" w:rsidP="00F027EF">
            <w:pPr>
              <w:pStyle w:val="normal0"/>
              <w:widowControl w:val="0"/>
              <w:pBdr>
                <w:top w:val="nil"/>
                <w:left w:val="nil"/>
                <w:bottom w:val="nil"/>
                <w:right w:val="nil"/>
                <w:between w:val="nil"/>
              </w:pBdr>
              <w:jc w:val="center"/>
              <w:rPr>
                <w:rFonts w:ascii="Times New Roman" w:eastAsia="Times New Roman" w:hAnsi="Times New Roman" w:cs="Times New Roman"/>
                <w:b/>
                <w:color w:val="000000"/>
                <w:sz w:val="28"/>
                <w:szCs w:val="28"/>
              </w:rPr>
            </w:pPr>
            <w:r w:rsidRPr="002F2472">
              <w:rPr>
                <w:rFonts w:ascii="Times New Roman" w:eastAsia="Times New Roman" w:hAnsi="Times New Roman" w:cs="Times New Roman"/>
                <w:b/>
                <w:color w:val="000000"/>
                <w:sz w:val="28"/>
                <w:szCs w:val="28"/>
              </w:rPr>
              <w:t>2</w:t>
            </w:r>
          </w:p>
        </w:tc>
        <w:tc>
          <w:tcPr>
            <w:tcW w:w="1276" w:type="dxa"/>
            <w:vAlign w:val="center"/>
          </w:tcPr>
          <w:p w:rsidR="004C1211" w:rsidRPr="002F2472" w:rsidRDefault="004C1211" w:rsidP="00F027EF">
            <w:pPr>
              <w:pStyle w:val="normal0"/>
              <w:widowControl w:val="0"/>
              <w:pBdr>
                <w:top w:val="nil"/>
                <w:left w:val="nil"/>
                <w:bottom w:val="nil"/>
                <w:right w:val="nil"/>
                <w:between w:val="nil"/>
              </w:pBdr>
              <w:jc w:val="center"/>
              <w:rPr>
                <w:rFonts w:ascii="Times New Roman" w:eastAsia="Times New Roman" w:hAnsi="Times New Roman" w:cs="Times New Roman"/>
                <w:b/>
                <w:color w:val="000000"/>
                <w:sz w:val="28"/>
                <w:szCs w:val="28"/>
              </w:rPr>
            </w:pPr>
            <w:r w:rsidRPr="002F2472">
              <w:rPr>
                <w:rFonts w:ascii="Times New Roman" w:eastAsia="Times New Roman" w:hAnsi="Times New Roman" w:cs="Times New Roman"/>
                <w:b/>
                <w:color w:val="000000"/>
                <w:sz w:val="28"/>
                <w:szCs w:val="28"/>
              </w:rPr>
              <w:t>3</w:t>
            </w:r>
          </w:p>
        </w:tc>
        <w:tc>
          <w:tcPr>
            <w:tcW w:w="1275" w:type="dxa"/>
            <w:vAlign w:val="center"/>
          </w:tcPr>
          <w:p w:rsidR="004C1211" w:rsidRPr="002F2472" w:rsidRDefault="004C1211" w:rsidP="00F027EF">
            <w:pPr>
              <w:pStyle w:val="normal0"/>
              <w:widowControl w:val="0"/>
              <w:pBdr>
                <w:top w:val="nil"/>
                <w:left w:val="nil"/>
                <w:bottom w:val="nil"/>
                <w:right w:val="nil"/>
                <w:between w:val="nil"/>
              </w:pBdr>
              <w:jc w:val="center"/>
              <w:rPr>
                <w:rFonts w:ascii="Times New Roman" w:eastAsia="Times New Roman" w:hAnsi="Times New Roman" w:cs="Times New Roman"/>
                <w:b/>
                <w:color w:val="000000"/>
                <w:sz w:val="28"/>
                <w:szCs w:val="28"/>
              </w:rPr>
            </w:pPr>
            <w:r w:rsidRPr="002F2472">
              <w:rPr>
                <w:rFonts w:ascii="Times New Roman" w:eastAsia="Times New Roman" w:hAnsi="Times New Roman" w:cs="Times New Roman"/>
                <w:b/>
                <w:color w:val="000000"/>
                <w:sz w:val="28"/>
                <w:szCs w:val="28"/>
              </w:rPr>
              <w:t>4</w:t>
            </w:r>
          </w:p>
        </w:tc>
      </w:tr>
      <w:tr w:rsidR="004C1211" w:rsidTr="00F027EF">
        <w:trPr>
          <w:jc w:val="center"/>
        </w:trPr>
        <w:tc>
          <w:tcPr>
            <w:tcW w:w="1418" w:type="dxa"/>
            <w:vMerge w:val="restart"/>
            <w:vAlign w:val="center"/>
          </w:tcPr>
          <w:p w:rsidR="004C1211" w:rsidRPr="004D14A8" w:rsidRDefault="004C1211" w:rsidP="00F027EF">
            <w:pPr>
              <w:pStyle w:val="normal0"/>
              <w:widowControl w:val="0"/>
              <w:pBdr>
                <w:top w:val="nil"/>
                <w:left w:val="nil"/>
                <w:bottom w:val="nil"/>
                <w:right w:val="nil"/>
                <w:between w:val="nil"/>
              </w:pBdr>
              <w:spacing w:before="120"/>
              <w:jc w:val="center"/>
              <w:rPr>
                <w:rFonts w:ascii="Times New Roman" w:eastAsia="Times New Roman" w:hAnsi="Times New Roman" w:cs="Times New Roman"/>
                <w:color w:val="000000"/>
                <w:sz w:val="28"/>
                <w:szCs w:val="28"/>
              </w:rPr>
            </w:pPr>
            <w:r w:rsidRPr="004D14A8">
              <w:rPr>
                <w:rFonts w:ascii="Times New Roman" w:eastAsia="Times New Roman" w:hAnsi="Times New Roman" w:cs="Times New Roman"/>
                <w:color w:val="000000"/>
                <w:sz w:val="28"/>
                <w:szCs w:val="28"/>
              </w:rPr>
              <w:t>Trắng</w:t>
            </w:r>
          </w:p>
        </w:tc>
        <w:tc>
          <w:tcPr>
            <w:tcW w:w="1078" w:type="dxa"/>
            <w:vAlign w:val="center"/>
          </w:tcPr>
          <w:p w:rsidR="004C1211" w:rsidRPr="004D14A8" w:rsidRDefault="004C1211" w:rsidP="00F027EF">
            <w:pPr>
              <w:pStyle w:val="normal0"/>
              <w:widowControl w:val="0"/>
              <w:pBdr>
                <w:top w:val="nil"/>
                <w:left w:val="nil"/>
                <w:bottom w:val="nil"/>
                <w:right w:val="nil"/>
                <w:between w:val="nil"/>
              </w:pBdr>
              <w:spacing w:before="120"/>
              <w:jc w:val="center"/>
              <w:rPr>
                <w:rFonts w:ascii="Times New Roman" w:eastAsia="Times New Roman" w:hAnsi="Times New Roman" w:cs="Times New Roman"/>
                <w:color w:val="000000"/>
                <w:sz w:val="28"/>
                <w:szCs w:val="28"/>
              </w:rPr>
            </w:pPr>
            <w:r w:rsidRPr="004D14A8">
              <w:rPr>
                <w:rFonts w:ascii="Times New Roman" w:eastAsia="Times New Roman" w:hAnsi="Times New Roman" w:cs="Times New Roman"/>
                <w:color w:val="000000"/>
                <w:sz w:val="28"/>
                <w:szCs w:val="28"/>
              </w:rPr>
              <w:t>x</w:t>
            </w:r>
          </w:p>
        </w:tc>
        <w:tc>
          <w:tcPr>
            <w:tcW w:w="1190" w:type="dxa"/>
            <w:vAlign w:val="center"/>
          </w:tcPr>
          <w:p w:rsidR="004C1211" w:rsidRPr="004D14A8" w:rsidRDefault="004C1211" w:rsidP="00F027EF">
            <w:pPr>
              <w:pStyle w:val="normal0"/>
              <w:widowControl w:val="0"/>
              <w:pBdr>
                <w:top w:val="nil"/>
                <w:left w:val="nil"/>
                <w:bottom w:val="nil"/>
                <w:right w:val="nil"/>
                <w:between w:val="nil"/>
              </w:pBdr>
              <w:spacing w:before="120"/>
              <w:jc w:val="center"/>
              <w:rPr>
                <w:rFonts w:ascii="Times New Roman" w:eastAsia="Times New Roman" w:hAnsi="Times New Roman" w:cs="Times New Roman"/>
                <w:color w:val="000000"/>
                <w:sz w:val="28"/>
                <w:szCs w:val="28"/>
              </w:rPr>
            </w:pPr>
            <w:r w:rsidRPr="004D14A8">
              <w:rPr>
                <w:rFonts w:ascii="Times New Roman" w:eastAsia="Times New Roman" w:hAnsi="Times New Roman" w:cs="Times New Roman"/>
                <w:color w:val="000000"/>
                <w:sz w:val="28"/>
                <w:szCs w:val="28"/>
              </w:rPr>
              <w:t>0,450</w:t>
            </w:r>
          </w:p>
        </w:tc>
        <w:tc>
          <w:tcPr>
            <w:tcW w:w="1134" w:type="dxa"/>
            <w:vAlign w:val="center"/>
          </w:tcPr>
          <w:p w:rsidR="004C1211" w:rsidRPr="004D14A8" w:rsidRDefault="004C1211" w:rsidP="00F027EF">
            <w:pPr>
              <w:pStyle w:val="normal0"/>
              <w:widowControl w:val="0"/>
              <w:pBdr>
                <w:top w:val="nil"/>
                <w:left w:val="nil"/>
                <w:bottom w:val="nil"/>
                <w:right w:val="nil"/>
                <w:between w:val="nil"/>
              </w:pBdr>
              <w:spacing w:before="120"/>
              <w:jc w:val="center"/>
              <w:rPr>
                <w:rFonts w:ascii="Times New Roman" w:eastAsia="Times New Roman" w:hAnsi="Times New Roman" w:cs="Times New Roman"/>
                <w:color w:val="000000"/>
                <w:sz w:val="28"/>
                <w:szCs w:val="28"/>
              </w:rPr>
            </w:pPr>
            <w:r w:rsidRPr="004D14A8">
              <w:rPr>
                <w:rFonts w:ascii="Times New Roman" w:eastAsia="Times New Roman" w:hAnsi="Times New Roman" w:cs="Times New Roman"/>
                <w:color w:val="000000"/>
                <w:sz w:val="28"/>
                <w:szCs w:val="28"/>
              </w:rPr>
              <w:t>0,548</w:t>
            </w:r>
          </w:p>
        </w:tc>
        <w:tc>
          <w:tcPr>
            <w:tcW w:w="1276" w:type="dxa"/>
            <w:vAlign w:val="center"/>
          </w:tcPr>
          <w:p w:rsidR="004C1211" w:rsidRPr="004D14A8" w:rsidRDefault="004C1211" w:rsidP="00F027EF">
            <w:pPr>
              <w:pStyle w:val="normal0"/>
              <w:widowControl w:val="0"/>
              <w:pBdr>
                <w:top w:val="nil"/>
                <w:left w:val="nil"/>
                <w:bottom w:val="nil"/>
                <w:right w:val="nil"/>
                <w:between w:val="nil"/>
              </w:pBdr>
              <w:spacing w:before="120"/>
              <w:ind w:left="34"/>
              <w:jc w:val="center"/>
              <w:rPr>
                <w:rFonts w:ascii="Times New Roman" w:eastAsia="Times New Roman" w:hAnsi="Times New Roman" w:cs="Times New Roman"/>
                <w:color w:val="000000"/>
                <w:sz w:val="28"/>
                <w:szCs w:val="28"/>
              </w:rPr>
            </w:pPr>
            <w:r w:rsidRPr="004D14A8">
              <w:rPr>
                <w:rFonts w:ascii="Times New Roman" w:eastAsia="Times New Roman" w:hAnsi="Times New Roman" w:cs="Times New Roman"/>
                <w:color w:val="000000"/>
                <w:sz w:val="28"/>
                <w:szCs w:val="28"/>
              </w:rPr>
              <w:t>0,417</w:t>
            </w:r>
          </w:p>
        </w:tc>
        <w:tc>
          <w:tcPr>
            <w:tcW w:w="1275" w:type="dxa"/>
            <w:vAlign w:val="center"/>
          </w:tcPr>
          <w:p w:rsidR="004C1211" w:rsidRPr="004D14A8" w:rsidRDefault="004C1211" w:rsidP="00F027EF">
            <w:pPr>
              <w:pStyle w:val="normal0"/>
              <w:widowControl w:val="0"/>
              <w:pBdr>
                <w:top w:val="nil"/>
                <w:left w:val="nil"/>
                <w:bottom w:val="nil"/>
                <w:right w:val="nil"/>
                <w:between w:val="nil"/>
              </w:pBdr>
              <w:spacing w:before="120"/>
              <w:jc w:val="center"/>
              <w:rPr>
                <w:rFonts w:ascii="Times New Roman" w:eastAsia="Times New Roman" w:hAnsi="Times New Roman" w:cs="Times New Roman"/>
                <w:color w:val="000000"/>
                <w:sz w:val="28"/>
                <w:szCs w:val="28"/>
              </w:rPr>
            </w:pPr>
            <w:r w:rsidRPr="004D14A8">
              <w:rPr>
                <w:rFonts w:ascii="Times New Roman" w:eastAsia="Times New Roman" w:hAnsi="Times New Roman" w:cs="Times New Roman"/>
                <w:color w:val="000000"/>
                <w:sz w:val="28"/>
                <w:szCs w:val="28"/>
              </w:rPr>
              <w:t>0,372</w:t>
            </w:r>
          </w:p>
        </w:tc>
      </w:tr>
      <w:tr w:rsidR="004C1211" w:rsidTr="00F027EF">
        <w:trPr>
          <w:jc w:val="center"/>
        </w:trPr>
        <w:tc>
          <w:tcPr>
            <w:tcW w:w="1418" w:type="dxa"/>
            <w:vMerge/>
            <w:vAlign w:val="center"/>
          </w:tcPr>
          <w:p w:rsidR="004C1211" w:rsidRPr="004D14A8" w:rsidRDefault="004C1211" w:rsidP="00F027EF">
            <w:pPr>
              <w:pStyle w:val="normal0"/>
              <w:widowControl w:val="0"/>
              <w:pBdr>
                <w:top w:val="nil"/>
                <w:left w:val="nil"/>
                <w:bottom w:val="nil"/>
                <w:right w:val="nil"/>
                <w:between w:val="nil"/>
              </w:pBdr>
              <w:spacing w:before="120"/>
              <w:jc w:val="center"/>
              <w:rPr>
                <w:rFonts w:ascii="Times New Roman" w:eastAsia="Times New Roman" w:hAnsi="Times New Roman" w:cs="Times New Roman"/>
                <w:color w:val="000000"/>
                <w:sz w:val="28"/>
                <w:szCs w:val="28"/>
              </w:rPr>
            </w:pPr>
          </w:p>
        </w:tc>
        <w:tc>
          <w:tcPr>
            <w:tcW w:w="1078" w:type="dxa"/>
            <w:vAlign w:val="center"/>
          </w:tcPr>
          <w:p w:rsidR="004C1211" w:rsidRPr="004D14A8" w:rsidRDefault="004C1211" w:rsidP="00F027EF">
            <w:pPr>
              <w:pStyle w:val="normal0"/>
              <w:widowControl w:val="0"/>
              <w:pBdr>
                <w:top w:val="nil"/>
                <w:left w:val="nil"/>
                <w:bottom w:val="nil"/>
                <w:right w:val="nil"/>
                <w:between w:val="nil"/>
              </w:pBdr>
              <w:spacing w:before="120"/>
              <w:jc w:val="center"/>
              <w:rPr>
                <w:rFonts w:ascii="Times New Roman" w:eastAsia="Times New Roman" w:hAnsi="Times New Roman" w:cs="Times New Roman"/>
                <w:color w:val="000000"/>
                <w:sz w:val="28"/>
                <w:szCs w:val="28"/>
              </w:rPr>
            </w:pPr>
            <w:r w:rsidRPr="004D14A8">
              <w:rPr>
                <w:rFonts w:ascii="Times New Roman" w:eastAsia="Times New Roman" w:hAnsi="Times New Roman" w:cs="Times New Roman"/>
                <w:color w:val="000000"/>
                <w:sz w:val="28"/>
                <w:szCs w:val="28"/>
              </w:rPr>
              <w:t>y</w:t>
            </w:r>
          </w:p>
        </w:tc>
        <w:tc>
          <w:tcPr>
            <w:tcW w:w="1190" w:type="dxa"/>
            <w:vAlign w:val="center"/>
          </w:tcPr>
          <w:p w:rsidR="004C1211" w:rsidRPr="004D14A8" w:rsidRDefault="004C1211" w:rsidP="00F027EF">
            <w:pPr>
              <w:pStyle w:val="normal0"/>
              <w:widowControl w:val="0"/>
              <w:pBdr>
                <w:top w:val="nil"/>
                <w:left w:val="nil"/>
                <w:bottom w:val="nil"/>
                <w:right w:val="nil"/>
                <w:between w:val="nil"/>
              </w:pBdr>
              <w:spacing w:before="120"/>
              <w:jc w:val="center"/>
              <w:rPr>
                <w:rFonts w:ascii="Times New Roman" w:eastAsia="Times New Roman" w:hAnsi="Times New Roman" w:cs="Times New Roman"/>
                <w:color w:val="000000"/>
                <w:sz w:val="28"/>
                <w:szCs w:val="28"/>
              </w:rPr>
            </w:pPr>
            <w:r w:rsidRPr="004D14A8">
              <w:rPr>
                <w:rFonts w:ascii="Times New Roman" w:eastAsia="Times New Roman" w:hAnsi="Times New Roman" w:cs="Times New Roman"/>
                <w:color w:val="000000"/>
                <w:sz w:val="28"/>
                <w:szCs w:val="28"/>
              </w:rPr>
              <w:t>0,513</w:t>
            </w:r>
          </w:p>
        </w:tc>
        <w:tc>
          <w:tcPr>
            <w:tcW w:w="1134" w:type="dxa"/>
            <w:vAlign w:val="center"/>
          </w:tcPr>
          <w:p w:rsidR="004C1211" w:rsidRPr="004D14A8" w:rsidRDefault="004C1211" w:rsidP="00F027EF">
            <w:pPr>
              <w:pStyle w:val="normal0"/>
              <w:widowControl w:val="0"/>
              <w:pBdr>
                <w:top w:val="nil"/>
                <w:left w:val="nil"/>
                <w:bottom w:val="nil"/>
                <w:right w:val="nil"/>
                <w:between w:val="nil"/>
              </w:pBdr>
              <w:spacing w:before="120"/>
              <w:ind w:left="-108" w:right="-177"/>
              <w:jc w:val="center"/>
              <w:rPr>
                <w:rFonts w:ascii="Times New Roman" w:eastAsia="Times New Roman" w:hAnsi="Times New Roman" w:cs="Times New Roman"/>
                <w:color w:val="000000"/>
                <w:sz w:val="28"/>
                <w:szCs w:val="28"/>
              </w:rPr>
            </w:pPr>
            <w:r w:rsidRPr="004D14A8">
              <w:rPr>
                <w:rFonts w:ascii="Times New Roman" w:eastAsia="Times New Roman" w:hAnsi="Times New Roman" w:cs="Times New Roman"/>
                <w:color w:val="000000"/>
                <w:sz w:val="28"/>
                <w:szCs w:val="28"/>
              </w:rPr>
              <w:t>0,404</w:t>
            </w:r>
          </w:p>
        </w:tc>
        <w:tc>
          <w:tcPr>
            <w:tcW w:w="1276" w:type="dxa"/>
            <w:vAlign w:val="center"/>
          </w:tcPr>
          <w:p w:rsidR="004C1211" w:rsidRPr="004D14A8" w:rsidRDefault="004C1211" w:rsidP="00F027EF">
            <w:pPr>
              <w:pStyle w:val="normal0"/>
              <w:widowControl w:val="0"/>
              <w:pBdr>
                <w:top w:val="nil"/>
                <w:left w:val="nil"/>
                <w:bottom w:val="nil"/>
                <w:right w:val="nil"/>
                <w:between w:val="nil"/>
              </w:pBdr>
              <w:spacing w:before="120"/>
              <w:ind w:left="-24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4D14A8">
              <w:rPr>
                <w:rFonts w:ascii="Times New Roman" w:eastAsia="Times New Roman" w:hAnsi="Times New Roman" w:cs="Times New Roman"/>
                <w:color w:val="000000"/>
                <w:sz w:val="28"/>
                <w:szCs w:val="28"/>
              </w:rPr>
              <w:t>0,359</w:t>
            </w:r>
          </w:p>
        </w:tc>
        <w:tc>
          <w:tcPr>
            <w:tcW w:w="1275" w:type="dxa"/>
            <w:vAlign w:val="center"/>
          </w:tcPr>
          <w:p w:rsidR="004C1211" w:rsidRPr="004D14A8" w:rsidRDefault="004C1211" w:rsidP="00F027EF">
            <w:pPr>
              <w:pStyle w:val="normal0"/>
              <w:widowControl w:val="0"/>
              <w:pBdr>
                <w:top w:val="nil"/>
                <w:left w:val="nil"/>
                <w:bottom w:val="nil"/>
                <w:right w:val="nil"/>
                <w:between w:val="nil"/>
              </w:pBdr>
              <w:spacing w:before="120"/>
              <w:jc w:val="center"/>
              <w:rPr>
                <w:rFonts w:ascii="Times New Roman" w:eastAsia="Times New Roman" w:hAnsi="Times New Roman" w:cs="Times New Roman"/>
                <w:color w:val="000000"/>
                <w:sz w:val="28"/>
                <w:szCs w:val="28"/>
              </w:rPr>
            </w:pPr>
            <w:r w:rsidRPr="004D14A8">
              <w:rPr>
                <w:rFonts w:ascii="Times New Roman" w:eastAsia="Times New Roman" w:hAnsi="Times New Roman" w:cs="Times New Roman"/>
                <w:color w:val="000000"/>
                <w:sz w:val="28"/>
                <w:szCs w:val="28"/>
              </w:rPr>
              <w:t>0,405</w:t>
            </w:r>
          </w:p>
        </w:tc>
      </w:tr>
      <w:tr w:rsidR="004C1211" w:rsidTr="00F027EF">
        <w:trPr>
          <w:jc w:val="center"/>
        </w:trPr>
        <w:tc>
          <w:tcPr>
            <w:tcW w:w="1418" w:type="dxa"/>
            <w:vMerge w:val="restart"/>
            <w:vAlign w:val="center"/>
          </w:tcPr>
          <w:p w:rsidR="004C1211" w:rsidRPr="004D14A8" w:rsidRDefault="004C1211" w:rsidP="00F027EF">
            <w:pPr>
              <w:pStyle w:val="normal0"/>
              <w:widowControl w:val="0"/>
              <w:pBdr>
                <w:top w:val="nil"/>
                <w:left w:val="nil"/>
                <w:bottom w:val="nil"/>
                <w:right w:val="nil"/>
                <w:between w:val="nil"/>
              </w:pBdr>
              <w:spacing w:before="120"/>
              <w:jc w:val="center"/>
              <w:rPr>
                <w:rFonts w:ascii="Times New Roman" w:eastAsia="Times New Roman" w:hAnsi="Times New Roman" w:cs="Times New Roman"/>
                <w:color w:val="000000"/>
                <w:sz w:val="28"/>
                <w:szCs w:val="28"/>
              </w:rPr>
            </w:pPr>
            <w:r w:rsidRPr="004D14A8">
              <w:rPr>
                <w:rFonts w:ascii="Times New Roman" w:eastAsia="Times New Roman" w:hAnsi="Times New Roman" w:cs="Times New Roman"/>
                <w:color w:val="000000"/>
                <w:sz w:val="28"/>
                <w:szCs w:val="28"/>
              </w:rPr>
              <w:t>Vàng</w:t>
            </w:r>
          </w:p>
        </w:tc>
        <w:tc>
          <w:tcPr>
            <w:tcW w:w="1078" w:type="dxa"/>
            <w:vAlign w:val="center"/>
          </w:tcPr>
          <w:p w:rsidR="004C1211" w:rsidRPr="004D14A8" w:rsidRDefault="004C1211" w:rsidP="00F027EF">
            <w:pPr>
              <w:pStyle w:val="normal0"/>
              <w:widowControl w:val="0"/>
              <w:pBdr>
                <w:top w:val="nil"/>
                <w:left w:val="nil"/>
                <w:bottom w:val="nil"/>
                <w:right w:val="nil"/>
                <w:between w:val="nil"/>
              </w:pBdr>
              <w:spacing w:before="120"/>
              <w:jc w:val="center"/>
              <w:rPr>
                <w:rFonts w:ascii="Times New Roman" w:eastAsia="Times New Roman" w:hAnsi="Times New Roman" w:cs="Times New Roman"/>
                <w:color w:val="000000"/>
                <w:sz w:val="28"/>
                <w:szCs w:val="28"/>
              </w:rPr>
            </w:pPr>
            <w:r w:rsidRPr="004D14A8">
              <w:rPr>
                <w:rFonts w:ascii="Times New Roman" w:eastAsia="Times New Roman" w:hAnsi="Times New Roman" w:cs="Times New Roman"/>
                <w:color w:val="000000"/>
                <w:sz w:val="28"/>
                <w:szCs w:val="28"/>
              </w:rPr>
              <w:t>x</w:t>
            </w:r>
          </w:p>
        </w:tc>
        <w:tc>
          <w:tcPr>
            <w:tcW w:w="1190" w:type="dxa"/>
            <w:vAlign w:val="center"/>
          </w:tcPr>
          <w:p w:rsidR="004C1211" w:rsidRPr="004D14A8" w:rsidRDefault="004C1211" w:rsidP="00F027EF">
            <w:pPr>
              <w:pStyle w:val="normal0"/>
              <w:widowControl w:val="0"/>
              <w:pBdr>
                <w:top w:val="nil"/>
                <w:left w:val="nil"/>
                <w:bottom w:val="nil"/>
                <w:right w:val="nil"/>
                <w:between w:val="nil"/>
              </w:pBdr>
              <w:spacing w:before="120"/>
              <w:jc w:val="center"/>
              <w:rPr>
                <w:rFonts w:ascii="Times New Roman" w:eastAsia="Times New Roman" w:hAnsi="Times New Roman" w:cs="Times New Roman"/>
                <w:color w:val="000000"/>
                <w:sz w:val="28"/>
                <w:szCs w:val="28"/>
              </w:rPr>
            </w:pPr>
            <w:r w:rsidRPr="004D14A8">
              <w:rPr>
                <w:rFonts w:ascii="Times New Roman" w:eastAsia="Times New Roman" w:hAnsi="Times New Roman" w:cs="Times New Roman"/>
                <w:color w:val="000000"/>
                <w:sz w:val="28"/>
                <w:szCs w:val="28"/>
              </w:rPr>
              <w:t>0,585</w:t>
            </w:r>
          </w:p>
        </w:tc>
        <w:tc>
          <w:tcPr>
            <w:tcW w:w="1134" w:type="dxa"/>
            <w:vAlign w:val="center"/>
          </w:tcPr>
          <w:p w:rsidR="004C1211" w:rsidRPr="004D14A8" w:rsidRDefault="004C1211" w:rsidP="00F027EF">
            <w:pPr>
              <w:pStyle w:val="normal0"/>
              <w:widowControl w:val="0"/>
              <w:pBdr>
                <w:top w:val="nil"/>
                <w:left w:val="nil"/>
                <w:bottom w:val="nil"/>
                <w:right w:val="nil"/>
                <w:between w:val="nil"/>
              </w:pBdr>
              <w:spacing w:before="120"/>
              <w:jc w:val="center"/>
              <w:rPr>
                <w:rFonts w:ascii="Times New Roman" w:eastAsia="Times New Roman" w:hAnsi="Times New Roman" w:cs="Times New Roman"/>
                <w:color w:val="000000"/>
                <w:sz w:val="28"/>
                <w:szCs w:val="28"/>
              </w:rPr>
            </w:pPr>
            <w:r w:rsidRPr="004D14A8">
              <w:rPr>
                <w:rFonts w:ascii="Times New Roman" w:eastAsia="Times New Roman" w:hAnsi="Times New Roman" w:cs="Times New Roman"/>
                <w:color w:val="000000"/>
                <w:sz w:val="28"/>
                <w:szCs w:val="28"/>
              </w:rPr>
              <w:t>0,610</w:t>
            </w:r>
          </w:p>
        </w:tc>
        <w:tc>
          <w:tcPr>
            <w:tcW w:w="1276" w:type="dxa"/>
            <w:vAlign w:val="center"/>
          </w:tcPr>
          <w:p w:rsidR="004C1211" w:rsidRPr="004D14A8" w:rsidRDefault="004C1211" w:rsidP="00F027EF">
            <w:pPr>
              <w:pStyle w:val="normal0"/>
              <w:widowControl w:val="0"/>
              <w:pBdr>
                <w:top w:val="nil"/>
                <w:left w:val="nil"/>
                <w:bottom w:val="nil"/>
                <w:right w:val="nil"/>
                <w:between w:val="nil"/>
              </w:pBdr>
              <w:spacing w:before="120"/>
              <w:jc w:val="center"/>
              <w:rPr>
                <w:rFonts w:ascii="Times New Roman" w:eastAsia="Times New Roman" w:hAnsi="Times New Roman" w:cs="Times New Roman"/>
                <w:color w:val="000000"/>
                <w:sz w:val="28"/>
                <w:szCs w:val="28"/>
              </w:rPr>
            </w:pPr>
            <w:r w:rsidRPr="004D14A8">
              <w:rPr>
                <w:rFonts w:ascii="Times New Roman" w:eastAsia="Times New Roman" w:hAnsi="Times New Roman" w:cs="Times New Roman"/>
                <w:color w:val="000000"/>
                <w:sz w:val="28"/>
                <w:szCs w:val="28"/>
              </w:rPr>
              <w:t>0,520</w:t>
            </w:r>
          </w:p>
        </w:tc>
        <w:tc>
          <w:tcPr>
            <w:tcW w:w="1275" w:type="dxa"/>
            <w:vAlign w:val="center"/>
          </w:tcPr>
          <w:p w:rsidR="004C1211" w:rsidRPr="004D14A8" w:rsidRDefault="004C1211" w:rsidP="00F027EF">
            <w:pPr>
              <w:pStyle w:val="normal0"/>
              <w:widowControl w:val="0"/>
              <w:pBdr>
                <w:top w:val="nil"/>
                <w:left w:val="nil"/>
                <w:bottom w:val="nil"/>
                <w:right w:val="nil"/>
                <w:between w:val="nil"/>
              </w:pBdr>
              <w:spacing w:before="120"/>
              <w:jc w:val="center"/>
              <w:rPr>
                <w:rFonts w:ascii="Times New Roman" w:eastAsia="Times New Roman" w:hAnsi="Times New Roman" w:cs="Times New Roman"/>
                <w:color w:val="000000"/>
                <w:sz w:val="28"/>
                <w:szCs w:val="28"/>
              </w:rPr>
            </w:pPr>
            <w:r w:rsidRPr="004D14A8">
              <w:rPr>
                <w:rFonts w:ascii="Times New Roman" w:eastAsia="Times New Roman" w:hAnsi="Times New Roman" w:cs="Times New Roman"/>
                <w:color w:val="000000"/>
                <w:sz w:val="28"/>
                <w:szCs w:val="28"/>
              </w:rPr>
              <w:t>0,505</w:t>
            </w:r>
          </w:p>
        </w:tc>
      </w:tr>
      <w:tr w:rsidR="004C1211" w:rsidTr="00F027EF">
        <w:trPr>
          <w:jc w:val="center"/>
        </w:trPr>
        <w:tc>
          <w:tcPr>
            <w:tcW w:w="1418" w:type="dxa"/>
            <w:vMerge/>
            <w:vAlign w:val="center"/>
          </w:tcPr>
          <w:p w:rsidR="004C1211" w:rsidRPr="004D14A8" w:rsidRDefault="004C1211" w:rsidP="00F027EF">
            <w:pPr>
              <w:pStyle w:val="normal0"/>
              <w:widowControl w:val="0"/>
              <w:pBdr>
                <w:top w:val="nil"/>
                <w:left w:val="nil"/>
                <w:bottom w:val="nil"/>
                <w:right w:val="nil"/>
                <w:between w:val="nil"/>
              </w:pBdr>
              <w:spacing w:before="120"/>
              <w:jc w:val="center"/>
              <w:rPr>
                <w:rFonts w:ascii="Times New Roman" w:eastAsia="Times New Roman" w:hAnsi="Times New Roman" w:cs="Times New Roman"/>
                <w:color w:val="000000"/>
                <w:sz w:val="28"/>
                <w:szCs w:val="28"/>
              </w:rPr>
            </w:pPr>
          </w:p>
        </w:tc>
        <w:tc>
          <w:tcPr>
            <w:tcW w:w="1078" w:type="dxa"/>
            <w:vAlign w:val="center"/>
          </w:tcPr>
          <w:p w:rsidR="004C1211" w:rsidRPr="004D14A8" w:rsidRDefault="004C1211" w:rsidP="00F027EF">
            <w:pPr>
              <w:pStyle w:val="normal0"/>
              <w:widowControl w:val="0"/>
              <w:pBdr>
                <w:top w:val="nil"/>
                <w:left w:val="nil"/>
                <w:bottom w:val="nil"/>
                <w:right w:val="nil"/>
                <w:between w:val="nil"/>
              </w:pBdr>
              <w:spacing w:before="120"/>
              <w:ind w:left="-108" w:right="-139"/>
              <w:jc w:val="center"/>
              <w:rPr>
                <w:rFonts w:ascii="Times New Roman" w:eastAsia="Times New Roman" w:hAnsi="Times New Roman" w:cs="Times New Roman"/>
                <w:color w:val="000000"/>
                <w:sz w:val="28"/>
                <w:szCs w:val="28"/>
              </w:rPr>
            </w:pPr>
            <w:r w:rsidRPr="004D14A8">
              <w:rPr>
                <w:rFonts w:ascii="Times New Roman" w:eastAsia="Times New Roman" w:hAnsi="Times New Roman" w:cs="Times New Roman"/>
                <w:color w:val="000000"/>
                <w:sz w:val="28"/>
                <w:szCs w:val="28"/>
              </w:rPr>
              <w:t>y</w:t>
            </w:r>
          </w:p>
        </w:tc>
        <w:tc>
          <w:tcPr>
            <w:tcW w:w="1190" w:type="dxa"/>
            <w:vAlign w:val="center"/>
          </w:tcPr>
          <w:p w:rsidR="004C1211" w:rsidRPr="004D14A8" w:rsidRDefault="004C1211" w:rsidP="00F027EF">
            <w:pPr>
              <w:pStyle w:val="normal0"/>
              <w:widowControl w:val="0"/>
              <w:pBdr>
                <w:top w:val="nil"/>
                <w:left w:val="nil"/>
                <w:bottom w:val="nil"/>
                <w:right w:val="nil"/>
                <w:between w:val="nil"/>
              </w:pBdr>
              <w:spacing w:before="120"/>
              <w:ind w:right="-56"/>
              <w:jc w:val="center"/>
              <w:rPr>
                <w:rFonts w:ascii="Times New Roman" w:eastAsia="Times New Roman" w:hAnsi="Times New Roman" w:cs="Times New Roman"/>
                <w:color w:val="000000"/>
                <w:sz w:val="28"/>
                <w:szCs w:val="28"/>
              </w:rPr>
            </w:pPr>
            <w:r w:rsidRPr="004D14A8">
              <w:rPr>
                <w:rFonts w:ascii="Times New Roman" w:eastAsia="Times New Roman" w:hAnsi="Times New Roman" w:cs="Times New Roman"/>
                <w:color w:val="000000"/>
                <w:sz w:val="28"/>
                <w:szCs w:val="28"/>
              </w:rPr>
              <w:t>0,3</w:t>
            </w:r>
            <w:r>
              <w:rPr>
                <w:rFonts w:ascii="Times New Roman" w:eastAsia="Times New Roman" w:hAnsi="Times New Roman" w:cs="Times New Roman"/>
                <w:color w:val="000000"/>
                <w:sz w:val="28"/>
                <w:szCs w:val="28"/>
              </w:rPr>
              <w:t>85</w:t>
            </w:r>
          </w:p>
        </w:tc>
        <w:tc>
          <w:tcPr>
            <w:tcW w:w="1134" w:type="dxa"/>
            <w:vAlign w:val="center"/>
          </w:tcPr>
          <w:p w:rsidR="004C1211" w:rsidRPr="004D14A8" w:rsidRDefault="004C1211" w:rsidP="00F027EF">
            <w:pPr>
              <w:pStyle w:val="normal0"/>
              <w:widowControl w:val="0"/>
              <w:pBdr>
                <w:top w:val="nil"/>
                <w:left w:val="nil"/>
                <w:bottom w:val="nil"/>
                <w:right w:val="nil"/>
                <w:between w:val="nil"/>
              </w:pBdr>
              <w:spacing w:before="120"/>
              <w:jc w:val="center"/>
              <w:rPr>
                <w:rFonts w:ascii="Times New Roman" w:eastAsia="Times New Roman" w:hAnsi="Times New Roman" w:cs="Times New Roman"/>
                <w:color w:val="000000"/>
                <w:sz w:val="28"/>
                <w:szCs w:val="28"/>
              </w:rPr>
            </w:pPr>
            <w:r w:rsidRPr="004D14A8">
              <w:rPr>
                <w:rFonts w:ascii="Times New Roman" w:eastAsia="Times New Roman" w:hAnsi="Times New Roman" w:cs="Times New Roman"/>
                <w:color w:val="000000"/>
                <w:sz w:val="28"/>
                <w:szCs w:val="28"/>
              </w:rPr>
              <w:t>0,390</w:t>
            </w:r>
          </w:p>
        </w:tc>
        <w:tc>
          <w:tcPr>
            <w:tcW w:w="1276" w:type="dxa"/>
            <w:vAlign w:val="center"/>
          </w:tcPr>
          <w:p w:rsidR="004C1211" w:rsidRPr="004D14A8" w:rsidRDefault="004C1211" w:rsidP="00F027EF">
            <w:pPr>
              <w:pStyle w:val="normal0"/>
              <w:widowControl w:val="0"/>
              <w:pBdr>
                <w:top w:val="nil"/>
                <w:left w:val="nil"/>
                <w:bottom w:val="nil"/>
                <w:right w:val="nil"/>
                <w:between w:val="nil"/>
              </w:pBdr>
              <w:spacing w:before="120"/>
              <w:jc w:val="center"/>
              <w:rPr>
                <w:rFonts w:ascii="Times New Roman" w:eastAsia="Times New Roman" w:hAnsi="Times New Roman" w:cs="Times New Roman"/>
                <w:color w:val="000000"/>
                <w:sz w:val="28"/>
                <w:szCs w:val="28"/>
              </w:rPr>
            </w:pPr>
            <w:r w:rsidRPr="004D14A8">
              <w:rPr>
                <w:rFonts w:ascii="Times New Roman" w:eastAsia="Times New Roman" w:hAnsi="Times New Roman" w:cs="Times New Roman"/>
                <w:color w:val="000000"/>
                <w:sz w:val="28"/>
                <w:szCs w:val="28"/>
              </w:rPr>
              <w:t>0,480</w:t>
            </w:r>
          </w:p>
        </w:tc>
        <w:tc>
          <w:tcPr>
            <w:tcW w:w="1275" w:type="dxa"/>
            <w:vAlign w:val="center"/>
          </w:tcPr>
          <w:p w:rsidR="004C1211" w:rsidRPr="004D14A8" w:rsidRDefault="004C1211" w:rsidP="00F027EF">
            <w:pPr>
              <w:pStyle w:val="normal0"/>
              <w:widowControl w:val="0"/>
              <w:pBdr>
                <w:top w:val="nil"/>
                <w:left w:val="nil"/>
                <w:bottom w:val="nil"/>
                <w:right w:val="nil"/>
                <w:between w:val="nil"/>
              </w:pBdr>
              <w:spacing w:before="120"/>
              <w:jc w:val="center"/>
              <w:rPr>
                <w:rFonts w:ascii="Times New Roman" w:eastAsia="Times New Roman" w:hAnsi="Times New Roman" w:cs="Times New Roman"/>
                <w:color w:val="000000"/>
                <w:sz w:val="28"/>
                <w:szCs w:val="28"/>
              </w:rPr>
            </w:pPr>
            <w:r w:rsidRPr="004D14A8">
              <w:rPr>
                <w:rFonts w:ascii="Times New Roman" w:eastAsia="Times New Roman" w:hAnsi="Times New Roman" w:cs="Times New Roman"/>
                <w:color w:val="000000"/>
                <w:sz w:val="28"/>
                <w:szCs w:val="28"/>
              </w:rPr>
              <w:t>0,4</w:t>
            </w:r>
            <w:r>
              <w:rPr>
                <w:rFonts w:ascii="Times New Roman" w:eastAsia="Times New Roman" w:hAnsi="Times New Roman" w:cs="Times New Roman"/>
                <w:color w:val="000000"/>
                <w:sz w:val="28"/>
                <w:szCs w:val="28"/>
              </w:rPr>
              <w:t>65</w:t>
            </w:r>
          </w:p>
        </w:tc>
      </w:tr>
      <w:tr w:rsidR="004C1211" w:rsidTr="00F027EF">
        <w:trPr>
          <w:jc w:val="center"/>
        </w:trPr>
        <w:tc>
          <w:tcPr>
            <w:tcW w:w="1418" w:type="dxa"/>
            <w:vMerge w:val="restart"/>
            <w:vAlign w:val="center"/>
          </w:tcPr>
          <w:p w:rsidR="004C1211" w:rsidRPr="004D14A8" w:rsidRDefault="004C1211" w:rsidP="00F027EF">
            <w:pPr>
              <w:pStyle w:val="normal0"/>
              <w:widowControl w:val="0"/>
              <w:pBdr>
                <w:top w:val="nil"/>
                <w:left w:val="nil"/>
                <w:bottom w:val="nil"/>
                <w:right w:val="nil"/>
                <w:between w:val="nil"/>
              </w:pBdr>
              <w:spacing w:before="12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Xanh</w:t>
            </w:r>
          </w:p>
        </w:tc>
        <w:tc>
          <w:tcPr>
            <w:tcW w:w="1078" w:type="dxa"/>
            <w:vAlign w:val="center"/>
          </w:tcPr>
          <w:p w:rsidR="004C1211" w:rsidRPr="004D14A8" w:rsidRDefault="004C1211" w:rsidP="00F027EF">
            <w:pPr>
              <w:pStyle w:val="normal0"/>
              <w:widowControl w:val="0"/>
              <w:pBdr>
                <w:top w:val="nil"/>
                <w:left w:val="nil"/>
                <w:bottom w:val="nil"/>
                <w:right w:val="nil"/>
                <w:between w:val="nil"/>
              </w:pBdr>
              <w:spacing w:before="120"/>
              <w:jc w:val="center"/>
              <w:rPr>
                <w:rFonts w:ascii="Times New Roman" w:eastAsia="Times New Roman" w:hAnsi="Times New Roman" w:cs="Times New Roman"/>
                <w:color w:val="000000"/>
                <w:sz w:val="28"/>
                <w:szCs w:val="28"/>
              </w:rPr>
            </w:pPr>
            <w:r w:rsidRPr="004D14A8">
              <w:rPr>
                <w:rFonts w:ascii="Times New Roman" w:eastAsia="Times New Roman" w:hAnsi="Times New Roman" w:cs="Times New Roman"/>
                <w:color w:val="000000"/>
                <w:sz w:val="28"/>
                <w:szCs w:val="28"/>
              </w:rPr>
              <w:t>x</w:t>
            </w:r>
          </w:p>
        </w:tc>
        <w:tc>
          <w:tcPr>
            <w:tcW w:w="1190" w:type="dxa"/>
            <w:vAlign w:val="center"/>
          </w:tcPr>
          <w:p w:rsidR="004C1211" w:rsidRPr="004D14A8" w:rsidRDefault="004C1211" w:rsidP="00F027EF">
            <w:pPr>
              <w:pStyle w:val="normal0"/>
              <w:widowControl w:val="0"/>
              <w:pBdr>
                <w:top w:val="nil"/>
                <w:left w:val="nil"/>
                <w:bottom w:val="nil"/>
                <w:right w:val="nil"/>
                <w:between w:val="nil"/>
              </w:pBdr>
              <w:spacing w:before="120"/>
              <w:ind w:right="-56"/>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0,033</w:t>
            </w:r>
          </w:p>
        </w:tc>
        <w:tc>
          <w:tcPr>
            <w:tcW w:w="1134" w:type="dxa"/>
            <w:vAlign w:val="center"/>
          </w:tcPr>
          <w:p w:rsidR="004C1211" w:rsidRPr="004D14A8" w:rsidRDefault="004C1211" w:rsidP="00F027EF">
            <w:pPr>
              <w:pStyle w:val="normal0"/>
              <w:widowControl w:val="0"/>
              <w:pBdr>
                <w:top w:val="nil"/>
                <w:left w:val="nil"/>
                <w:bottom w:val="nil"/>
                <w:right w:val="nil"/>
                <w:between w:val="nil"/>
              </w:pBdr>
              <w:spacing w:before="12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0,180</w:t>
            </w:r>
          </w:p>
        </w:tc>
        <w:tc>
          <w:tcPr>
            <w:tcW w:w="1276" w:type="dxa"/>
            <w:vAlign w:val="center"/>
          </w:tcPr>
          <w:p w:rsidR="004C1211" w:rsidRPr="004D14A8" w:rsidRDefault="004C1211" w:rsidP="00F027EF">
            <w:pPr>
              <w:pStyle w:val="normal0"/>
              <w:widowControl w:val="0"/>
              <w:pBdr>
                <w:top w:val="nil"/>
                <w:left w:val="nil"/>
                <w:bottom w:val="nil"/>
                <w:right w:val="nil"/>
                <w:between w:val="nil"/>
              </w:pBdr>
              <w:spacing w:before="12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0,230</w:t>
            </w:r>
          </w:p>
        </w:tc>
        <w:tc>
          <w:tcPr>
            <w:tcW w:w="1275" w:type="dxa"/>
            <w:vAlign w:val="center"/>
          </w:tcPr>
          <w:p w:rsidR="004C1211" w:rsidRPr="004D14A8" w:rsidRDefault="004C1211" w:rsidP="00F027EF">
            <w:pPr>
              <w:pStyle w:val="normal0"/>
              <w:widowControl w:val="0"/>
              <w:pBdr>
                <w:top w:val="nil"/>
                <w:left w:val="nil"/>
                <w:bottom w:val="nil"/>
                <w:right w:val="nil"/>
                <w:between w:val="nil"/>
              </w:pBdr>
              <w:spacing w:before="12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0,091</w:t>
            </w:r>
          </w:p>
        </w:tc>
      </w:tr>
      <w:tr w:rsidR="004C1211" w:rsidTr="00F027EF">
        <w:trPr>
          <w:jc w:val="center"/>
        </w:trPr>
        <w:tc>
          <w:tcPr>
            <w:tcW w:w="1418" w:type="dxa"/>
            <w:vMerge/>
            <w:vAlign w:val="center"/>
          </w:tcPr>
          <w:p w:rsidR="004C1211" w:rsidRPr="004D14A8" w:rsidRDefault="004C1211" w:rsidP="00F027EF">
            <w:pPr>
              <w:pStyle w:val="normal0"/>
              <w:widowControl w:val="0"/>
              <w:pBdr>
                <w:top w:val="nil"/>
                <w:left w:val="nil"/>
                <w:bottom w:val="nil"/>
                <w:right w:val="nil"/>
                <w:between w:val="nil"/>
              </w:pBdr>
              <w:spacing w:before="120"/>
              <w:jc w:val="center"/>
              <w:rPr>
                <w:rFonts w:ascii="Times New Roman" w:eastAsia="Times New Roman" w:hAnsi="Times New Roman" w:cs="Times New Roman"/>
                <w:color w:val="000000"/>
                <w:sz w:val="28"/>
                <w:szCs w:val="28"/>
              </w:rPr>
            </w:pPr>
          </w:p>
        </w:tc>
        <w:tc>
          <w:tcPr>
            <w:tcW w:w="1078" w:type="dxa"/>
            <w:vAlign w:val="center"/>
          </w:tcPr>
          <w:p w:rsidR="004C1211" w:rsidRPr="004D14A8" w:rsidRDefault="004C1211" w:rsidP="00F027EF">
            <w:pPr>
              <w:pStyle w:val="normal0"/>
              <w:widowControl w:val="0"/>
              <w:pBdr>
                <w:top w:val="nil"/>
                <w:left w:val="nil"/>
                <w:bottom w:val="nil"/>
                <w:right w:val="nil"/>
                <w:between w:val="nil"/>
              </w:pBdr>
              <w:spacing w:before="120"/>
              <w:ind w:left="-108" w:right="-139"/>
              <w:jc w:val="center"/>
              <w:rPr>
                <w:rFonts w:ascii="Times New Roman" w:eastAsia="Times New Roman" w:hAnsi="Times New Roman" w:cs="Times New Roman"/>
                <w:color w:val="000000"/>
                <w:sz w:val="28"/>
                <w:szCs w:val="28"/>
              </w:rPr>
            </w:pPr>
            <w:r w:rsidRPr="004D14A8">
              <w:rPr>
                <w:rFonts w:ascii="Times New Roman" w:eastAsia="Times New Roman" w:hAnsi="Times New Roman" w:cs="Times New Roman"/>
                <w:color w:val="000000"/>
                <w:sz w:val="28"/>
                <w:szCs w:val="28"/>
              </w:rPr>
              <w:t>y</w:t>
            </w:r>
          </w:p>
        </w:tc>
        <w:tc>
          <w:tcPr>
            <w:tcW w:w="1190" w:type="dxa"/>
            <w:vAlign w:val="center"/>
          </w:tcPr>
          <w:p w:rsidR="004C1211" w:rsidRPr="004D14A8" w:rsidRDefault="004C1211" w:rsidP="00F027EF">
            <w:pPr>
              <w:pStyle w:val="normal0"/>
              <w:widowControl w:val="0"/>
              <w:pBdr>
                <w:top w:val="nil"/>
                <w:left w:val="nil"/>
                <w:bottom w:val="nil"/>
                <w:right w:val="nil"/>
                <w:between w:val="nil"/>
              </w:pBdr>
              <w:spacing w:before="120"/>
              <w:ind w:right="-56"/>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0,370</w:t>
            </w:r>
          </w:p>
        </w:tc>
        <w:tc>
          <w:tcPr>
            <w:tcW w:w="1134" w:type="dxa"/>
            <w:vAlign w:val="center"/>
          </w:tcPr>
          <w:p w:rsidR="004C1211" w:rsidRPr="004D14A8" w:rsidRDefault="004C1211" w:rsidP="00F027EF">
            <w:pPr>
              <w:pStyle w:val="normal0"/>
              <w:widowControl w:val="0"/>
              <w:pBdr>
                <w:top w:val="nil"/>
                <w:left w:val="nil"/>
                <w:bottom w:val="nil"/>
                <w:right w:val="nil"/>
                <w:between w:val="nil"/>
              </w:pBdr>
              <w:spacing w:before="12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0,370</w:t>
            </w:r>
          </w:p>
        </w:tc>
        <w:tc>
          <w:tcPr>
            <w:tcW w:w="1276" w:type="dxa"/>
            <w:vAlign w:val="center"/>
          </w:tcPr>
          <w:p w:rsidR="004C1211" w:rsidRPr="004D14A8" w:rsidRDefault="004C1211" w:rsidP="00F027EF">
            <w:pPr>
              <w:pStyle w:val="normal0"/>
              <w:widowControl w:val="0"/>
              <w:pBdr>
                <w:top w:val="nil"/>
                <w:left w:val="nil"/>
                <w:bottom w:val="nil"/>
                <w:right w:val="nil"/>
                <w:between w:val="nil"/>
              </w:pBdr>
              <w:spacing w:before="12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0,240</w:t>
            </w:r>
          </w:p>
        </w:tc>
        <w:tc>
          <w:tcPr>
            <w:tcW w:w="1275" w:type="dxa"/>
            <w:vAlign w:val="center"/>
          </w:tcPr>
          <w:p w:rsidR="004C1211" w:rsidRPr="004D14A8" w:rsidRDefault="004C1211" w:rsidP="00F027EF">
            <w:pPr>
              <w:pStyle w:val="normal0"/>
              <w:widowControl w:val="0"/>
              <w:pBdr>
                <w:top w:val="nil"/>
                <w:left w:val="nil"/>
                <w:bottom w:val="nil"/>
                <w:right w:val="nil"/>
                <w:between w:val="nil"/>
              </w:pBdr>
              <w:spacing w:before="12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0,133</w:t>
            </w:r>
          </w:p>
        </w:tc>
      </w:tr>
    </w:tbl>
    <w:p w:rsidR="004C1211" w:rsidRDefault="004C1211" w:rsidP="004C1211">
      <w:pPr>
        <w:spacing w:before="120" w:after="120" w:line="300" w:lineRule="auto"/>
        <w:rPr>
          <w:spacing w:val="-4"/>
          <w:sz w:val="28"/>
          <w:szCs w:val="28"/>
        </w:rPr>
      </w:pPr>
      <w:r>
        <w:rPr>
          <w:spacing w:val="-4"/>
          <w:sz w:val="28"/>
          <w:szCs w:val="28"/>
        </w:rPr>
        <w:tab/>
        <w:t>3.5. Yêu cầu về độ bám dính</w:t>
      </w:r>
    </w:p>
    <w:p w:rsidR="004C1211" w:rsidRDefault="004C1211" w:rsidP="004C1211">
      <w:pPr>
        <w:spacing w:before="120" w:after="120" w:line="300" w:lineRule="auto"/>
        <w:jc w:val="both"/>
        <w:rPr>
          <w:color w:val="000000"/>
          <w:sz w:val="28"/>
          <w:szCs w:val="28"/>
        </w:rPr>
      </w:pPr>
      <w:r>
        <w:rPr>
          <w:spacing w:val="-4"/>
          <w:sz w:val="28"/>
          <w:szCs w:val="28"/>
        </w:rPr>
        <w:tab/>
        <w:t>Lớp kết dính mặt sau của màng phản quang cần có độ bám dính cần thiết</w:t>
      </w:r>
      <w:r w:rsidRPr="00394AEC">
        <w:rPr>
          <w:spacing w:val="-4"/>
          <w:sz w:val="28"/>
          <w:szCs w:val="28"/>
        </w:rPr>
        <w:t xml:space="preserve"> </w:t>
      </w:r>
      <w:r>
        <w:rPr>
          <w:spacing w:val="-4"/>
          <w:sz w:val="28"/>
          <w:szCs w:val="28"/>
        </w:rPr>
        <w:t>sau khi thử nghiệm. Màng phản quang không bị bóc</w:t>
      </w:r>
      <w:r w:rsidRPr="00E46681">
        <w:rPr>
          <w:sz w:val="28"/>
          <w:szCs w:val="28"/>
        </w:rPr>
        <w:t xml:space="preserve"> </w:t>
      </w:r>
      <w:r w:rsidRPr="00BB2996">
        <w:rPr>
          <w:sz w:val="28"/>
          <w:szCs w:val="28"/>
        </w:rPr>
        <w:t xml:space="preserve">tách một khoảng chiều dài lớn hơn </w:t>
      </w:r>
      <w:r w:rsidR="00FD2187">
        <w:rPr>
          <w:sz w:val="28"/>
          <w:szCs w:val="28"/>
        </w:rPr>
        <w:t>0</w:t>
      </w:r>
      <w:r>
        <w:rPr>
          <w:color w:val="000000"/>
          <w:sz w:val="28"/>
          <w:szCs w:val="28"/>
        </w:rPr>
        <w:t>5 mm.</w:t>
      </w:r>
    </w:p>
    <w:p w:rsidR="004C1211" w:rsidRDefault="004C1211" w:rsidP="004C1211">
      <w:pPr>
        <w:spacing w:before="120" w:after="120" w:line="300" w:lineRule="auto"/>
        <w:jc w:val="both"/>
        <w:rPr>
          <w:color w:val="000000"/>
          <w:sz w:val="28"/>
          <w:szCs w:val="28"/>
        </w:rPr>
      </w:pPr>
      <w:r>
        <w:rPr>
          <w:color w:val="000000"/>
          <w:sz w:val="28"/>
          <w:szCs w:val="28"/>
        </w:rPr>
        <w:tab/>
        <w:t>3.6. Yêu cầu về độ bền va đập</w:t>
      </w:r>
    </w:p>
    <w:p w:rsidR="004C1211" w:rsidRDefault="004C1211" w:rsidP="004C1211">
      <w:pPr>
        <w:spacing w:before="120" w:after="120" w:line="300" w:lineRule="auto"/>
        <w:jc w:val="both"/>
        <w:rPr>
          <w:color w:val="000000"/>
          <w:sz w:val="28"/>
          <w:szCs w:val="28"/>
        </w:rPr>
      </w:pPr>
      <w:r>
        <w:rPr>
          <w:color w:val="000000"/>
          <w:sz w:val="28"/>
          <w:szCs w:val="28"/>
        </w:rPr>
        <w:tab/>
        <w:t xml:space="preserve">Sau khi thử nghiệm va đập, vật liệu phản quang không xuất hiện vết nứt hoặc bong tróc khỏi nền ngoài </w:t>
      </w:r>
      <w:r w:rsidR="00FD2187">
        <w:rPr>
          <w:color w:val="000000"/>
          <w:sz w:val="28"/>
          <w:szCs w:val="28"/>
        </w:rPr>
        <w:t>0</w:t>
      </w:r>
      <w:r>
        <w:rPr>
          <w:color w:val="000000"/>
          <w:sz w:val="28"/>
          <w:szCs w:val="28"/>
        </w:rPr>
        <w:t>5 mm từ tâm vùng chịu va đập.</w:t>
      </w:r>
    </w:p>
    <w:p w:rsidR="00A81A95" w:rsidRDefault="00E20E01" w:rsidP="00A81A95">
      <w:pPr>
        <w:spacing w:before="120" w:after="120" w:line="312" w:lineRule="auto"/>
        <w:jc w:val="both"/>
        <w:rPr>
          <w:color w:val="000000"/>
          <w:sz w:val="28"/>
          <w:szCs w:val="28"/>
        </w:rPr>
      </w:pPr>
      <w:r>
        <w:rPr>
          <w:sz w:val="28"/>
          <w:szCs w:val="28"/>
        </w:rPr>
        <w:tab/>
      </w:r>
      <w:r w:rsidR="00A81A95">
        <w:rPr>
          <w:color w:val="000000"/>
          <w:sz w:val="28"/>
          <w:szCs w:val="28"/>
        </w:rPr>
        <w:t>3.7. Yêu cầu kỹ thuật khác</w:t>
      </w:r>
    </w:p>
    <w:p w:rsidR="00A81A95" w:rsidRPr="0037009F" w:rsidRDefault="00A81A95" w:rsidP="00A81A95">
      <w:pPr>
        <w:spacing w:before="120" w:after="120" w:line="300" w:lineRule="auto"/>
        <w:jc w:val="both"/>
        <w:rPr>
          <w:sz w:val="28"/>
          <w:szCs w:val="28"/>
        </w:rPr>
      </w:pPr>
      <w:r>
        <w:rPr>
          <w:color w:val="000000"/>
          <w:sz w:val="28"/>
          <w:szCs w:val="28"/>
        </w:rPr>
        <w:tab/>
        <w:t xml:space="preserve">Các yêu cầu về khả năng chịu nhiệt, chống uốn, chống nước, làm sạch, chống sương muối, chống ăn mòn và yêu cầu về độ bền áp dụng theo </w:t>
      </w:r>
      <w:r>
        <w:rPr>
          <w:sz w:val="28"/>
          <w:szCs w:val="28"/>
        </w:rPr>
        <w:t xml:space="preserve">ISO 7591:1982 </w:t>
      </w:r>
      <w:r w:rsidRPr="0037009F">
        <w:rPr>
          <w:color w:val="000000"/>
          <w:sz w:val="28"/>
          <w:szCs w:val="28"/>
          <w:highlight w:val="white"/>
        </w:rPr>
        <w:t>Phương tiện đường bộ - Biển số xe phản quang đối với phương tiện</w:t>
      </w:r>
      <w:r w:rsidRPr="0037009F">
        <w:rPr>
          <w:color w:val="000000"/>
          <w:sz w:val="28"/>
          <w:szCs w:val="28"/>
        </w:rPr>
        <w:t xml:space="preserve"> </w:t>
      </w:r>
      <w:r w:rsidRPr="0037009F">
        <w:rPr>
          <w:color w:val="000000"/>
          <w:sz w:val="28"/>
          <w:szCs w:val="28"/>
          <w:highlight w:val="white"/>
        </w:rPr>
        <w:t xml:space="preserve">có động cơ và xe đầu kéo </w:t>
      </w:r>
      <w:r>
        <w:rPr>
          <w:color w:val="000000"/>
          <w:sz w:val="28"/>
          <w:szCs w:val="28"/>
          <w:highlight w:val="white"/>
        </w:rPr>
        <w:t>-</w:t>
      </w:r>
      <w:r w:rsidRPr="0037009F">
        <w:rPr>
          <w:color w:val="000000"/>
          <w:sz w:val="28"/>
          <w:szCs w:val="28"/>
          <w:highlight w:val="white"/>
        </w:rPr>
        <w:t xml:space="preserve"> Yêu cầu kỹ thuật</w:t>
      </w:r>
      <w:r>
        <w:rPr>
          <w:color w:val="000000"/>
          <w:sz w:val="28"/>
          <w:szCs w:val="28"/>
        </w:rPr>
        <w:t xml:space="preserve">. </w:t>
      </w:r>
    </w:p>
    <w:p w:rsidR="00A278D5" w:rsidRDefault="006D1674" w:rsidP="00F76535">
      <w:pPr>
        <w:spacing w:before="120" w:after="120" w:line="312" w:lineRule="auto"/>
        <w:jc w:val="both"/>
        <w:rPr>
          <w:sz w:val="28"/>
          <w:szCs w:val="28"/>
        </w:rPr>
      </w:pPr>
      <w:r>
        <w:rPr>
          <w:sz w:val="28"/>
          <w:szCs w:val="28"/>
        </w:rPr>
        <w:tab/>
      </w:r>
      <w:r w:rsidR="00F76535">
        <w:rPr>
          <w:sz w:val="28"/>
          <w:szCs w:val="28"/>
        </w:rPr>
        <w:t>4. Yêu cầu về mực in</w:t>
      </w:r>
    </w:p>
    <w:p w:rsidR="00F76535" w:rsidRDefault="00F76535" w:rsidP="00F76535">
      <w:pPr>
        <w:spacing w:before="120" w:after="120" w:line="300" w:lineRule="auto"/>
        <w:jc w:val="both"/>
        <w:rPr>
          <w:sz w:val="28"/>
          <w:szCs w:val="28"/>
        </w:rPr>
      </w:pPr>
      <w:r>
        <w:rPr>
          <w:sz w:val="28"/>
          <w:szCs w:val="28"/>
        </w:rPr>
        <w:tab/>
        <w:t>Mực in phải đảm bảo phù hợp với màng phản quang và phải đảm bảo yêu cầu về ngoại quan đối với sản phẩm thành phẩm.</w:t>
      </w:r>
    </w:p>
    <w:p w:rsidR="006C595B" w:rsidRPr="00C56E83" w:rsidRDefault="006C595B" w:rsidP="006C595B">
      <w:pPr>
        <w:spacing w:before="120" w:after="120" w:line="300" w:lineRule="auto"/>
        <w:jc w:val="both"/>
        <w:rPr>
          <w:sz w:val="28"/>
          <w:szCs w:val="28"/>
        </w:rPr>
      </w:pPr>
      <w:r>
        <w:rPr>
          <w:sz w:val="28"/>
          <w:szCs w:val="28"/>
        </w:rPr>
        <w:tab/>
      </w:r>
      <w:r w:rsidRPr="00C56E83">
        <w:rPr>
          <w:sz w:val="28"/>
          <w:szCs w:val="28"/>
        </w:rPr>
        <w:t>5. Thử nghiệm</w:t>
      </w:r>
    </w:p>
    <w:p w:rsidR="006C595B" w:rsidRPr="000F3E45" w:rsidRDefault="006C595B" w:rsidP="006C595B">
      <w:pPr>
        <w:spacing w:before="120" w:after="120" w:line="300" w:lineRule="auto"/>
        <w:jc w:val="both"/>
        <w:rPr>
          <w:sz w:val="28"/>
          <w:szCs w:val="28"/>
        </w:rPr>
      </w:pPr>
      <w:r>
        <w:rPr>
          <w:b/>
          <w:sz w:val="28"/>
          <w:szCs w:val="28"/>
        </w:rPr>
        <w:tab/>
      </w:r>
      <w:r>
        <w:rPr>
          <w:sz w:val="28"/>
          <w:szCs w:val="28"/>
        </w:rPr>
        <w:t>5</w:t>
      </w:r>
      <w:r w:rsidRPr="00541BD3">
        <w:rPr>
          <w:sz w:val="28"/>
          <w:szCs w:val="28"/>
        </w:rPr>
        <w:t>.1</w:t>
      </w:r>
      <w:r w:rsidRPr="000F3E45">
        <w:rPr>
          <w:sz w:val="28"/>
          <w:szCs w:val="28"/>
        </w:rPr>
        <w:t>. Chuẩn bị mẫu thử</w:t>
      </w:r>
    </w:p>
    <w:p w:rsidR="006C595B" w:rsidRPr="000F3E45" w:rsidRDefault="006C595B" w:rsidP="006C595B">
      <w:pPr>
        <w:spacing w:before="120" w:after="120" w:line="300" w:lineRule="auto"/>
        <w:jc w:val="both"/>
        <w:rPr>
          <w:sz w:val="28"/>
          <w:szCs w:val="28"/>
          <w:lang w:bidi="th-TH"/>
        </w:rPr>
      </w:pPr>
      <w:r w:rsidRPr="000F3E45">
        <w:rPr>
          <w:sz w:val="28"/>
          <w:szCs w:val="28"/>
        </w:rPr>
        <w:tab/>
        <w:t xml:space="preserve">- </w:t>
      </w:r>
      <w:r w:rsidRPr="000F3E45">
        <w:rPr>
          <w:sz w:val="28"/>
          <w:szCs w:val="28"/>
          <w:lang w:bidi="th-TH"/>
        </w:rPr>
        <w:t>Chuẩn bị tấm nền: Tấm nền để dán màng phản quang dùng để thử nghiệm là tấm hợp kim nhôm, có bề mặt</w:t>
      </w:r>
      <w:r>
        <w:rPr>
          <w:sz w:val="28"/>
          <w:szCs w:val="28"/>
          <w:lang w:bidi="th-TH"/>
        </w:rPr>
        <w:t xml:space="preserve"> nhẵn. Tấm hợp kim nhôm có độ dày (1±0,05)</w:t>
      </w:r>
      <w:r w:rsidRPr="000F3E45">
        <w:rPr>
          <w:sz w:val="28"/>
          <w:szCs w:val="28"/>
          <w:lang w:bidi="th-TH"/>
        </w:rPr>
        <w:t xml:space="preserve"> </w:t>
      </w:r>
      <w:r w:rsidRPr="000F3E45">
        <w:rPr>
          <w:sz w:val="28"/>
          <w:szCs w:val="28"/>
          <w:lang w:bidi="th-TH"/>
        </w:rPr>
        <w:lastRenderedPageBreak/>
        <w:t>mm và kích thước tối thiểu (200 x 200) mm hoặc có ít nhất 100 cm</w:t>
      </w:r>
      <w:r w:rsidRPr="000F3E45">
        <w:rPr>
          <w:sz w:val="28"/>
          <w:szCs w:val="28"/>
          <w:vertAlign w:val="superscript"/>
          <w:lang w:bidi="th-TH"/>
        </w:rPr>
        <w:t xml:space="preserve">2 </w:t>
      </w:r>
      <w:r w:rsidRPr="000F3E45">
        <w:rPr>
          <w:sz w:val="28"/>
          <w:szCs w:val="28"/>
          <w:lang w:bidi="th-TH"/>
        </w:rPr>
        <w:t xml:space="preserve">bề mặt phẳng liên tục </w:t>
      </w:r>
      <w:r>
        <w:rPr>
          <w:sz w:val="28"/>
          <w:szCs w:val="28"/>
          <w:lang w:bidi="th-TH"/>
        </w:rPr>
        <w:t>để tạo điều kiện cho các phép đo quang và các thử nghiệm khác</w:t>
      </w:r>
      <w:r w:rsidRPr="000F3E45">
        <w:rPr>
          <w:sz w:val="28"/>
          <w:szCs w:val="28"/>
          <w:lang w:bidi="th-TH"/>
        </w:rPr>
        <w:t xml:space="preserve">. Trước khi dán, dùng axit </w:t>
      </w:r>
      <w:r>
        <w:rPr>
          <w:sz w:val="28"/>
          <w:szCs w:val="28"/>
          <w:lang w:bidi="th-TH"/>
        </w:rPr>
        <w:t xml:space="preserve">loãng </w:t>
      </w:r>
      <w:r w:rsidRPr="000F3E45">
        <w:rPr>
          <w:sz w:val="28"/>
          <w:szCs w:val="28"/>
          <w:lang w:bidi="th-TH"/>
        </w:rPr>
        <w:t>tẩy rửa dầu mỡ và các chất bẩn khác trên mặt tấm nhôm. Dán màng lên tấm nhôm theo hướng dẫn của nhà chế tạo.</w:t>
      </w:r>
    </w:p>
    <w:p w:rsidR="006C595B" w:rsidRPr="000F3E45" w:rsidRDefault="006C595B" w:rsidP="006C595B">
      <w:pPr>
        <w:spacing w:before="120" w:after="120" w:line="300" w:lineRule="auto"/>
        <w:jc w:val="both"/>
        <w:rPr>
          <w:sz w:val="28"/>
          <w:szCs w:val="28"/>
          <w:lang w:bidi="th-TH"/>
        </w:rPr>
      </w:pPr>
      <w:r w:rsidRPr="000F3E45">
        <w:rPr>
          <w:b/>
          <w:sz w:val="28"/>
          <w:szCs w:val="28"/>
          <w:lang w:bidi="th-TH"/>
        </w:rPr>
        <w:tab/>
        <w:t>-</w:t>
      </w:r>
      <w:r w:rsidRPr="000F3E45">
        <w:rPr>
          <w:sz w:val="28"/>
          <w:szCs w:val="28"/>
          <w:lang w:bidi="th-TH"/>
        </w:rPr>
        <w:t xml:space="preserve"> Bảo quản mẫu: Bảo quản vật mẫu </w:t>
      </w:r>
      <w:r w:rsidR="004518E1">
        <w:rPr>
          <w:sz w:val="28"/>
          <w:szCs w:val="28"/>
          <w:lang w:bidi="th-TH"/>
        </w:rPr>
        <w:t xml:space="preserve">bao gồm </w:t>
      </w:r>
      <w:r w:rsidRPr="000F3E45">
        <w:rPr>
          <w:sz w:val="28"/>
          <w:szCs w:val="28"/>
          <w:lang w:bidi="th-TH"/>
        </w:rPr>
        <w:t xml:space="preserve">mẫu đã dán và chưa dán ở nhiệt độ (23 </w:t>
      </w:r>
      <w:r w:rsidRPr="000F3E45">
        <w:rPr>
          <w:sz w:val="28"/>
          <w:szCs w:val="28"/>
          <w:lang w:bidi="th-TH"/>
        </w:rPr>
        <w:sym w:font="Symbol" w:char="F0B1"/>
      </w:r>
      <w:r>
        <w:rPr>
          <w:sz w:val="28"/>
          <w:szCs w:val="28"/>
          <w:lang w:bidi="th-TH"/>
        </w:rPr>
        <w:t xml:space="preserve"> 5</w:t>
      </w:r>
      <w:r w:rsidRPr="000F3E45">
        <w:rPr>
          <w:sz w:val="28"/>
          <w:szCs w:val="28"/>
          <w:lang w:bidi="th-TH"/>
        </w:rPr>
        <w:t>)</w:t>
      </w:r>
      <w:r>
        <w:rPr>
          <w:sz w:val="28"/>
          <w:szCs w:val="28"/>
          <w:vertAlign w:val="superscript"/>
          <w:lang w:bidi="th-TH"/>
        </w:rPr>
        <w:t xml:space="preserve">o  </w:t>
      </w:r>
      <w:r w:rsidRPr="000F3E45">
        <w:rPr>
          <w:sz w:val="28"/>
          <w:szCs w:val="28"/>
          <w:lang w:bidi="th-TH"/>
        </w:rPr>
        <w:t xml:space="preserve">C và tại độ ẩm tương đối (50 </w:t>
      </w:r>
      <w:r w:rsidRPr="000F3E45">
        <w:rPr>
          <w:sz w:val="28"/>
          <w:szCs w:val="28"/>
          <w:lang w:bidi="th-TH"/>
        </w:rPr>
        <w:sym w:font="Symbol" w:char="F0B1"/>
      </w:r>
      <w:r w:rsidRPr="000F3E45">
        <w:rPr>
          <w:sz w:val="28"/>
          <w:szCs w:val="28"/>
          <w:lang w:bidi="th-TH"/>
        </w:rPr>
        <w:t xml:space="preserve"> </w:t>
      </w:r>
      <w:r>
        <w:rPr>
          <w:sz w:val="28"/>
          <w:szCs w:val="28"/>
          <w:lang w:bidi="th-TH"/>
        </w:rPr>
        <w:t>10) % trong 24 giờ</w:t>
      </w:r>
      <w:r w:rsidRPr="000F3E45">
        <w:rPr>
          <w:sz w:val="28"/>
          <w:szCs w:val="28"/>
          <w:lang w:bidi="th-TH"/>
        </w:rPr>
        <w:t xml:space="preserve"> trước khi thử nghiệm.</w:t>
      </w:r>
    </w:p>
    <w:p w:rsidR="006C595B" w:rsidRDefault="006C595B" w:rsidP="006C595B">
      <w:pPr>
        <w:spacing w:before="120" w:after="120" w:line="300" w:lineRule="auto"/>
        <w:jc w:val="both"/>
        <w:rPr>
          <w:sz w:val="28"/>
          <w:szCs w:val="28"/>
        </w:rPr>
      </w:pPr>
      <w:r>
        <w:rPr>
          <w:sz w:val="28"/>
          <w:szCs w:val="28"/>
        </w:rPr>
        <w:tab/>
        <w:t>5.2. Đo hệ số phản quang</w:t>
      </w:r>
    </w:p>
    <w:p w:rsidR="006C595B" w:rsidRDefault="006C595B" w:rsidP="006C595B">
      <w:pPr>
        <w:spacing w:before="120" w:after="120" w:line="300" w:lineRule="auto"/>
        <w:jc w:val="both"/>
        <w:rPr>
          <w:sz w:val="28"/>
          <w:szCs w:val="28"/>
        </w:rPr>
      </w:pPr>
      <w:r>
        <w:rPr>
          <w:sz w:val="28"/>
          <w:szCs w:val="28"/>
        </w:rPr>
        <w:tab/>
        <w:t>Đo hệ số phản quang áp dụng một trong hai phương pháp đo sau:</w:t>
      </w:r>
    </w:p>
    <w:p w:rsidR="006C595B" w:rsidRDefault="006C595B" w:rsidP="006C595B">
      <w:pPr>
        <w:spacing w:before="120" w:after="120" w:line="300" w:lineRule="auto"/>
        <w:jc w:val="both"/>
        <w:rPr>
          <w:sz w:val="28"/>
          <w:szCs w:val="28"/>
        </w:rPr>
      </w:pPr>
      <w:r>
        <w:rPr>
          <w:sz w:val="28"/>
          <w:szCs w:val="28"/>
        </w:rPr>
        <w:tab/>
        <w:t>- Phương pháp đo quy định tại Phụ lục B, TCVN 7887:2018</w:t>
      </w:r>
      <w:r w:rsidRPr="00415446">
        <w:rPr>
          <w:sz w:val="28"/>
          <w:szCs w:val="28"/>
        </w:rPr>
        <w:t xml:space="preserve"> </w:t>
      </w:r>
      <w:r>
        <w:rPr>
          <w:sz w:val="28"/>
          <w:szCs w:val="28"/>
        </w:rPr>
        <w:t>Màng phản quang dùng cho báo hiệu đường bộ.</w:t>
      </w:r>
    </w:p>
    <w:p w:rsidR="006C595B" w:rsidRPr="0037009F" w:rsidRDefault="006C595B" w:rsidP="006C595B">
      <w:pPr>
        <w:spacing w:before="120" w:after="120" w:line="300" w:lineRule="auto"/>
        <w:jc w:val="both"/>
        <w:rPr>
          <w:sz w:val="28"/>
          <w:szCs w:val="28"/>
        </w:rPr>
      </w:pPr>
      <w:r>
        <w:rPr>
          <w:sz w:val="28"/>
          <w:szCs w:val="28"/>
        </w:rPr>
        <w:tab/>
        <w:t xml:space="preserve">- Phương pháp đo quy định tại ISO 7591:1982 </w:t>
      </w:r>
      <w:r w:rsidRPr="0037009F">
        <w:rPr>
          <w:color w:val="000000"/>
          <w:sz w:val="28"/>
          <w:szCs w:val="28"/>
          <w:highlight w:val="white"/>
        </w:rPr>
        <w:t xml:space="preserve">Phương tiện đường bộ - Biển </w:t>
      </w:r>
      <w:r w:rsidRPr="00196F37">
        <w:rPr>
          <w:color w:val="000000"/>
          <w:spacing w:val="-6"/>
          <w:sz w:val="28"/>
          <w:szCs w:val="28"/>
          <w:highlight w:val="white"/>
        </w:rPr>
        <w:t>số xe phản quang đối với phương tiện</w:t>
      </w:r>
      <w:r w:rsidRPr="00196F37">
        <w:rPr>
          <w:color w:val="000000"/>
          <w:spacing w:val="-6"/>
          <w:sz w:val="28"/>
          <w:szCs w:val="28"/>
        </w:rPr>
        <w:t xml:space="preserve"> </w:t>
      </w:r>
      <w:r w:rsidRPr="00196F37">
        <w:rPr>
          <w:color w:val="000000"/>
          <w:spacing w:val="-6"/>
          <w:sz w:val="28"/>
          <w:szCs w:val="28"/>
          <w:highlight w:val="white"/>
        </w:rPr>
        <w:t>có động cơ và xe đầu kéo – Yêu cầu kỹ thuật</w:t>
      </w:r>
      <w:r w:rsidRPr="00196F37">
        <w:rPr>
          <w:color w:val="000000"/>
          <w:spacing w:val="-6"/>
          <w:sz w:val="28"/>
          <w:szCs w:val="28"/>
        </w:rPr>
        <w:t>.</w:t>
      </w:r>
    </w:p>
    <w:p w:rsidR="006C595B" w:rsidRPr="00E07AF1" w:rsidRDefault="006C595B" w:rsidP="006C595B">
      <w:pPr>
        <w:spacing w:before="120" w:after="120" w:line="252" w:lineRule="auto"/>
        <w:jc w:val="both"/>
        <w:rPr>
          <w:color w:val="000000"/>
          <w:sz w:val="28"/>
          <w:szCs w:val="28"/>
        </w:rPr>
      </w:pPr>
      <w:r>
        <w:rPr>
          <w:color w:val="000000"/>
          <w:sz w:val="28"/>
          <w:szCs w:val="28"/>
        </w:rPr>
        <w:tab/>
        <w:t>5.3.</w:t>
      </w:r>
      <w:r w:rsidRPr="00E07AF1">
        <w:rPr>
          <w:color w:val="000000"/>
          <w:sz w:val="28"/>
          <w:szCs w:val="28"/>
        </w:rPr>
        <w:t xml:space="preserve"> </w:t>
      </w:r>
      <w:r>
        <w:rPr>
          <w:color w:val="000000"/>
          <w:sz w:val="28"/>
          <w:szCs w:val="28"/>
        </w:rPr>
        <w:t>Đo m</w:t>
      </w:r>
      <w:r w:rsidRPr="00E07AF1">
        <w:rPr>
          <w:color w:val="000000"/>
          <w:sz w:val="28"/>
          <w:szCs w:val="28"/>
        </w:rPr>
        <w:t xml:space="preserve">àu sắc ban ngày </w:t>
      </w:r>
    </w:p>
    <w:p w:rsidR="006C595B" w:rsidRPr="005F10B8" w:rsidRDefault="006C595B" w:rsidP="006C595B">
      <w:pPr>
        <w:pStyle w:val="normal0"/>
        <w:widowControl w:val="0"/>
        <w:pBdr>
          <w:top w:val="nil"/>
          <w:left w:val="nil"/>
          <w:bottom w:val="nil"/>
          <w:right w:val="nil"/>
          <w:between w:val="nil"/>
        </w:pBdr>
        <w:spacing w:before="120" w:after="120" w:line="252" w:lineRule="auto"/>
        <w:ind w:right="85"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Phương pháp đo màu sắc ban ngày thực hiện theo quy định tại 7.4 Xác định hệ số độ sáng ban ngày </w:t>
      </w:r>
      <w:r w:rsidRPr="005F10B8">
        <w:rPr>
          <w:rFonts w:ascii="Times New Roman" w:hAnsi="Times New Roman" w:cs="Times New Roman"/>
          <w:sz w:val="28"/>
          <w:szCs w:val="28"/>
        </w:rPr>
        <w:t>TCVN 7887:2018 Màng phản quang dùng cho báo hiệu đường bộ</w:t>
      </w:r>
      <w:r>
        <w:rPr>
          <w:rFonts w:ascii="Times New Roman" w:hAnsi="Times New Roman" w:cs="Times New Roman"/>
          <w:sz w:val="28"/>
          <w:szCs w:val="28"/>
        </w:rPr>
        <w:t>.</w:t>
      </w:r>
    </w:p>
    <w:p w:rsidR="006C595B" w:rsidRDefault="006C595B" w:rsidP="006C595B">
      <w:pPr>
        <w:pStyle w:val="normal0"/>
        <w:widowControl w:val="0"/>
        <w:pBdr>
          <w:top w:val="nil"/>
          <w:left w:val="nil"/>
          <w:bottom w:val="nil"/>
          <w:right w:val="nil"/>
          <w:between w:val="nil"/>
        </w:pBdr>
        <w:spacing w:before="120" w:after="120" w:line="252" w:lineRule="auto"/>
        <w:ind w:right="85" w:firstLine="709"/>
        <w:jc w:val="both"/>
        <w:rPr>
          <w:rFonts w:ascii="Times New Roman" w:eastAsia="Times New Roman" w:hAnsi="Times New Roman" w:cs="Times New Roman"/>
          <w:color w:val="000000"/>
          <w:sz w:val="28"/>
          <w:szCs w:val="28"/>
        </w:rPr>
      </w:pPr>
      <w:r w:rsidRPr="00FB6770">
        <w:rPr>
          <w:rFonts w:ascii="Times New Roman" w:eastAsia="Times New Roman" w:hAnsi="Times New Roman" w:cs="Times New Roman"/>
          <w:color w:val="000000"/>
          <w:sz w:val="28"/>
          <w:szCs w:val="28"/>
        </w:rPr>
        <w:t xml:space="preserve">Vẽ giản đồ của kết quả đo và giới hạn màu chuẩn ban ngày </w:t>
      </w:r>
      <w:r>
        <w:rPr>
          <w:rFonts w:ascii="Times New Roman" w:eastAsia="Times New Roman" w:hAnsi="Times New Roman" w:cs="Times New Roman"/>
          <w:color w:val="000000"/>
          <w:sz w:val="28"/>
          <w:szCs w:val="28"/>
        </w:rPr>
        <w:t>đ</w:t>
      </w:r>
      <w:r w:rsidRPr="00FB6770">
        <w:rPr>
          <w:rFonts w:ascii="Times New Roman" w:eastAsia="Times New Roman" w:hAnsi="Times New Roman" w:cs="Times New Roman"/>
          <w:color w:val="000000"/>
          <w:sz w:val="28"/>
          <w:szCs w:val="28"/>
        </w:rPr>
        <w:t xml:space="preserve">ể </w:t>
      </w:r>
      <w:r>
        <w:rPr>
          <w:rFonts w:ascii="Times New Roman" w:eastAsia="Times New Roman" w:hAnsi="Times New Roman" w:cs="Times New Roman"/>
          <w:color w:val="000000"/>
          <w:sz w:val="28"/>
          <w:szCs w:val="28"/>
        </w:rPr>
        <w:t>k</w:t>
      </w:r>
      <w:r w:rsidRPr="00FB6770">
        <w:rPr>
          <w:rFonts w:ascii="Times New Roman" w:eastAsia="Times New Roman" w:hAnsi="Times New Roman" w:cs="Times New Roman"/>
          <w:color w:val="000000"/>
          <w:sz w:val="28"/>
          <w:szCs w:val="28"/>
        </w:rPr>
        <w:t xml:space="preserve">iểm tra. </w:t>
      </w:r>
    </w:p>
    <w:p w:rsidR="006C595B" w:rsidRPr="00E07AF1" w:rsidRDefault="006C595B" w:rsidP="006C595B">
      <w:pPr>
        <w:pStyle w:val="normal0"/>
        <w:widowControl w:val="0"/>
        <w:pBdr>
          <w:top w:val="nil"/>
          <w:left w:val="nil"/>
          <w:bottom w:val="nil"/>
          <w:right w:val="nil"/>
          <w:between w:val="nil"/>
        </w:pBdr>
        <w:spacing w:before="120" w:after="120" w:line="252" w:lineRule="auto"/>
        <w:ind w:right="1682"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5.4.</w:t>
      </w:r>
      <w:r w:rsidRPr="00E07AF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Đo m</w:t>
      </w:r>
      <w:r w:rsidRPr="00E07AF1">
        <w:rPr>
          <w:rFonts w:ascii="Times New Roman" w:eastAsia="Times New Roman" w:hAnsi="Times New Roman" w:cs="Times New Roman"/>
          <w:color w:val="000000"/>
          <w:sz w:val="28"/>
          <w:szCs w:val="28"/>
        </w:rPr>
        <w:t xml:space="preserve">àu sắc ban đêm </w:t>
      </w:r>
    </w:p>
    <w:p w:rsidR="006C595B" w:rsidRPr="00B83610" w:rsidRDefault="006C595B" w:rsidP="006C595B">
      <w:pPr>
        <w:pStyle w:val="normal0"/>
        <w:widowControl w:val="0"/>
        <w:pBdr>
          <w:top w:val="nil"/>
          <w:left w:val="nil"/>
          <w:bottom w:val="nil"/>
          <w:right w:val="nil"/>
          <w:between w:val="nil"/>
        </w:pBdr>
        <w:spacing w:before="120" w:after="120" w:line="252" w:lineRule="auto"/>
        <w:ind w:right="-45"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Phương pháp đo màu sắc ban đêm thực hiện theo quy định tại 7.11 Xác định </w:t>
      </w:r>
      <w:r w:rsidRPr="00196F37">
        <w:rPr>
          <w:rFonts w:ascii="Times New Roman" w:eastAsia="Times New Roman" w:hAnsi="Times New Roman" w:cs="Times New Roman"/>
          <w:color w:val="000000"/>
          <w:spacing w:val="-6"/>
          <w:sz w:val="28"/>
          <w:szCs w:val="28"/>
        </w:rPr>
        <w:t xml:space="preserve">màu sắc ban đêm </w:t>
      </w:r>
      <w:r w:rsidRPr="00196F37">
        <w:rPr>
          <w:rFonts w:ascii="Times New Roman" w:hAnsi="Times New Roman" w:cs="Times New Roman"/>
          <w:spacing w:val="-6"/>
          <w:sz w:val="28"/>
          <w:szCs w:val="28"/>
        </w:rPr>
        <w:t>TCVN 7887:2018 Màng phản quang dùng cho báo hiệu đường bộ.</w:t>
      </w:r>
    </w:p>
    <w:p w:rsidR="006C595B" w:rsidRDefault="006C595B" w:rsidP="006C595B">
      <w:pPr>
        <w:pStyle w:val="normal0"/>
        <w:widowControl w:val="0"/>
        <w:pBdr>
          <w:top w:val="nil"/>
          <w:left w:val="nil"/>
          <w:bottom w:val="nil"/>
          <w:right w:val="nil"/>
          <w:between w:val="nil"/>
        </w:pBdr>
        <w:spacing w:before="120" w:after="120" w:line="252" w:lineRule="auto"/>
        <w:ind w:right="-45" w:firstLine="709"/>
        <w:jc w:val="both"/>
        <w:rPr>
          <w:rFonts w:ascii="Times New Roman" w:eastAsia="Times New Roman" w:hAnsi="Times New Roman" w:cs="Times New Roman"/>
          <w:color w:val="000000"/>
          <w:sz w:val="28"/>
          <w:szCs w:val="28"/>
        </w:rPr>
      </w:pPr>
      <w:r w:rsidRPr="00FB6770">
        <w:rPr>
          <w:rFonts w:ascii="Times New Roman" w:eastAsia="Times New Roman" w:hAnsi="Times New Roman" w:cs="Times New Roman"/>
          <w:color w:val="000000"/>
          <w:sz w:val="28"/>
          <w:szCs w:val="28"/>
        </w:rPr>
        <w:t>Vẽ giản đồ của kết quả đo và giới hạn màu chuẩn ban đêm để kiểm tra.</w:t>
      </w:r>
    </w:p>
    <w:p w:rsidR="006C595B" w:rsidRPr="00391BEC" w:rsidRDefault="006C595B" w:rsidP="006C595B">
      <w:pPr>
        <w:pStyle w:val="normal0"/>
        <w:widowControl w:val="0"/>
        <w:pBdr>
          <w:top w:val="nil"/>
          <w:left w:val="nil"/>
          <w:bottom w:val="nil"/>
          <w:right w:val="nil"/>
          <w:between w:val="nil"/>
        </w:pBdr>
        <w:spacing w:before="120" w:after="120" w:line="252" w:lineRule="auto"/>
        <w:ind w:right="-45"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5.5</w:t>
      </w:r>
      <w:r w:rsidRPr="00391BE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Đo đ</w:t>
      </w:r>
      <w:r w:rsidRPr="00391BEC">
        <w:rPr>
          <w:rFonts w:ascii="Times New Roman" w:eastAsia="Times New Roman" w:hAnsi="Times New Roman" w:cs="Times New Roman"/>
          <w:color w:val="000000"/>
          <w:sz w:val="28"/>
          <w:szCs w:val="28"/>
        </w:rPr>
        <w:t xml:space="preserve">ộ bám dính với nền </w:t>
      </w:r>
    </w:p>
    <w:p w:rsidR="006C595B" w:rsidRPr="00B83610" w:rsidRDefault="006C595B" w:rsidP="006C595B">
      <w:pPr>
        <w:pStyle w:val="normal0"/>
        <w:widowControl w:val="0"/>
        <w:pBdr>
          <w:top w:val="nil"/>
          <w:left w:val="nil"/>
          <w:bottom w:val="nil"/>
          <w:right w:val="nil"/>
          <w:between w:val="nil"/>
        </w:pBdr>
        <w:spacing w:before="120" w:after="120" w:line="252" w:lineRule="auto"/>
        <w:ind w:right="-45"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Phương pháp đo độ bám dính với nền thực hiện theo quy định tại 7.9 Xác </w:t>
      </w:r>
      <w:r w:rsidRPr="00196F37">
        <w:rPr>
          <w:rFonts w:ascii="Times New Roman" w:eastAsia="Times New Roman" w:hAnsi="Times New Roman" w:cs="Times New Roman"/>
          <w:color w:val="000000"/>
          <w:spacing w:val="-6"/>
          <w:sz w:val="28"/>
          <w:szCs w:val="28"/>
        </w:rPr>
        <w:t xml:space="preserve">định độ bám dính </w:t>
      </w:r>
      <w:r w:rsidRPr="00196F37">
        <w:rPr>
          <w:rFonts w:ascii="Times New Roman" w:hAnsi="Times New Roman" w:cs="Times New Roman"/>
          <w:spacing w:val="-6"/>
          <w:sz w:val="28"/>
          <w:szCs w:val="28"/>
        </w:rPr>
        <w:t>TCVN 7887:2018 Màng phản quang dùng cho báo hiệu đường bộ.</w:t>
      </w:r>
    </w:p>
    <w:p w:rsidR="006C595B" w:rsidRPr="00196F37" w:rsidRDefault="006C595B" w:rsidP="006C595B">
      <w:pPr>
        <w:pStyle w:val="normal0"/>
        <w:widowControl w:val="0"/>
        <w:pBdr>
          <w:top w:val="nil"/>
          <w:left w:val="nil"/>
          <w:bottom w:val="nil"/>
          <w:right w:val="nil"/>
          <w:between w:val="nil"/>
        </w:pBdr>
        <w:spacing w:before="120" w:after="120" w:line="252" w:lineRule="auto"/>
        <w:ind w:right="-5" w:firstLine="709"/>
        <w:jc w:val="both"/>
        <w:rPr>
          <w:rFonts w:ascii="Times New Roman" w:eastAsia="Times New Roman" w:hAnsi="Times New Roman" w:cs="Times New Roman"/>
          <w:color w:val="000000"/>
          <w:spacing w:val="-6"/>
          <w:sz w:val="28"/>
          <w:szCs w:val="28"/>
        </w:rPr>
      </w:pPr>
      <w:r w:rsidRPr="00196F37">
        <w:rPr>
          <w:rFonts w:ascii="Times New Roman" w:eastAsia="Times New Roman" w:hAnsi="Times New Roman" w:cs="Times New Roman"/>
          <w:color w:val="000000"/>
          <w:spacing w:val="-6"/>
          <w:sz w:val="28"/>
          <w:szCs w:val="28"/>
        </w:rPr>
        <w:t>Sau khi thử nghiệm, xác định độ dài mà màng bị bóc tách khỏi bề mặt tấm mẫu.</w:t>
      </w:r>
    </w:p>
    <w:p w:rsidR="006C595B" w:rsidRDefault="006C595B" w:rsidP="006C595B">
      <w:pPr>
        <w:pStyle w:val="normal0"/>
        <w:widowControl w:val="0"/>
        <w:pBdr>
          <w:top w:val="nil"/>
          <w:left w:val="nil"/>
          <w:bottom w:val="nil"/>
          <w:right w:val="nil"/>
          <w:between w:val="nil"/>
        </w:pBdr>
        <w:spacing w:before="120" w:after="120" w:line="252"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5.6</w:t>
      </w:r>
      <w:r w:rsidRPr="0005527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Đo đ</w:t>
      </w:r>
      <w:r w:rsidRPr="00055277">
        <w:rPr>
          <w:rFonts w:ascii="Times New Roman" w:eastAsia="Times New Roman" w:hAnsi="Times New Roman" w:cs="Times New Roman"/>
          <w:color w:val="000000"/>
          <w:sz w:val="28"/>
          <w:szCs w:val="28"/>
        </w:rPr>
        <w:t xml:space="preserve">ộ bền va đập </w:t>
      </w:r>
    </w:p>
    <w:p w:rsidR="006C595B" w:rsidRDefault="006C595B" w:rsidP="006C595B">
      <w:pPr>
        <w:pStyle w:val="normal0"/>
        <w:widowControl w:val="0"/>
        <w:pBdr>
          <w:top w:val="nil"/>
          <w:left w:val="nil"/>
          <w:bottom w:val="nil"/>
          <w:right w:val="nil"/>
          <w:between w:val="nil"/>
        </w:pBdr>
        <w:spacing w:before="120" w:after="120" w:line="252"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Đưa mẫu thử vào phòng lạnh có nhiệt độ (-20</w:t>
      </w:r>
      <w:r w:rsidRPr="00C47C82">
        <w:rPr>
          <w:rFonts w:ascii="Times New Roman" w:hAnsi="Times New Roman" w:cs="Times New Roman"/>
          <w:sz w:val="28"/>
          <w:szCs w:val="28"/>
          <w:lang w:bidi="th-TH"/>
        </w:rPr>
        <w:t>±</w:t>
      </w:r>
      <w:r>
        <w:rPr>
          <w:rFonts w:ascii="Times New Roman" w:hAnsi="Times New Roman" w:cs="Times New Roman"/>
          <w:sz w:val="28"/>
          <w:szCs w:val="28"/>
          <w:lang w:bidi="th-TH"/>
        </w:rPr>
        <w:t xml:space="preserve">2) </w:t>
      </w:r>
      <w:r>
        <w:rPr>
          <w:rFonts w:ascii="Times New Roman" w:hAnsi="Times New Roman" w:cs="Times New Roman"/>
          <w:sz w:val="28"/>
          <w:szCs w:val="28"/>
          <w:vertAlign w:val="superscript"/>
          <w:lang w:bidi="th-TH"/>
        </w:rPr>
        <w:t>o</w:t>
      </w:r>
      <w:r>
        <w:rPr>
          <w:rFonts w:ascii="Times New Roman" w:eastAsia="Times New Roman" w:hAnsi="Times New Roman" w:cs="Times New Roman"/>
          <w:color w:val="000000"/>
          <w:sz w:val="28"/>
          <w:szCs w:val="28"/>
        </w:rPr>
        <w:t xml:space="preserve">C trong một giờ. Ngay sau khi đưa mẫu ra khỏi phòng lạnh, đặt mẫu lên một bề mặt chắc chắn </w:t>
      </w:r>
      <w:r w:rsidRPr="00ED13DA">
        <w:rPr>
          <w:rFonts w:ascii="Times New Roman" w:hAnsi="Times New Roman" w:cs="Times New Roman"/>
          <w:color w:val="000000"/>
          <w:sz w:val="28"/>
          <w:szCs w:val="28"/>
        </w:rPr>
        <w:t>với bề mặt phản quang hướng lên trên</w:t>
      </w:r>
      <w:r>
        <w:rPr>
          <w:rFonts w:ascii="Times New Roman" w:eastAsia="Times New Roman" w:hAnsi="Times New Roman" w:cs="Times New Roman"/>
          <w:color w:val="000000"/>
          <w:sz w:val="28"/>
          <w:szCs w:val="28"/>
        </w:rPr>
        <w:t xml:space="preserve"> và tiến hành thử nghiệm: thả một viên bi thép đường kính 25 mm từ độ cao 2 m. Kết thúc thử nghiệm, kiểm tra các dấu hiệu hư hỏng (vết nứt hoặc bong tróc) của mẫu. </w:t>
      </w:r>
    </w:p>
    <w:p w:rsidR="006C595B" w:rsidRPr="0037009F" w:rsidRDefault="006C595B" w:rsidP="006C595B">
      <w:pPr>
        <w:spacing w:before="120" w:after="120" w:line="252" w:lineRule="auto"/>
        <w:jc w:val="both"/>
        <w:rPr>
          <w:sz w:val="28"/>
          <w:szCs w:val="28"/>
        </w:rPr>
      </w:pPr>
      <w:r>
        <w:rPr>
          <w:color w:val="000000"/>
          <w:sz w:val="28"/>
          <w:szCs w:val="28"/>
        </w:rPr>
        <w:tab/>
        <w:t xml:space="preserve">5.7. Các thử nghiệm khác theo yêu cầu tại mục </w:t>
      </w:r>
      <w:r w:rsidR="000D2B16">
        <w:rPr>
          <w:color w:val="000000"/>
          <w:sz w:val="28"/>
          <w:szCs w:val="28"/>
        </w:rPr>
        <w:t>3.7</w:t>
      </w:r>
      <w:r>
        <w:rPr>
          <w:color w:val="000000"/>
          <w:sz w:val="28"/>
          <w:szCs w:val="28"/>
        </w:rPr>
        <w:t>.</w:t>
      </w:r>
      <w:r w:rsidRPr="009D30BB">
        <w:rPr>
          <w:color w:val="000000"/>
          <w:sz w:val="28"/>
          <w:szCs w:val="28"/>
        </w:rPr>
        <w:t xml:space="preserve"> Yêu cầu kỹ thuật khác</w:t>
      </w:r>
      <w:r>
        <w:rPr>
          <w:color w:val="000000"/>
          <w:sz w:val="28"/>
          <w:szCs w:val="28"/>
        </w:rPr>
        <w:t xml:space="preserve"> sử dụng phương pháp thử nghiệm theo </w:t>
      </w:r>
      <w:r>
        <w:rPr>
          <w:sz w:val="28"/>
          <w:szCs w:val="28"/>
        </w:rPr>
        <w:t xml:space="preserve">ISO 7591:1982 </w:t>
      </w:r>
      <w:r w:rsidRPr="0037009F">
        <w:rPr>
          <w:color w:val="000000"/>
          <w:sz w:val="28"/>
          <w:szCs w:val="28"/>
          <w:highlight w:val="white"/>
        </w:rPr>
        <w:t xml:space="preserve">Phương tiện đường bộ - </w:t>
      </w:r>
      <w:r w:rsidRPr="0037009F">
        <w:rPr>
          <w:color w:val="000000"/>
          <w:sz w:val="28"/>
          <w:szCs w:val="28"/>
          <w:highlight w:val="white"/>
        </w:rPr>
        <w:lastRenderedPageBreak/>
        <w:t>Biển số xe phản quang đối với phương tiện</w:t>
      </w:r>
      <w:r w:rsidRPr="0037009F">
        <w:rPr>
          <w:color w:val="000000"/>
          <w:sz w:val="28"/>
          <w:szCs w:val="28"/>
        </w:rPr>
        <w:t xml:space="preserve"> </w:t>
      </w:r>
      <w:r w:rsidRPr="0037009F">
        <w:rPr>
          <w:color w:val="000000"/>
          <w:sz w:val="28"/>
          <w:szCs w:val="28"/>
          <w:highlight w:val="white"/>
        </w:rPr>
        <w:t>có động cơ và xe đầu kéo – Yêu cầu kỹ thuật</w:t>
      </w:r>
      <w:r>
        <w:rPr>
          <w:color w:val="000000"/>
          <w:sz w:val="28"/>
          <w:szCs w:val="28"/>
        </w:rPr>
        <w:t>.</w:t>
      </w:r>
    </w:p>
    <w:p w:rsidR="006C595B" w:rsidRPr="00A01FC1" w:rsidRDefault="006C595B" w:rsidP="006C595B">
      <w:pPr>
        <w:spacing w:before="120" w:after="120" w:line="252" w:lineRule="auto"/>
        <w:jc w:val="both"/>
        <w:rPr>
          <w:sz w:val="28"/>
          <w:szCs w:val="28"/>
        </w:rPr>
      </w:pPr>
      <w:r>
        <w:rPr>
          <w:sz w:val="28"/>
          <w:szCs w:val="28"/>
        </w:rPr>
        <w:tab/>
      </w:r>
      <w:r w:rsidRPr="00A01FC1">
        <w:rPr>
          <w:sz w:val="28"/>
          <w:szCs w:val="28"/>
        </w:rPr>
        <w:t xml:space="preserve">6. </w:t>
      </w:r>
      <w:r w:rsidR="00E1002F" w:rsidRPr="00A01FC1">
        <w:rPr>
          <w:sz w:val="28"/>
          <w:szCs w:val="28"/>
        </w:rPr>
        <w:t>Lưu mẫu và b</w:t>
      </w:r>
      <w:r w:rsidRPr="00A01FC1">
        <w:rPr>
          <w:sz w:val="28"/>
          <w:szCs w:val="28"/>
        </w:rPr>
        <w:t>ảo quản</w:t>
      </w:r>
    </w:p>
    <w:p w:rsidR="00EB272B" w:rsidRPr="00A01FC1" w:rsidRDefault="006C595B" w:rsidP="00EB272B">
      <w:pPr>
        <w:spacing w:before="120" w:after="120" w:line="312" w:lineRule="auto"/>
        <w:jc w:val="both"/>
        <w:rPr>
          <w:sz w:val="28"/>
          <w:szCs w:val="28"/>
        </w:rPr>
      </w:pPr>
      <w:r w:rsidRPr="00A01FC1">
        <w:rPr>
          <w:sz w:val="28"/>
          <w:szCs w:val="28"/>
        </w:rPr>
        <w:tab/>
      </w:r>
      <w:r w:rsidR="00EB272B" w:rsidRPr="00A01FC1">
        <w:rPr>
          <w:sz w:val="28"/>
          <w:szCs w:val="28"/>
        </w:rPr>
        <w:t>Định kỳ ba tháng đơn vị sản xuất phải lấy mẫu ngẫu nhiên 03 phôi biển số</w:t>
      </w:r>
      <w:r w:rsidR="00DE5461" w:rsidRPr="00A01FC1">
        <w:rPr>
          <w:sz w:val="28"/>
          <w:szCs w:val="28"/>
        </w:rPr>
        <w:t xml:space="preserve"> xe</w:t>
      </w:r>
      <w:r w:rsidR="00EB272B" w:rsidRPr="00A01FC1">
        <w:rPr>
          <w:sz w:val="28"/>
          <w:szCs w:val="28"/>
        </w:rPr>
        <w:t xml:space="preserve"> hoặc </w:t>
      </w:r>
      <w:r w:rsidR="00C67AEA" w:rsidRPr="00A01FC1">
        <w:rPr>
          <w:sz w:val="28"/>
          <w:szCs w:val="28"/>
        </w:rPr>
        <w:t>3 phôi biển số/</w:t>
      </w:r>
      <w:r w:rsidR="008F0840" w:rsidRPr="00A01FC1">
        <w:rPr>
          <w:sz w:val="28"/>
          <w:szCs w:val="28"/>
        </w:rPr>
        <w:t>3</w:t>
      </w:r>
      <w:r w:rsidR="00EB272B" w:rsidRPr="00A01FC1">
        <w:rPr>
          <w:sz w:val="28"/>
          <w:szCs w:val="28"/>
        </w:rPr>
        <w:t xml:space="preserve">0.000 phôi biển số </w:t>
      </w:r>
      <w:r w:rsidR="00DE5461" w:rsidRPr="00A01FC1">
        <w:rPr>
          <w:sz w:val="28"/>
          <w:szCs w:val="28"/>
        </w:rPr>
        <w:t xml:space="preserve">xe </w:t>
      </w:r>
      <w:r w:rsidR="00EB272B" w:rsidRPr="00A01FC1">
        <w:rPr>
          <w:sz w:val="28"/>
          <w:szCs w:val="28"/>
        </w:rPr>
        <w:t xml:space="preserve">đưa vào sản xuất </w:t>
      </w:r>
      <w:r w:rsidR="008B121E" w:rsidRPr="00A01FC1">
        <w:rPr>
          <w:sz w:val="28"/>
          <w:szCs w:val="28"/>
        </w:rPr>
        <w:t xml:space="preserve">(phôi biển số </w:t>
      </w:r>
      <w:r w:rsidR="00F2255C" w:rsidRPr="00A01FC1">
        <w:rPr>
          <w:sz w:val="28"/>
          <w:szCs w:val="28"/>
        </w:rPr>
        <w:t xml:space="preserve">xe </w:t>
      </w:r>
      <w:r w:rsidR="008B121E" w:rsidRPr="00A01FC1">
        <w:rPr>
          <w:sz w:val="28"/>
          <w:szCs w:val="28"/>
        </w:rPr>
        <w:t xml:space="preserve">lưu mẫu) </w:t>
      </w:r>
      <w:r w:rsidR="00EB272B" w:rsidRPr="00A01FC1">
        <w:rPr>
          <w:sz w:val="28"/>
          <w:szCs w:val="28"/>
        </w:rPr>
        <w:t xml:space="preserve">để phục vụ </w:t>
      </w:r>
      <w:r w:rsidR="00775EFA" w:rsidRPr="00A01FC1">
        <w:rPr>
          <w:sz w:val="28"/>
          <w:szCs w:val="28"/>
        </w:rPr>
        <w:t>kiểm tra</w:t>
      </w:r>
      <w:r w:rsidR="00EB272B" w:rsidRPr="00A01FC1">
        <w:rPr>
          <w:sz w:val="28"/>
          <w:szCs w:val="28"/>
        </w:rPr>
        <w:t xml:space="preserve"> khi có yêu cầu của đơn vị</w:t>
      </w:r>
      <w:r w:rsidR="00A93D5D" w:rsidRPr="00A01FC1">
        <w:rPr>
          <w:sz w:val="28"/>
          <w:szCs w:val="28"/>
        </w:rPr>
        <w:t xml:space="preserve"> quản lý. Thời gian lưu mẫu là 5</w:t>
      </w:r>
      <w:r w:rsidR="00EB272B" w:rsidRPr="00A01FC1">
        <w:rPr>
          <w:sz w:val="28"/>
          <w:szCs w:val="28"/>
        </w:rPr>
        <w:t xml:space="preserve"> năm kể từ ngày lấy mẫu. </w:t>
      </w:r>
    </w:p>
    <w:p w:rsidR="00A278D5" w:rsidRPr="00A01FC1" w:rsidRDefault="00EB272B" w:rsidP="006C595B">
      <w:pPr>
        <w:spacing w:before="120" w:after="120" w:line="312" w:lineRule="auto"/>
        <w:jc w:val="both"/>
        <w:rPr>
          <w:sz w:val="28"/>
          <w:szCs w:val="28"/>
        </w:rPr>
      </w:pPr>
      <w:r w:rsidRPr="00A01FC1">
        <w:rPr>
          <w:sz w:val="28"/>
          <w:szCs w:val="28"/>
        </w:rPr>
        <w:tab/>
      </w:r>
      <w:r w:rsidR="006C595B" w:rsidRPr="00A01FC1">
        <w:rPr>
          <w:sz w:val="28"/>
          <w:szCs w:val="28"/>
        </w:rPr>
        <w:t>Biển số xe</w:t>
      </w:r>
      <w:r w:rsidR="009C6959" w:rsidRPr="00A01FC1">
        <w:rPr>
          <w:sz w:val="28"/>
          <w:szCs w:val="28"/>
        </w:rPr>
        <w:t>, phôi biển số xe lưu mẫu</w:t>
      </w:r>
      <w:r w:rsidR="006C595B" w:rsidRPr="00A01FC1">
        <w:rPr>
          <w:sz w:val="28"/>
          <w:szCs w:val="28"/>
        </w:rPr>
        <w:t xml:space="preserve"> được bảo quản theo Tiêu chuẩn quốc gia trong lĩnh vực an ninh TCVN – AN 018:2012 Kho tổng hợp trong Công an nhân dân – Yêu cầu chung</w:t>
      </w:r>
    </w:p>
    <w:p w:rsidR="006C595B" w:rsidRDefault="00F46DA4" w:rsidP="00663729">
      <w:pPr>
        <w:spacing w:before="120" w:after="120" w:line="312" w:lineRule="auto"/>
        <w:jc w:val="both"/>
        <w:rPr>
          <w:sz w:val="28"/>
          <w:szCs w:val="28"/>
        </w:rPr>
      </w:pPr>
      <w:r>
        <w:rPr>
          <w:sz w:val="28"/>
          <w:szCs w:val="28"/>
        </w:rPr>
        <w:tab/>
      </w:r>
      <w:r w:rsidR="006C595B">
        <w:rPr>
          <w:sz w:val="28"/>
          <w:szCs w:val="28"/>
        </w:rPr>
        <w:t>III. QUY ĐỊNH VỀ QUẢN LÝ</w:t>
      </w:r>
    </w:p>
    <w:p w:rsidR="0074775C" w:rsidRDefault="006C595B" w:rsidP="00041DE2">
      <w:pPr>
        <w:spacing w:before="120" w:after="120" w:line="340" w:lineRule="exact"/>
        <w:ind w:firstLine="567"/>
        <w:jc w:val="both"/>
        <w:rPr>
          <w:sz w:val="28"/>
          <w:szCs w:val="28"/>
        </w:rPr>
      </w:pPr>
      <w:r>
        <w:rPr>
          <w:sz w:val="28"/>
          <w:szCs w:val="28"/>
        </w:rPr>
        <w:tab/>
      </w:r>
      <w:r w:rsidR="00041DE2">
        <w:rPr>
          <w:sz w:val="28"/>
          <w:szCs w:val="28"/>
        </w:rPr>
        <w:t xml:space="preserve">1. </w:t>
      </w:r>
      <w:r w:rsidR="0074775C">
        <w:rPr>
          <w:sz w:val="28"/>
          <w:szCs w:val="28"/>
        </w:rPr>
        <w:t xml:space="preserve">Quy định về quản lý dữ liệu sản xuất biển số xe </w:t>
      </w:r>
    </w:p>
    <w:p w:rsidR="00041DE2" w:rsidRDefault="009A5308" w:rsidP="00C67AEA">
      <w:pPr>
        <w:spacing w:before="120" w:after="120" w:line="340" w:lineRule="exact"/>
        <w:ind w:firstLine="709"/>
        <w:jc w:val="both"/>
        <w:rPr>
          <w:sz w:val="28"/>
          <w:szCs w:val="28"/>
        </w:rPr>
      </w:pPr>
      <w:r>
        <w:rPr>
          <w:sz w:val="28"/>
          <w:szCs w:val="28"/>
        </w:rPr>
        <w:t xml:space="preserve">1.1. </w:t>
      </w:r>
      <w:r w:rsidR="00324736">
        <w:rPr>
          <w:sz w:val="28"/>
          <w:szCs w:val="28"/>
        </w:rPr>
        <w:t>C</w:t>
      </w:r>
      <w:r w:rsidR="00041DE2">
        <w:rPr>
          <w:sz w:val="28"/>
          <w:szCs w:val="28"/>
        </w:rPr>
        <w:t xml:space="preserve">ác cơ sở sản xuất </w:t>
      </w:r>
      <w:r w:rsidR="00324736">
        <w:rPr>
          <w:sz w:val="28"/>
          <w:szCs w:val="28"/>
        </w:rPr>
        <w:t xml:space="preserve">phải </w:t>
      </w:r>
      <w:r w:rsidR="00041DE2">
        <w:rPr>
          <w:sz w:val="28"/>
          <w:szCs w:val="28"/>
        </w:rPr>
        <w:t xml:space="preserve">xây dựng cơ sở dữ liệu sản xuất </w:t>
      </w:r>
      <w:r w:rsidR="00041DE2" w:rsidRPr="008E4ECF">
        <w:rPr>
          <w:sz w:val="28"/>
          <w:szCs w:val="28"/>
          <w:lang w:val="vi-VN"/>
        </w:rPr>
        <w:t>biển số</w:t>
      </w:r>
      <w:r w:rsidR="00041DE2">
        <w:rPr>
          <w:sz w:val="28"/>
          <w:szCs w:val="28"/>
        </w:rPr>
        <w:t xml:space="preserve"> và nhập </w:t>
      </w:r>
      <w:r w:rsidR="00A25272">
        <w:rPr>
          <w:sz w:val="28"/>
          <w:szCs w:val="28"/>
        </w:rPr>
        <w:t xml:space="preserve">các </w:t>
      </w:r>
      <w:r w:rsidR="00041DE2">
        <w:rPr>
          <w:sz w:val="28"/>
          <w:szCs w:val="28"/>
        </w:rPr>
        <w:t xml:space="preserve">thông tin </w:t>
      </w:r>
      <w:r w:rsidR="00320F5F">
        <w:rPr>
          <w:sz w:val="28"/>
          <w:szCs w:val="28"/>
        </w:rPr>
        <w:t xml:space="preserve">liên quan đến quá trình sản xuất biển số xe </w:t>
      </w:r>
      <w:r w:rsidR="00041DE2">
        <w:rPr>
          <w:sz w:val="28"/>
          <w:szCs w:val="28"/>
        </w:rPr>
        <w:t xml:space="preserve">để phục vụ công tác </w:t>
      </w:r>
      <w:r w:rsidR="00041DE2" w:rsidRPr="008E4ECF">
        <w:rPr>
          <w:sz w:val="28"/>
          <w:szCs w:val="28"/>
          <w:lang w:val="vi-VN"/>
        </w:rPr>
        <w:t>quản lý sản xuất, cung cấp biển số xe</w:t>
      </w:r>
      <w:r w:rsidR="00F46DA4">
        <w:rPr>
          <w:sz w:val="28"/>
          <w:szCs w:val="28"/>
        </w:rPr>
        <w:t>.</w:t>
      </w:r>
    </w:p>
    <w:p w:rsidR="00B41687" w:rsidRDefault="009A5308" w:rsidP="00C67AEA">
      <w:pPr>
        <w:spacing w:before="120" w:after="120" w:line="340" w:lineRule="exact"/>
        <w:ind w:firstLine="709"/>
        <w:jc w:val="both"/>
        <w:rPr>
          <w:sz w:val="28"/>
          <w:szCs w:val="28"/>
        </w:rPr>
      </w:pPr>
      <w:r>
        <w:rPr>
          <w:sz w:val="28"/>
          <w:szCs w:val="28"/>
        </w:rPr>
        <w:t xml:space="preserve">1.2. </w:t>
      </w:r>
      <w:r w:rsidR="00B41687">
        <w:rPr>
          <w:sz w:val="28"/>
          <w:szCs w:val="28"/>
        </w:rPr>
        <w:t>Định kỳ 6 tháng, cơ sở sản xuất biển số phải báo cáo kết quả sản xuất biển số xe và công tác quản lý dữ liệu sản xuất biển số xe về Cục Cảnh sát giao t</w:t>
      </w:r>
      <w:r w:rsidR="00BB4F3F">
        <w:rPr>
          <w:sz w:val="28"/>
          <w:szCs w:val="28"/>
        </w:rPr>
        <w:t>hông và Cục Công nghiệp an ninh, Bộ Công an.</w:t>
      </w:r>
    </w:p>
    <w:p w:rsidR="003D0737" w:rsidRDefault="00041DE2" w:rsidP="00663729">
      <w:pPr>
        <w:spacing w:before="120" w:after="120" w:line="312" w:lineRule="auto"/>
        <w:jc w:val="both"/>
        <w:rPr>
          <w:sz w:val="28"/>
          <w:szCs w:val="28"/>
        </w:rPr>
      </w:pPr>
      <w:r>
        <w:rPr>
          <w:sz w:val="28"/>
          <w:szCs w:val="28"/>
        </w:rPr>
        <w:tab/>
        <w:t xml:space="preserve">2. </w:t>
      </w:r>
      <w:r w:rsidR="003D0737">
        <w:rPr>
          <w:sz w:val="28"/>
          <w:szCs w:val="28"/>
        </w:rPr>
        <w:t>Quy định về công nhận kết quả thử nghiệm</w:t>
      </w:r>
    </w:p>
    <w:p w:rsidR="006647F3" w:rsidRDefault="003D0737" w:rsidP="00663729">
      <w:pPr>
        <w:spacing w:before="120" w:after="120" w:line="312" w:lineRule="auto"/>
        <w:jc w:val="both"/>
        <w:rPr>
          <w:sz w:val="28"/>
          <w:szCs w:val="28"/>
        </w:rPr>
      </w:pPr>
      <w:r>
        <w:rPr>
          <w:sz w:val="28"/>
          <w:szCs w:val="28"/>
        </w:rPr>
        <w:tab/>
      </w:r>
      <w:r w:rsidR="009A5308">
        <w:rPr>
          <w:sz w:val="28"/>
          <w:szCs w:val="28"/>
        </w:rPr>
        <w:t xml:space="preserve">2.1. </w:t>
      </w:r>
      <w:r w:rsidR="006A5B18">
        <w:rPr>
          <w:sz w:val="28"/>
          <w:szCs w:val="28"/>
        </w:rPr>
        <w:t>Kết quả thử nghiệm của nguyên liệu sản xuất biển số xe được sử dụng để công nhận chất lượng sản phẩm biển số xe</w:t>
      </w:r>
      <w:r w:rsidR="009A630E">
        <w:rPr>
          <w:sz w:val="28"/>
          <w:szCs w:val="28"/>
        </w:rPr>
        <w:t>.</w:t>
      </w:r>
    </w:p>
    <w:p w:rsidR="00A278D5" w:rsidRDefault="006647F3" w:rsidP="00663729">
      <w:pPr>
        <w:spacing w:before="120" w:after="120" w:line="312" w:lineRule="auto"/>
        <w:jc w:val="both"/>
        <w:rPr>
          <w:sz w:val="28"/>
          <w:szCs w:val="28"/>
        </w:rPr>
      </w:pPr>
      <w:r>
        <w:rPr>
          <w:sz w:val="28"/>
          <w:szCs w:val="28"/>
        </w:rPr>
        <w:tab/>
      </w:r>
      <w:r w:rsidR="009A5308">
        <w:rPr>
          <w:sz w:val="28"/>
          <w:szCs w:val="28"/>
        </w:rPr>
        <w:t xml:space="preserve">2.2. </w:t>
      </w:r>
      <w:r w:rsidR="00C67AEA">
        <w:rPr>
          <w:sz w:val="28"/>
          <w:szCs w:val="28"/>
        </w:rPr>
        <w:t>K</w:t>
      </w:r>
      <w:r w:rsidR="009A621B">
        <w:rPr>
          <w:sz w:val="28"/>
          <w:szCs w:val="28"/>
        </w:rPr>
        <w:t>ết quả thử nghiệm</w:t>
      </w:r>
      <w:r w:rsidR="006B5523">
        <w:rPr>
          <w:sz w:val="28"/>
          <w:szCs w:val="28"/>
        </w:rPr>
        <w:t>, cam kết về</w:t>
      </w:r>
      <w:r w:rsidR="009A621B">
        <w:rPr>
          <w:sz w:val="28"/>
          <w:szCs w:val="28"/>
        </w:rPr>
        <w:t xml:space="preserve"> mực in do nhà sản xuất</w:t>
      </w:r>
      <w:r w:rsidR="00D61D6C">
        <w:rPr>
          <w:sz w:val="28"/>
          <w:szCs w:val="28"/>
        </w:rPr>
        <w:t>, cung cấp</w:t>
      </w:r>
      <w:r w:rsidR="009A621B">
        <w:rPr>
          <w:sz w:val="28"/>
          <w:szCs w:val="28"/>
        </w:rPr>
        <w:t xml:space="preserve"> màng phản quang cung cấp</w:t>
      </w:r>
      <w:r w:rsidR="00C67AEA">
        <w:rPr>
          <w:sz w:val="28"/>
          <w:szCs w:val="28"/>
        </w:rPr>
        <w:t xml:space="preserve"> được chấp nhận.</w:t>
      </w:r>
    </w:p>
    <w:p w:rsidR="003D0737" w:rsidRPr="00CF3927" w:rsidRDefault="00790C08" w:rsidP="00663729">
      <w:pPr>
        <w:spacing w:before="120" w:after="120" w:line="312" w:lineRule="auto"/>
        <w:jc w:val="both"/>
        <w:rPr>
          <w:color w:val="7030A0"/>
          <w:sz w:val="28"/>
          <w:szCs w:val="28"/>
        </w:rPr>
      </w:pPr>
      <w:r>
        <w:rPr>
          <w:sz w:val="28"/>
          <w:szCs w:val="28"/>
        </w:rPr>
        <w:tab/>
      </w:r>
      <w:r w:rsidRPr="00CF3927">
        <w:rPr>
          <w:color w:val="7030A0"/>
          <w:sz w:val="28"/>
          <w:szCs w:val="28"/>
        </w:rPr>
        <w:t xml:space="preserve">3. </w:t>
      </w:r>
      <w:r w:rsidR="003D0737" w:rsidRPr="00CF3927">
        <w:rPr>
          <w:color w:val="7030A0"/>
          <w:sz w:val="28"/>
          <w:szCs w:val="28"/>
        </w:rPr>
        <w:t xml:space="preserve">Quy định về </w:t>
      </w:r>
      <w:r w:rsidR="00F0675C">
        <w:rPr>
          <w:color w:val="7030A0"/>
          <w:sz w:val="28"/>
          <w:szCs w:val="28"/>
        </w:rPr>
        <w:t>kiểm tra</w:t>
      </w:r>
    </w:p>
    <w:p w:rsidR="009F70DB" w:rsidRPr="00CF3927" w:rsidRDefault="003D0737" w:rsidP="00663729">
      <w:pPr>
        <w:spacing w:before="120" w:after="120" w:line="312" w:lineRule="auto"/>
        <w:jc w:val="both"/>
        <w:rPr>
          <w:color w:val="7030A0"/>
          <w:sz w:val="28"/>
          <w:szCs w:val="28"/>
        </w:rPr>
      </w:pPr>
      <w:r w:rsidRPr="00CF3927">
        <w:rPr>
          <w:color w:val="7030A0"/>
          <w:sz w:val="28"/>
          <w:szCs w:val="28"/>
        </w:rPr>
        <w:tab/>
      </w:r>
      <w:r w:rsidR="009A5308" w:rsidRPr="00CF3927">
        <w:rPr>
          <w:color w:val="7030A0"/>
          <w:sz w:val="28"/>
          <w:szCs w:val="28"/>
        </w:rPr>
        <w:t xml:space="preserve">3.1. </w:t>
      </w:r>
      <w:r w:rsidR="008F0840" w:rsidRPr="00CF3927">
        <w:rPr>
          <w:color w:val="7030A0"/>
          <w:sz w:val="28"/>
          <w:szCs w:val="28"/>
        </w:rPr>
        <w:t xml:space="preserve">Cơ sở sản xuất biển số xe phải được kiểm tra đánh giá </w:t>
      </w:r>
      <w:r w:rsidR="00BC3504">
        <w:rPr>
          <w:color w:val="7030A0"/>
          <w:sz w:val="28"/>
          <w:szCs w:val="28"/>
        </w:rPr>
        <w:t xml:space="preserve">việc thực hiện quy trình sản xuất, cung ứng biển số xe </w:t>
      </w:r>
      <w:r w:rsidR="008F0840" w:rsidRPr="00CF3927">
        <w:rPr>
          <w:color w:val="7030A0"/>
          <w:sz w:val="28"/>
          <w:szCs w:val="28"/>
        </w:rPr>
        <w:t>định kỳ 2 năm/lần, tối đa không quá 3 năm</w:t>
      </w:r>
      <w:r w:rsidR="003D038D">
        <w:rPr>
          <w:color w:val="7030A0"/>
          <w:sz w:val="28"/>
          <w:szCs w:val="28"/>
        </w:rPr>
        <w:t xml:space="preserve"> (kiểm tra đánh giá định kỳ)</w:t>
      </w:r>
      <w:r w:rsidR="00B41687" w:rsidRPr="00CF3927">
        <w:rPr>
          <w:color w:val="7030A0"/>
          <w:sz w:val="28"/>
          <w:szCs w:val="28"/>
        </w:rPr>
        <w:t>.</w:t>
      </w:r>
      <w:r w:rsidR="00A670A4" w:rsidRPr="00CF3927">
        <w:rPr>
          <w:color w:val="7030A0"/>
          <w:sz w:val="28"/>
          <w:szCs w:val="28"/>
        </w:rPr>
        <w:t xml:space="preserve"> </w:t>
      </w:r>
    </w:p>
    <w:p w:rsidR="00790C08" w:rsidRDefault="009F70DB" w:rsidP="00663729">
      <w:pPr>
        <w:spacing w:before="120" w:after="120" w:line="312" w:lineRule="auto"/>
        <w:jc w:val="both"/>
        <w:rPr>
          <w:color w:val="7030A0"/>
          <w:sz w:val="28"/>
          <w:szCs w:val="28"/>
        </w:rPr>
      </w:pPr>
      <w:r w:rsidRPr="00CF3927">
        <w:rPr>
          <w:color w:val="7030A0"/>
          <w:sz w:val="28"/>
          <w:szCs w:val="28"/>
        </w:rPr>
        <w:tab/>
      </w:r>
      <w:r w:rsidR="009A5308" w:rsidRPr="00CF3927">
        <w:rPr>
          <w:color w:val="7030A0"/>
          <w:sz w:val="28"/>
          <w:szCs w:val="28"/>
        </w:rPr>
        <w:t xml:space="preserve">3.2. </w:t>
      </w:r>
      <w:r w:rsidR="003D038D">
        <w:rPr>
          <w:color w:val="7030A0"/>
          <w:sz w:val="28"/>
          <w:szCs w:val="28"/>
        </w:rPr>
        <w:t xml:space="preserve">Phôi biển số xe lưu mẫu phải được thử nghiệm theo quy định tại quy chuẩn này khi thực hiện kiểm tra đánh giá định kỳ. </w:t>
      </w:r>
      <w:r w:rsidR="007E73A1">
        <w:rPr>
          <w:color w:val="7030A0"/>
          <w:sz w:val="28"/>
          <w:szCs w:val="28"/>
        </w:rPr>
        <w:t>Số lượng phôi biển số và k</w:t>
      </w:r>
      <w:r w:rsidR="00B41687" w:rsidRPr="00CF3927">
        <w:rPr>
          <w:color w:val="7030A0"/>
          <w:sz w:val="28"/>
          <w:szCs w:val="28"/>
        </w:rPr>
        <w:t xml:space="preserve">hối lượng kiểm tra, thử nghiệm do </w:t>
      </w:r>
      <w:r w:rsidR="008811B3" w:rsidRPr="00CF3927">
        <w:rPr>
          <w:color w:val="7030A0"/>
          <w:sz w:val="28"/>
          <w:szCs w:val="28"/>
        </w:rPr>
        <w:t xml:space="preserve">Cục Cảnh sát giao thông </w:t>
      </w:r>
      <w:r w:rsidR="00B41687" w:rsidRPr="00CF3927">
        <w:rPr>
          <w:color w:val="7030A0"/>
          <w:sz w:val="28"/>
          <w:szCs w:val="28"/>
        </w:rPr>
        <w:t>quyết định</w:t>
      </w:r>
      <w:r w:rsidR="00AD4AAE" w:rsidRPr="00CF3927">
        <w:rPr>
          <w:color w:val="7030A0"/>
          <w:sz w:val="28"/>
          <w:szCs w:val="28"/>
        </w:rPr>
        <w:t>.</w:t>
      </w:r>
    </w:p>
    <w:p w:rsidR="004F2BD6" w:rsidRDefault="004F2BD6" w:rsidP="00663729">
      <w:pPr>
        <w:spacing w:before="120" w:after="120" w:line="312" w:lineRule="auto"/>
        <w:jc w:val="both"/>
        <w:rPr>
          <w:color w:val="7030A0"/>
          <w:sz w:val="28"/>
          <w:szCs w:val="28"/>
        </w:rPr>
      </w:pPr>
      <w:r>
        <w:rPr>
          <w:color w:val="7030A0"/>
          <w:sz w:val="28"/>
          <w:szCs w:val="28"/>
        </w:rPr>
        <w:tab/>
        <w:t>3.3. Cục Cảnh sát giao thông</w:t>
      </w:r>
      <w:r w:rsidR="001A711E">
        <w:rPr>
          <w:color w:val="7030A0"/>
          <w:sz w:val="28"/>
          <w:szCs w:val="28"/>
        </w:rPr>
        <w:t>, Bộ Công an</w:t>
      </w:r>
      <w:r>
        <w:rPr>
          <w:color w:val="7030A0"/>
          <w:sz w:val="28"/>
          <w:szCs w:val="28"/>
        </w:rPr>
        <w:t xml:space="preserve"> chủ trì phối hợp với Cục Công nghiệp an ninh</w:t>
      </w:r>
      <w:r w:rsidR="00976470">
        <w:rPr>
          <w:color w:val="7030A0"/>
          <w:sz w:val="28"/>
          <w:szCs w:val="28"/>
        </w:rPr>
        <w:t>, Bộ Công an</w:t>
      </w:r>
      <w:r>
        <w:rPr>
          <w:color w:val="7030A0"/>
          <w:sz w:val="28"/>
          <w:szCs w:val="28"/>
        </w:rPr>
        <w:t xml:space="preserve"> thực hiện việc kiểm tra đánh giá định kỳ các cơ sở sản xuất biển số xe.</w:t>
      </w:r>
    </w:p>
    <w:p w:rsidR="00A278D5" w:rsidRDefault="00F45C26" w:rsidP="00663729">
      <w:pPr>
        <w:spacing w:before="120" w:after="120" w:line="312" w:lineRule="auto"/>
        <w:jc w:val="both"/>
        <w:rPr>
          <w:sz w:val="28"/>
          <w:szCs w:val="28"/>
        </w:rPr>
      </w:pPr>
      <w:r>
        <w:rPr>
          <w:color w:val="7030A0"/>
          <w:sz w:val="28"/>
          <w:szCs w:val="28"/>
        </w:rPr>
        <w:lastRenderedPageBreak/>
        <w:tab/>
      </w:r>
      <w:r w:rsidR="008F0840">
        <w:rPr>
          <w:sz w:val="28"/>
          <w:szCs w:val="28"/>
        </w:rPr>
        <w:t>IV. TỔ CHỨC THỰC HIỆN</w:t>
      </w:r>
    </w:p>
    <w:p w:rsidR="00A278D5" w:rsidRDefault="00B41687" w:rsidP="00663729">
      <w:pPr>
        <w:spacing w:before="120" w:after="120" w:line="312" w:lineRule="auto"/>
        <w:jc w:val="both"/>
        <w:rPr>
          <w:sz w:val="28"/>
          <w:szCs w:val="28"/>
        </w:rPr>
      </w:pPr>
      <w:r>
        <w:rPr>
          <w:sz w:val="28"/>
          <w:szCs w:val="28"/>
        </w:rPr>
        <w:tab/>
        <w:t xml:space="preserve">1. Các đối tượng thuộc đối tượng áp dụng nêu tại tại mục 2 </w:t>
      </w:r>
      <w:r w:rsidR="00EB7181">
        <w:rPr>
          <w:sz w:val="28"/>
          <w:szCs w:val="28"/>
        </w:rPr>
        <w:t xml:space="preserve">phần I </w:t>
      </w:r>
      <w:r>
        <w:rPr>
          <w:sz w:val="28"/>
          <w:szCs w:val="28"/>
        </w:rPr>
        <w:t xml:space="preserve">có </w:t>
      </w:r>
      <w:r w:rsidR="00E71D90">
        <w:rPr>
          <w:sz w:val="28"/>
          <w:szCs w:val="28"/>
        </w:rPr>
        <w:t>trách nhiệm thực hiện Q</w:t>
      </w:r>
      <w:r>
        <w:rPr>
          <w:sz w:val="28"/>
          <w:szCs w:val="28"/>
        </w:rPr>
        <w:t>uy chuẩn này.</w:t>
      </w:r>
    </w:p>
    <w:p w:rsidR="00B41687" w:rsidRDefault="00B41687" w:rsidP="00663729">
      <w:pPr>
        <w:spacing w:before="120" w:after="120" w:line="312" w:lineRule="auto"/>
        <w:jc w:val="both"/>
        <w:rPr>
          <w:sz w:val="28"/>
          <w:szCs w:val="28"/>
        </w:rPr>
      </w:pPr>
      <w:r>
        <w:rPr>
          <w:sz w:val="28"/>
          <w:szCs w:val="28"/>
        </w:rPr>
        <w:tab/>
        <w:t>2. Cục Cảnh sát giao thông chủ trì phối hợp các đơn vị có liên quan tổ chức phổ biến, hư</w:t>
      </w:r>
      <w:r w:rsidR="00E71D90">
        <w:rPr>
          <w:sz w:val="28"/>
          <w:szCs w:val="28"/>
        </w:rPr>
        <w:t>ớng dẫn, kiểm tra việc áp dụng Q</w:t>
      </w:r>
      <w:r>
        <w:rPr>
          <w:sz w:val="28"/>
          <w:szCs w:val="28"/>
        </w:rPr>
        <w:t>uy chuẩn này cho các đối tượng có liên quan</w:t>
      </w:r>
      <w:r w:rsidR="009F70DB">
        <w:rPr>
          <w:sz w:val="28"/>
          <w:szCs w:val="28"/>
        </w:rPr>
        <w:t>.</w:t>
      </w:r>
    </w:p>
    <w:p w:rsidR="009F70DB" w:rsidRDefault="009F70DB" w:rsidP="00663729">
      <w:pPr>
        <w:spacing w:before="120" w:after="120" w:line="312" w:lineRule="auto"/>
        <w:jc w:val="both"/>
        <w:rPr>
          <w:sz w:val="28"/>
          <w:szCs w:val="28"/>
        </w:rPr>
      </w:pPr>
      <w:r>
        <w:rPr>
          <w:sz w:val="28"/>
          <w:szCs w:val="28"/>
        </w:rPr>
        <w:tab/>
        <w:t>3. Cục Công nghiệp an ninh có trách nhiệm</w:t>
      </w:r>
      <w:r w:rsidR="000245F8">
        <w:rPr>
          <w:sz w:val="28"/>
          <w:szCs w:val="28"/>
        </w:rPr>
        <w:t xml:space="preserve"> phối hợp Cục Cảnh sát giao thông p</w:t>
      </w:r>
      <w:r w:rsidR="00E71D90">
        <w:rPr>
          <w:sz w:val="28"/>
          <w:szCs w:val="28"/>
        </w:rPr>
        <w:t>hổ biến, kiểm tra việc áp dụng Q</w:t>
      </w:r>
      <w:r w:rsidR="000245F8">
        <w:rPr>
          <w:sz w:val="28"/>
          <w:szCs w:val="28"/>
        </w:rPr>
        <w:t>uy chuẩn này</w:t>
      </w:r>
      <w:r w:rsidR="00093B49">
        <w:rPr>
          <w:sz w:val="28"/>
          <w:szCs w:val="28"/>
        </w:rPr>
        <w:t xml:space="preserve"> trong quá trình sản xuất và cung ứng biển số xe.</w:t>
      </w:r>
    </w:p>
    <w:p w:rsidR="00A278D5" w:rsidRDefault="0062286A" w:rsidP="00663729">
      <w:pPr>
        <w:spacing w:before="120" w:after="120" w:line="312" w:lineRule="auto"/>
        <w:jc w:val="both"/>
        <w:rPr>
          <w:sz w:val="28"/>
          <w:szCs w:val="28"/>
        </w:rPr>
      </w:pPr>
      <w:r>
        <w:rPr>
          <w:sz w:val="28"/>
          <w:szCs w:val="28"/>
        </w:rPr>
        <w:tab/>
      </w:r>
      <w:r w:rsidR="009F70DB">
        <w:rPr>
          <w:sz w:val="28"/>
          <w:szCs w:val="28"/>
        </w:rPr>
        <w:t>4</w:t>
      </w:r>
      <w:r>
        <w:rPr>
          <w:sz w:val="28"/>
          <w:szCs w:val="28"/>
        </w:rPr>
        <w:t>. Trong quá trình thực hiện Quy chuẩn này, nếu có khó khăn vướng mắc, cơ quan tổ chức, cá nhân thông báo về Bộ Công an (qua Cục Cảnh sát giao thông) để được hướng dẫn kịp thời./.</w:t>
      </w:r>
    </w:p>
    <w:p w:rsidR="0066399C" w:rsidRDefault="0066399C" w:rsidP="004E3B3A">
      <w:pPr>
        <w:spacing w:before="120" w:after="120" w:line="252" w:lineRule="auto"/>
        <w:jc w:val="both"/>
        <w:rPr>
          <w:sz w:val="28"/>
          <w:szCs w:val="28"/>
        </w:rPr>
      </w:pPr>
    </w:p>
    <w:p w:rsidR="0066399C" w:rsidRDefault="0066399C" w:rsidP="004E3B3A">
      <w:pPr>
        <w:spacing w:before="120" w:after="120" w:line="252" w:lineRule="auto"/>
        <w:jc w:val="both"/>
        <w:rPr>
          <w:sz w:val="28"/>
          <w:szCs w:val="28"/>
        </w:rPr>
      </w:pPr>
    </w:p>
    <w:p w:rsidR="0066399C" w:rsidRDefault="0066399C" w:rsidP="004E3B3A">
      <w:pPr>
        <w:spacing w:before="120" w:after="120" w:line="252" w:lineRule="auto"/>
        <w:jc w:val="both"/>
        <w:rPr>
          <w:sz w:val="28"/>
          <w:szCs w:val="28"/>
        </w:rPr>
      </w:pPr>
    </w:p>
    <w:p w:rsidR="0066399C" w:rsidRDefault="0066399C" w:rsidP="004E3B3A">
      <w:pPr>
        <w:spacing w:before="120" w:after="120" w:line="252" w:lineRule="auto"/>
        <w:jc w:val="both"/>
        <w:rPr>
          <w:sz w:val="28"/>
          <w:szCs w:val="28"/>
        </w:rPr>
      </w:pPr>
    </w:p>
    <w:p w:rsidR="0066399C" w:rsidRDefault="0066399C" w:rsidP="004E3B3A">
      <w:pPr>
        <w:spacing w:before="120" w:after="120" w:line="252" w:lineRule="auto"/>
        <w:jc w:val="both"/>
        <w:rPr>
          <w:sz w:val="28"/>
          <w:szCs w:val="28"/>
        </w:rPr>
      </w:pPr>
    </w:p>
    <w:p w:rsidR="0066399C" w:rsidRDefault="0066399C" w:rsidP="004E3B3A">
      <w:pPr>
        <w:spacing w:before="120" w:after="120" w:line="252" w:lineRule="auto"/>
        <w:jc w:val="both"/>
        <w:rPr>
          <w:sz w:val="28"/>
          <w:szCs w:val="28"/>
        </w:rPr>
      </w:pPr>
    </w:p>
    <w:p w:rsidR="003D3D5A" w:rsidRDefault="0066399C" w:rsidP="002E198A">
      <w:pPr>
        <w:spacing w:before="120" w:after="120" w:line="252" w:lineRule="auto"/>
        <w:jc w:val="both"/>
      </w:pPr>
      <w:r>
        <w:rPr>
          <w:sz w:val="28"/>
          <w:szCs w:val="28"/>
        </w:rPr>
        <w:tab/>
      </w:r>
    </w:p>
    <w:p w:rsidR="003D3D5A" w:rsidRDefault="003D3D5A"/>
    <w:p w:rsidR="0066399C" w:rsidRDefault="0066399C"/>
    <w:p w:rsidR="0066399C" w:rsidRDefault="0066399C"/>
    <w:p w:rsidR="0066399C" w:rsidRDefault="0066399C"/>
    <w:p w:rsidR="0066399C" w:rsidRDefault="0066399C"/>
    <w:p w:rsidR="0066399C" w:rsidRDefault="0066399C"/>
    <w:p w:rsidR="0066399C" w:rsidRDefault="0066399C"/>
    <w:p w:rsidR="0066399C" w:rsidRDefault="0066399C"/>
    <w:p w:rsidR="0066399C" w:rsidRDefault="0066399C"/>
    <w:p w:rsidR="0066399C" w:rsidRDefault="0066399C"/>
    <w:p w:rsidR="0066399C" w:rsidRDefault="0066399C"/>
    <w:p w:rsidR="0066399C" w:rsidRDefault="0066399C"/>
    <w:p w:rsidR="0066399C" w:rsidRDefault="0066399C"/>
    <w:sectPr w:rsidR="0066399C" w:rsidSect="000940BB">
      <w:headerReference w:type="default" r:id="rId14"/>
      <w:footerReference w:type="default" r:id="rId15"/>
      <w:pgSz w:w="11907" w:h="16839" w:code="9"/>
      <w:pgMar w:top="1077" w:right="1134" w:bottom="1134" w:left="1474" w:header="284" w:footer="56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5250" w:rsidRDefault="00D75250" w:rsidP="00A47EE1">
      <w:r>
        <w:separator/>
      </w:r>
    </w:p>
  </w:endnote>
  <w:endnote w:type="continuationSeparator" w:id="1">
    <w:p w:rsidR="00D75250" w:rsidRDefault="00D75250" w:rsidP="00A47E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39973"/>
      <w:docPartObj>
        <w:docPartGallery w:val="Page Numbers (Bottom of Page)"/>
        <w:docPartUnique/>
      </w:docPartObj>
    </w:sdtPr>
    <w:sdtContent>
      <w:p w:rsidR="002515BB" w:rsidRDefault="00037415">
        <w:pPr>
          <w:pStyle w:val="Footer"/>
          <w:jc w:val="center"/>
        </w:pPr>
        <w:fldSimple w:instr=" PAGE   \* MERGEFORMAT ">
          <w:r w:rsidR="00210F3E">
            <w:rPr>
              <w:noProof/>
            </w:rPr>
            <w:t>15</w:t>
          </w:r>
        </w:fldSimple>
      </w:p>
    </w:sdtContent>
  </w:sdt>
  <w:p w:rsidR="002515BB" w:rsidRDefault="002515B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5250" w:rsidRDefault="00D75250" w:rsidP="00A47EE1">
      <w:r>
        <w:separator/>
      </w:r>
    </w:p>
  </w:footnote>
  <w:footnote w:type="continuationSeparator" w:id="1">
    <w:p w:rsidR="00D75250" w:rsidRDefault="00D75250" w:rsidP="00A47E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5BB" w:rsidRDefault="002515BB" w:rsidP="00A47EE1">
    <w:pPr>
      <w:pStyle w:val="Header"/>
      <w:jc w:val="right"/>
    </w:pPr>
    <w:r>
      <w:t>QCVN xx:20xx/BCA</w:t>
    </w:r>
  </w:p>
  <w:p w:rsidR="002515BB" w:rsidRDefault="002515B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F51D02"/>
    <w:rsid w:val="00005F4E"/>
    <w:rsid w:val="00007483"/>
    <w:rsid w:val="00010F05"/>
    <w:rsid w:val="00021053"/>
    <w:rsid w:val="00022A14"/>
    <w:rsid w:val="000244D9"/>
    <w:rsid w:val="000245F8"/>
    <w:rsid w:val="00025AA0"/>
    <w:rsid w:val="00025C8F"/>
    <w:rsid w:val="00027A88"/>
    <w:rsid w:val="00031D3C"/>
    <w:rsid w:val="00037415"/>
    <w:rsid w:val="00041DE2"/>
    <w:rsid w:val="000435F1"/>
    <w:rsid w:val="0004528E"/>
    <w:rsid w:val="000472F9"/>
    <w:rsid w:val="00053962"/>
    <w:rsid w:val="0005516D"/>
    <w:rsid w:val="00055C5B"/>
    <w:rsid w:val="00057C77"/>
    <w:rsid w:val="0006153D"/>
    <w:rsid w:val="000616CD"/>
    <w:rsid w:val="00061801"/>
    <w:rsid w:val="00070093"/>
    <w:rsid w:val="00073BFE"/>
    <w:rsid w:val="00073E84"/>
    <w:rsid w:val="00073F31"/>
    <w:rsid w:val="0007598B"/>
    <w:rsid w:val="00077692"/>
    <w:rsid w:val="000815F2"/>
    <w:rsid w:val="00082442"/>
    <w:rsid w:val="000829FF"/>
    <w:rsid w:val="00082C56"/>
    <w:rsid w:val="000836DC"/>
    <w:rsid w:val="00083E36"/>
    <w:rsid w:val="00084DAE"/>
    <w:rsid w:val="00092F35"/>
    <w:rsid w:val="00093B49"/>
    <w:rsid w:val="000940BB"/>
    <w:rsid w:val="000942E7"/>
    <w:rsid w:val="0009587B"/>
    <w:rsid w:val="00097C60"/>
    <w:rsid w:val="000A48D1"/>
    <w:rsid w:val="000A5D48"/>
    <w:rsid w:val="000A62AC"/>
    <w:rsid w:val="000A6F2D"/>
    <w:rsid w:val="000A7993"/>
    <w:rsid w:val="000C2193"/>
    <w:rsid w:val="000C2B2E"/>
    <w:rsid w:val="000C4712"/>
    <w:rsid w:val="000C5663"/>
    <w:rsid w:val="000C5D02"/>
    <w:rsid w:val="000C777F"/>
    <w:rsid w:val="000D0F0A"/>
    <w:rsid w:val="000D261A"/>
    <w:rsid w:val="000D2B16"/>
    <w:rsid w:val="000D2DDA"/>
    <w:rsid w:val="000D5AE9"/>
    <w:rsid w:val="000D6F3E"/>
    <w:rsid w:val="000E2D60"/>
    <w:rsid w:val="000F0D85"/>
    <w:rsid w:val="000F25B8"/>
    <w:rsid w:val="000F3E45"/>
    <w:rsid w:val="000F3F6C"/>
    <w:rsid w:val="000F6DA5"/>
    <w:rsid w:val="00104042"/>
    <w:rsid w:val="00104247"/>
    <w:rsid w:val="001045D3"/>
    <w:rsid w:val="0010775A"/>
    <w:rsid w:val="00110559"/>
    <w:rsid w:val="0011098E"/>
    <w:rsid w:val="00114CAC"/>
    <w:rsid w:val="001171BF"/>
    <w:rsid w:val="00117433"/>
    <w:rsid w:val="00121B0E"/>
    <w:rsid w:val="00121CAF"/>
    <w:rsid w:val="001235C6"/>
    <w:rsid w:val="00123A73"/>
    <w:rsid w:val="001244B6"/>
    <w:rsid w:val="00124B54"/>
    <w:rsid w:val="001319E4"/>
    <w:rsid w:val="00133ADB"/>
    <w:rsid w:val="00135430"/>
    <w:rsid w:val="0013776B"/>
    <w:rsid w:val="00137DB0"/>
    <w:rsid w:val="001424B2"/>
    <w:rsid w:val="00143C3A"/>
    <w:rsid w:val="00150B3C"/>
    <w:rsid w:val="00151ABC"/>
    <w:rsid w:val="00157A53"/>
    <w:rsid w:val="001607D6"/>
    <w:rsid w:val="001615CD"/>
    <w:rsid w:val="00161BCE"/>
    <w:rsid w:val="00161BEC"/>
    <w:rsid w:val="00163D85"/>
    <w:rsid w:val="001644B2"/>
    <w:rsid w:val="0016502A"/>
    <w:rsid w:val="0016743A"/>
    <w:rsid w:val="00177B9F"/>
    <w:rsid w:val="00180DAC"/>
    <w:rsid w:val="00182CD9"/>
    <w:rsid w:val="00185772"/>
    <w:rsid w:val="00187795"/>
    <w:rsid w:val="001904DA"/>
    <w:rsid w:val="00191B5C"/>
    <w:rsid w:val="001932DD"/>
    <w:rsid w:val="001939CC"/>
    <w:rsid w:val="00196F37"/>
    <w:rsid w:val="00197645"/>
    <w:rsid w:val="00197A3D"/>
    <w:rsid w:val="001A0287"/>
    <w:rsid w:val="001A04C0"/>
    <w:rsid w:val="001A3295"/>
    <w:rsid w:val="001A4550"/>
    <w:rsid w:val="001A711E"/>
    <w:rsid w:val="001B2C89"/>
    <w:rsid w:val="001B3E9F"/>
    <w:rsid w:val="001B48FF"/>
    <w:rsid w:val="001C09F7"/>
    <w:rsid w:val="001C2A7D"/>
    <w:rsid w:val="001C32F3"/>
    <w:rsid w:val="001C3397"/>
    <w:rsid w:val="001D0BE4"/>
    <w:rsid w:val="001D0FE5"/>
    <w:rsid w:val="001D5A58"/>
    <w:rsid w:val="001E0043"/>
    <w:rsid w:val="001E324C"/>
    <w:rsid w:val="001E4750"/>
    <w:rsid w:val="001E74E8"/>
    <w:rsid w:val="001E7FFD"/>
    <w:rsid w:val="001F4190"/>
    <w:rsid w:val="001F59AE"/>
    <w:rsid w:val="001F5D8A"/>
    <w:rsid w:val="001F6C3C"/>
    <w:rsid w:val="00204A44"/>
    <w:rsid w:val="00205224"/>
    <w:rsid w:val="00205618"/>
    <w:rsid w:val="0020571C"/>
    <w:rsid w:val="00205876"/>
    <w:rsid w:val="0020625D"/>
    <w:rsid w:val="00210F3E"/>
    <w:rsid w:val="00214251"/>
    <w:rsid w:val="002146E9"/>
    <w:rsid w:val="002164BC"/>
    <w:rsid w:val="00223B1D"/>
    <w:rsid w:val="00224291"/>
    <w:rsid w:val="0023196E"/>
    <w:rsid w:val="002325B3"/>
    <w:rsid w:val="00232CA4"/>
    <w:rsid w:val="00233334"/>
    <w:rsid w:val="00233CA5"/>
    <w:rsid w:val="00234F7D"/>
    <w:rsid w:val="00236995"/>
    <w:rsid w:val="00237BBE"/>
    <w:rsid w:val="00237F63"/>
    <w:rsid w:val="00244686"/>
    <w:rsid w:val="00245CC1"/>
    <w:rsid w:val="0024648E"/>
    <w:rsid w:val="002515BB"/>
    <w:rsid w:val="002529EE"/>
    <w:rsid w:val="00253D9F"/>
    <w:rsid w:val="00257537"/>
    <w:rsid w:val="00261348"/>
    <w:rsid w:val="00263C5B"/>
    <w:rsid w:val="00264780"/>
    <w:rsid w:val="002728F1"/>
    <w:rsid w:val="002741B0"/>
    <w:rsid w:val="0027494B"/>
    <w:rsid w:val="00274DB9"/>
    <w:rsid w:val="0027530D"/>
    <w:rsid w:val="00276872"/>
    <w:rsid w:val="0027722C"/>
    <w:rsid w:val="00281512"/>
    <w:rsid w:val="002829DB"/>
    <w:rsid w:val="002834EA"/>
    <w:rsid w:val="002848CC"/>
    <w:rsid w:val="00284E9A"/>
    <w:rsid w:val="0028515D"/>
    <w:rsid w:val="002859E3"/>
    <w:rsid w:val="00285AA7"/>
    <w:rsid w:val="00292722"/>
    <w:rsid w:val="00293A2F"/>
    <w:rsid w:val="00297FC3"/>
    <w:rsid w:val="002A0ED4"/>
    <w:rsid w:val="002A136B"/>
    <w:rsid w:val="002A236D"/>
    <w:rsid w:val="002A4942"/>
    <w:rsid w:val="002A68CA"/>
    <w:rsid w:val="002A7CB0"/>
    <w:rsid w:val="002A7F7A"/>
    <w:rsid w:val="002B4B33"/>
    <w:rsid w:val="002B712B"/>
    <w:rsid w:val="002C0CB1"/>
    <w:rsid w:val="002C0F94"/>
    <w:rsid w:val="002C5BA2"/>
    <w:rsid w:val="002D266E"/>
    <w:rsid w:val="002D3D72"/>
    <w:rsid w:val="002D41E5"/>
    <w:rsid w:val="002D74D0"/>
    <w:rsid w:val="002E140D"/>
    <w:rsid w:val="002E198A"/>
    <w:rsid w:val="002E2799"/>
    <w:rsid w:val="002E2954"/>
    <w:rsid w:val="002E7D02"/>
    <w:rsid w:val="002F04F8"/>
    <w:rsid w:val="002F5821"/>
    <w:rsid w:val="002F7D06"/>
    <w:rsid w:val="002F7FA3"/>
    <w:rsid w:val="00301C37"/>
    <w:rsid w:val="00302333"/>
    <w:rsid w:val="003038BF"/>
    <w:rsid w:val="00303A64"/>
    <w:rsid w:val="00303E25"/>
    <w:rsid w:val="00310971"/>
    <w:rsid w:val="00311C76"/>
    <w:rsid w:val="00313A9A"/>
    <w:rsid w:val="0031463C"/>
    <w:rsid w:val="003146DC"/>
    <w:rsid w:val="00315C8E"/>
    <w:rsid w:val="00320F5F"/>
    <w:rsid w:val="00324736"/>
    <w:rsid w:val="00325456"/>
    <w:rsid w:val="00325477"/>
    <w:rsid w:val="00325D14"/>
    <w:rsid w:val="00327598"/>
    <w:rsid w:val="003300AA"/>
    <w:rsid w:val="0033098D"/>
    <w:rsid w:val="00331CDE"/>
    <w:rsid w:val="00341A3C"/>
    <w:rsid w:val="0034321A"/>
    <w:rsid w:val="0034371D"/>
    <w:rsid w:val="00343E90"/>
    <w:rsid w:val="003453AA"/>
    <w:rsid w:val="00352430"/>
    <w:rsid w:val="00353A95"/>
    <w:rsid w:val="0035507D"/>
    <w:rsid w:val="0035522B"/>
    <w:rsid w:val="00355C00"/>
    <w:rsid w:val="00356FCF"/>
    <w:rsid w:val="00360E12"/>
    <w:rsid w:val="003620D8"/>
    <w:rsid w:val="003634CD"/>
    <w:rsid w:val="00365DF2"/>
    <w:rsid w:val="0037009F"/>
    <w:rsid w:val="00371472"/>
    <w:rsid w:val="00372491"/>
    <w:rsid w:val="00372EC2"/>
    <w:rsid w:val="00373662"/>
    <w:rsid w:val="00374EDF"/>
    <w:rsid w:val="00376277"/>
    <w:rsid w:val="00376906"/>
    <w:rsid w:val="0037728D"/>
    <w:rsid w:val="00380B7C"/>
    <w:rsid w:val="00381B3A"/>
    <w:rsid w:val="003825C1"/>
    <w:rsid w:val="00384770"/>
    <w:rsid w:val="0039201C"/>
    <w:rsid w:val="00394AEC"/>
    <w:rsid w:val="00395BE1"/>
    <w:rsid w:val="003960DF"/>
    <w:rsid w:val="00396F4E"/>
    <w:rsid w:val="0039759C"/>
    <w:rsid w:val="00397E9C"/>
    <w:rsid w:val="003A03A4"/>
    <w:rsid w:val="003A09D4"/>
    <w:rsid w:val="003A26F2"/>
    <w:rsid w:val="003A31E5"/>
    <w:rsid w:val="003A3274"/>
    <w:rsid w:val="003A4327"/>
    <w:rsid w:val="003A4C27"/>
    <w:rsid w:val="003A558D"/>
    <w:rsid w:val="003A57C5"/>
    <w:rsid w:val="003A6D25"/>
    <w:rsid w:val="003B3182"/>
    <w:rsid w:val="003B32E8"/>
    <w:rsid w:val="003B464B"/>
    <w:rsid w:val="003B6484"/>
    <w:rsid w:val="003B75FC"/>
    <w:rsid w:val="003B7D74"/>
    <w:rsid w:val="003B7F67"/>
    <w:rsid w:val="003C257A"/>
    <w:rsid w:val="003C28DF"/>
    <w:rsid w:val="003C3FB8"/>
    <w:rsid w:val="003C4192"/>
    <w:rsid w:val="003C42D7"/>
    <w:rsid w:val="003C4BB0"/>
    <w:rsid w:val="003C5D33"/>
    <w:rsid w:val="003D038D"/>
    <w:rsid w:val="003D0737"/>
    <w:rsid w:val="003D3D5A"/>
    <w:rsid w:val="003D41FB"/>
    <w:rsid w:val="003D4B7A"/>
    <w:rsid w:val="003D4FE8"/>
    <w:rsid w:val="003D64EC"/>
    <w:rsid w:val="003E7DC1"/>
    <w:rsid w:val="003F0905"/>
    <w:rsid w:val="003F3275"/>
    <w:rsid w:val="004007C0"/>
    <w:rsid w:val="00401AF0"/>
    <w:rsid w:val="00403DB3"/>
    <w:rsid w:val="004041D4"/>
    <w:rsid w:val="004049AE"/>
    <w:rsid w:val="004065B9"/>
    <w:rsid w:val="00407F41"/>
    <w:rsid w:val="00413529"/>
    <w:rsid w:val="004137E3"/>
    <w:rsid w:val="00415446"/>
    <w:rsid w:val="00416704"/>
    <w:rsid w:val="00416D06"/>
    <w:rsid w:val="00420669"/>
    <w:rsid w:val="004209C0"/>
    <w:rsid w:val="00420B8D"/>
    <w:rsid w:val="00431892"/>
    <w:rsid w:val="004336B6"/>
    <w:rsid w:val="00434B85"/>
    <w:rsid w:val="00435CBD"/>
    <w:rsid w:val="00443D87"/>
    <w:rsid w:val="004448A3"/>
    <w:rsid w:val="0044497F"/>
    <w:rsid w:val="004518E1"/>
    <w:rsid w:val="00454002"/>
    <w:rsid w:val="004547DB"/>
    <w:rsid w:val="00456C3C"/>
    <w:rsid w:val="00457920"/>
    <w:rsid w:val="00457C70"/>
    <w:rsid w:val="00462B29"/>
    <w:rsid w:val="00463449"/>
    <w:rsid w:val="00464064"/>
    <w:rsid w:val="004642F0"/>
    <w:rsid w:val="0046572B"/>
    <w:rsid w:val="00465EF4"/>
    <w:rsid w:val="00472693"/>
    <w:rsid w:val="00472777"/>
    <w:rsid w:val="00472BDD"/>
    <w:rsid w:val="00475F18"/>
    <w:rsid w:val="004778A5"/>
    <w:rsid w:val="00480F7B"/>
    <w:rsid w:val="00484EAE"/>
    <w:rsid w:val="00487E3A"/>
    <w:rsid w:val="00492312"/>
    <w:rsid w:val="00492B54"/>
    <w:rsid w:val="00493629"/>
    <w:rsid w:val="00493A3B"/>
    <w:rsid w:val="004964D6"/>
    <w:rsid w:val="004978F5"/>
    <w:rsid w:val="00497E0F"/>
    <w:rsid w:val="004A18FC"/>
    <w:rsid w:val="004A4C3D"/>
    <w:rsid w:val="004A5B85"/>
    <w:rsid w:val="004A700E"/>
    <w:rsid w:val="004A7267"/>
    <w:rsid w:val="004B36E7"/>
    <w:rsid w:val="004B3F3C"/>
    <w:rsid w:val="004C013E"/>
    <w:rsid w:val="004C1211"/>
    <w:rsid w:val="004C68D6"/>
    <w:rsid w:val="004D2450"/>
    <w:rsid w:val="004D32CB"/>
    <w:rsid w:val="004D34EF"/>
    <w:rsid w:val="004D6EB9"/>
    <w:rsid w:val="004E0D1F"/>
    <w:rsid w:val="004E3B3A"/>
    <w:rsid w:val="004E3C72"/>
    <w:rsid w:val="004E63A6"/>
    <w:rsid w:val="004F2388"/>
    <w:rsid w:val="004F2BD6"/>
    <w:rsid w:val="004F3999"/>
    <w:rsid w:val="004F4516"/>
    <w:rsid w:val="004F595F"/>
    <w:rsid w:val="004F6588"/>
    <w:rsid w:val="00503028"/>
    <w:rsid w:val="0050397F"/>
    <w:rsid w:val="00504817"/>
    <w:rsid w:val="00505D04"/>
    <w:rsid w:val="00505FF7"/>
    <w:rsid w:val="00506425"/>
    <w:rsid w:val="00507D24"/>
    <w:rsid w:val="00511303"/>
    <w:rsid w:val="00511564"/>
    <w:rsid w:val="00511632"/>
    <w:rsid w:val="00513889"/>
    <w:rsid w:val="00513A23"/>
    <w:rsid w:val="00513E60"/>
    <w:rsid w:val="00513FA0"/>
    <w:rsid w:val="005162F3"/>
    <w:rsid w:val="0052028D"/>
    <w:rsid w:val="0052181E"/>
    <w:rsid w:val="00524973"/>
    <w:rsid w:val="005306A3"/>
    <w:rsid w:val="00532914"/>
    <w:rsid w:val="005337B7"/>
    <w:rsid w:val="00536695"/>
    <w:rsid w:val="00537163"/>
    <w:rsid w:val="00541BD3"/>
    <w:rsid w:val="005424C1"/>
    <w:rsid w:val="00542CA8"/>
    <w:rsid w:val="005430B6"/>
    <w:rsid w:val="005513BE"/>
    <w:rsid w:val="005518A4"/>
    <w:rsid w:val="005522F5"/>
    <w:rsid w:val="00554998"/>
    <w:rsid w:val="00554AB7"/>
    <w:rsid w:val="00556295"/>
    <w:rsid w:val="005564A1"/>
    <w:rsid w:val="00556A1A"/>
    <w:rsid w:val="00556DB1"/>
    <w:rsid w:val="00557287"/>
    <w:rsid w:val="0055791C"/>
    <w:rsid w:val="00561CBC"/>
    <w:rsid w:val="00562723"/>
    <w:rsid w:val="00562911"/>
    <w:rsid w:val="00563304"/>
    <w:rsid w:val="00563FC7"/>
    <w:rsid w:val="00566CB8"/>
    <w:rsid w:val="005713D3"/>
    <w:rsid w:val="00573D5C"/>
    <w:rsid w:val="00581662"/>
    <w:rsid w:val="0058197D"/>
    <w:rsid w:val="0058224C"/>
    <w:rsid w:val="00583990"/>
    <w:rsid w:val="005843A9"/>
    <w:rsid w:val="0059171C"/>
    <w:rsid w:val="00593B75"/>
    <w:rsid w:val="005962ED"/>
    <w:rsid w:val="005A0A52"/>
    <w:rsid w:val="005A1286"/>
    <w:rsid w:val="005A374F"/>
    <w:rsid w:val="005A5342"/>
    <w:rsid w:val="005B34C8"/>
    <w:rsid w:val="005B485A"/>
    <w:rsid w:val="005B5B1E"/>
    <w:rsid w:val="005C2362"/>
    <w:rsid w:val="005C45D2"/>
    <w:rsid w:val="005C5AFA"/>
    <w:rsid w:val="005C5F73"/>
    <w:rsid w:val="005C6601"/>
    <w:rsid w:val="005D0C4A"/>
    <w:rsid w:val="005D60D7"/>
    <w:rsid w:val="005D7A13"/>
    <w:rsid w:val="005E0DCE"/>
    <w:rsid w:val="005E1708"/>
    <w:rsid w:val="005E3341"/>
    <w:rsid w:val="005E54DB"/>
    <w:rsid w:val="005E6F50"/>
    <w:rsid w:val="005F10B8"/>
    <w:rsid w:val="0060064B"/>
    <w:rsid w:val="00600689"/>
    <w:rsid w:val="00600ED0"/>
    <w:rsid w:val="00600F5D"/>
    <w:rsid w:val="0060154E"/>
    <w:rsid w:val="00603A69"/>
    <w:rsid w:val="006055D0"/>
    <w:rsid w:val="0061050B"/>
    <w:rsid w:val="006123A0"/>
    <w:rsid w:val="0061458D"/>
    <w:rsid w:val="0062286A"/>
    <w:rsid w:val="00623DF3"/>
    <w:rsid w:val="00626021"/>
    <w:rsid w:val="00626F00"/>
    <w:rsid w:val="006330A6"/>
    <w:rsid w:val="0063453C"/>
    <w:rsid w:val="0063538E"/>
    <w:rsid w:val="006353C1"/>
    <w:rsid w:val="006425BF"/>
    <w:rsid w:val="006433DB"/>
    <w:rsid w:val="00654D9A"/>
    <w:rsid w:val="00654F0C"/>
    <w:rsid w:val="00655691"/>
    <w:rsid w:val="00657921"/>
    <w:rsid w:val="006616B1"/>
    <w:rsid w:val="00661B84"/>
    <w:rsid w:val="00661E36"/>
    <w:rsid w:val="00662C06"/>
    <w:rsid w:val="00663729"/>
    <w:rsid w:val="0066399C"/>
    <w:rsid w:val="006639E2"/>
    <w:rsid w:val="00663C0D"/>
    <w:rsid w:val="006647F3"/>
    <w:rsid w:val="006718A9"/>
    <w:rsid w:val="00671F49"/>
    <w:rsid w:val="00674505"/>
    <w:rsid w:val="0067692F"/>
    <w:rsid w:val="00676E82"/>
    <w:rsid w:val="006813F9"/>
    <w:rsid w:val="00681AD8"/>
    <w:rsid w:val="0068350D"/>
    <w:rsid w:val="006846F7"/>
    <w:rsid w:val="0068477C"/>
    <w:rsid w:val="00686A52"/>
    <w:rsid w:val="006902DD"/>
    <w:rsid w:val="006927E0"/>
    <w:rsid w:val="0069424A"/>
    <w:rsid w:val="00694461"/>
    <w:rsid w:val="006948A9"/>
    <w:rsid w:val="00694A2B"/>
    <w:rsid w:val="00694D3B"/>
    <w:rsid w:val="006957E6"/>
    <w:rsid w:val="00695D5F"/>
    <w:rsid w:val="006A5B18"/>
    <w:rsid w:val="006A739B"/>
    <w:rsid w:val="006A799D"/>
    <w:rsid w:val="006B21C9"/>
    <w:rsid w:val="006B2C52"/>
    <w:rsid w:val="006B4DE3"/>
    <w:rsid w:val="006B5523"/>
    <w:rsid w:val="006B5776"/>
    <w:rsid w:val="006C107C"/>
    <w:rsid w:val="006C420B"/>
    <w:rsid w:val="006C595B"/>
    <w:rsid w:val="006D12F9"/>
    <w:rsid w:val="006D1674"/>
    <w:rsid w:val="006D2E96"/>
    <w:rsid w:val="006E13C4"/>
    <w:rsid w:val="006E4ABB"/>
    <w:rsid w:val="006E4BC0"/>
    <w:rsid w:val="006E57F0"/>
    <w:rsid w:val="006E7C88"/>
    <w:rsid w:val="006F084F"/>
    <w:rsid w:val="006F46A2"/>
    <w:rsid w:val="006F507A"/>
    <w:rsid w:val="006F75E1"/>
    <w:rsid w:val="007000EC"/>
    <w:rsid w:val="00702C23"/>
    <w:rsid w:val="00703158"/>
    <w:rsid w:val="00704BC6"/>
    <w:rsid w:val="00707781"/>
    <w:rsid w:val="00712488"/>
    <w:rsid w:val="00714C27"/>
    <w:rsid w:val="00731AC1"/>
    <w:rsid w:val="00732AB1"/>
    <w:rsid w:val="007376EE"/>
    <w:rsid w:val="00741B41"/>
    <w:rsid w:val="00741D08"/>
    <w:rsid w:val="00742B54"/>
    <w:rsid w:val="0074391B"/>
    <w:rsid w:val="0074407B"/>
    <w:rsid w:val="007462B9"/>
    <w:rsid w:val="007472B7"/>
    <w:rsid w:val="0074775C"/>
    <w:rsid w:val="0075067C"/>
    <w:rsid w:val="00750859"/>
    <w:rsid w:val="007521F0"/>
    <w:rsid w:val="00752850"/>
    <w:rsid w:val="00752DC4"/>
    <w:rsid w:val="0075371D"/>
    <w:rsid w:val="007543CB"/>
    <w:rsid w:val="007560FA"/>
    <w:rsid w:val="007604FF"/>
    <w:rsid w:val="00761374"/>
    <w:rsid w:val="007636DE"/>
    <w:rsid w:val="00763A9B"/>
    <w:rsid w:val="00764B0B"/>
    <w:rsid w:val="00764D1A"/>
    <w:rsid w:val="007657D4"/>
    <w:rsid w:val="00766F82"/>
    <w:rsid w:val="00771AD8"/>
    <w:rsid w:val="00775EFA"/>
    <w:rsid w:val="00781372"/>
    <w:rsid w:val="007835CF"/>
    <w:rsid w:val="00784C6E"/>
    <w:rsid w:val="00784F0B"/>
    <w:rsid w:val="00790B44"/>
    <w:rsid w:val="00790C08"/>
    <w:rsid w:val="007A0941"/>
    <w:rsid w:val="007A11E5"/>
    <w:rsid w:val="007A49B4"/>
    <w:rsid w:val="007A5CB1"/>
    <w:rsid w:val="007B05F5"/>
    <w:rsid w:val="007B0851"/>
    <w:rsid w:val="007B5141"/>
    <w:rsid w:val="007B54EC"/>
    <w:rsid w:val="007C1D62"/>
    <w:rsid w:val="007C3395"/>
    <w:rsid w:val="007C4C2F"/>
    <w:rsid w:val="007C7B02"/>
    <w:rsid w:val="007D5043"/>
    <w:rsid w:val="007E065E"/>
    <w:rsid w:val="007E0A98"/>
    <w:rsid w:val="007E435F"/>
    <w:rsid w:val="007E6524"/>
    <w:rsid w:val="007E73A1"/>
    <w:rsid w:val="007E7CBA"/>
    <w:rsid w:val="007F07AC"/>
    <w:rsid w:val="007F3312"/>
    <w:rsid w:val="007F4B43"/>
    <w:rsid w:val="007F78BA"/>
    <w:rsid w:val="008011CB"/>
    <w:rsid w:val="00801220"/>
    <w:rsid w:val="00803AB0"/>
    <w:rsid w:val="00803E64"/>
    <w:rsid w:val="00804DF6"/>
    <w:rsid w:val="00810474"/>
    <w:rsid w:val="008124B6"/>
    <w:rsid w:val="00814B75"/>
    <w:rsid w:val="008164CF"/>
    <w:rsid w:val="008167DF"/>
    <w:rsid w:val="00817EF2"/>
    <w:rsid w:val="008215D2"/>
    <w:rsid w:val="00823682"/>
    <w:rsid w:val="0082708B"/>
    <w:rsid w:val="00827724"/>
    <w:rsid w:val="00827F0B"/>
    <w:rsid w:val="0083187A"/>
    <w:rsid w:val="00831A11"/>
    <w:rsid w:val="00836269"/>
    <w:rsid w:val="0084081A"/>
    <w:rsid w:val="0084160A"/>
    <w:rsid w:val="00843548"/>
    <w:rsid w:val="008504C9"/>
    <w:rsid w:val="00850B3C"/>
    <w:rsid w:val="008512D7"/>
    <w:rsid w:val="00854E4B"/>
    <w:rsid w:val="00855709"/>
    <w:rsid w:val="00856856"/>
    <w:rsid w:val="0085740A"/>
    <w:rsid w:val="00857EBB"/>
    <w:rsid w:val="008606F6"/>
    <w:rsid w:val="00860BCE"/>
    <w:rsid w:val="0086250F"/>
    <w:rsid w:val="00864A51"/>
    <w:rsid w:val="008663D8"/>
    <w:rsid w:val="008708F3"/>
    <w:rsid w:val="00872605"/>
    <w:rsid w:val="00873523"/>
    <w:rsid w:val="008749E9"/>
    <w:rsid w:val="00875B30"/>
    <w:rsid w:val="008811B3"/>
    <w:rsid w:val="00882308"/>
    <w:rsid w:val="00883B35"/>
    <w:rsid w:val="00884B28"/>
    <w:rsid w:val="00887EE3"/>
    <w:rsid w:val="00890C08"/>
    <w:rsid w:val="00892266"/>
    <w:rsid w:val="00892CFA"/>
    <w:rsid w:val="008932E4"/>
    <w:rsid w:val="0089364F"/>
    <w:rsid w:val="0089372D"/>
    <w:rsid w:val="008956B9"/>
    <w:rsid w:val="008A0659"/>
    <w:rsid w:val="008A37CE"/>
    <w:rsid w:val="008A5BC8"/>
    <w:rsid w:val="008B121E"/>
    <w:rsid w:val="008C11D0"/>
    <w:rsid w:val="008C204A"/>
    <w:rsid w:val="008C4272"/>
    <w:rsid w:val="008C4D8E"/>
    <w:rsid w:val="008C5A64"/>
    <w:rsid w:val="008C6384"/>
    <w:rsid w:val="008D1E21"/>
    <w:rsid w:val="008D4E3E"/>
    <w:rsid w:val="008D50A0"/>
    <w:rsid w:val="008E2F04"/>
    <w:rsid w:val="008E3450"/>
    <w:rsid w:val="008E5AC2"/>
    <w:rsid w:val="008E6D83"/>
    <w:rsid w:val="008F0840"/>
    <w:rsid w:val="008F1838"/>
    <w:rsid w:val="008F723C"/>
    <w:rsid w:val="009014BB"/>
    <w:rsid w:val="009027B7"/>
    <w:rsid w:val="009069E3"/>
    <w:rsid w:val="00906B1B"/>
    <w:rsid w:val="00906FE2"/>
    <w:rsid w:val="009072C5"/>
    <w:rsid w:val="009122D5"/>
    <w:rsid w:val="00914C73"/>
    <w:rsid w:val="00915846"/>
    <w:rsid w:val="00920C16"/>
    <w:rsid w:val="0092187E"/>
    <w:rsid w:val="0092669B"/>
    <w:rsid w:val="00926959"/>
    <w:rsid w:val="00930138"/>
    <w:rsid w:val="00933146"/>
    <w:rsid w:val="0093351C"/>
    <w:rsid w:val="00933616"/>
    <w:rsid w:val="009337F5"/>
    <w:rsid w:val="00943A71"/>
    <w:rsid w:val="0094554F"/>
    <w:rsid w:val="00945678"/>
    <w:rsid w:val="009461F9"/>
    <w:rsid w:val="00946DEC"/>
    <w:rsid w:val="009500A0"/>
    <w:rsid w:val="009515DD"/>
    <w:rsid w:val="0095202A"/>
    <w:rsid w:val="0095297E"/>
    <w:rsid w:val="00954F34"/>
    <w:rsid w:val="00955B5D"/>
    <w:rsid w:val="00961203"/>
    <w:rsid w:val="009641CB"/>
    <w:rsid w:val="009667E4"/>
    <w:rsid w:val="00967D71"/>
    <w:rsid w:val="00971C6E"/>
    <w:rsid w:val="00973B05"/>
    <w:rsid w:val="00974246"/>
    <w:rsid w:val="009742DE"/>
    <w:rsid w:val="00976470"/>
    <w:rsid w:val="00985785"/>
    <w:rsid w:val="00990546"/>
    <w:rsid w:val="0099091A"/>
    <w:rsid w:val="009917EE"/>
    <w:rsid w:val="00992275"/>
    <w:rsid w:val="00992424"/>
    <w:rsid w:val="0099339B"/>
    <w:rsid w:val="0099697E"/>
    <w:rsid w:val="00997FA2"/>
    <w:rsid w:val="009A1B68"/>
    <w:rsid w:val="009A3FD8"/>
    <w:rsid w:val="009A5308"/>
    <w:rsid w:val="009A621B"/>
    <w:rsid w:val="009A630E"/>
    <w:rsid w:val="009A6DBC"/>
    <w:rsid w:val="009B5157"/>
    <w:rsid w:val="009B5D40"/>
    <w:rsid w:val="009C02B8"/>
    <w:rsid w:val="009C0354"/>
    <w:rsid w:val="009C3664"/>
    <w:rsid w:val="009C4C19"/>
    <w:rsid w:val="009C6959"/>
    <w:rsid w:val="009C7875"/>
    <w:rsid w:val="009D1AC7"/>
    <w:rsid w:val="009D23F0"/>
    <w:rsid w:val="009D30BB"/>
    <w:rsid w:val="009D3CA0"/>
    <w:rsid w:val="009E0FB8"/>
    <w:rsid w:val="009E2A0A"/>
    <w:rsid w:val="009E34A0"/>
    <w:rsid w:val="009E5A16"/>
    <w:rsid w:val="009E643C"/>
    <w:rsid w:val="009F0117"/>
    <w:rsid w:val="009F3979"/>
    <w:rsid w:val="009F6701"/>
    <w:rsid w:val="009F70DB"/>
    <w:rsid w:val="00A018F6"/>
    <w:rsid w:val="00A01FC1"/>
    <w:rsid w:val="00A023B3"/>
    <w:rsid w:val="00A0325A"/>
    <w:rsid w:val="00A04F30"/>
    <w:rsid w:val="00A0670E"/>
    <w:rsid w:val="00A11E9E"/>
    <w:rsid w:val="00A171DB"/>
    <w:rsid w:val="00A24AD0"/>
    <w:rsid w:val="00A24EFF"/>
    <w:rsid w:val="00A25272"/>
    <w:rsid w:val="00A25478"/>
    <w:rsid w:val="00A278D5"/>
    <w:rsid w:val="00A35810"/>
    <w:rsid w:val="00A373FA"/>
    <w:rsid w:val="00A374E2"/>
    <w:rsid w:val="00A375C0"/>
    <w:rsid w:val="00A46298"/>
    <w:rsid w:val="00A47467"/>
    <w:rsid w:val="00A47EE1"/>
    <w:rsid w:val="00A51821"/>
    <w:rsid w:val="00A545EB"/>
    <w:rsid w:val="00A55BE8"/>
    <w:rsid w:val="00A55E04"/>
    <w:rsid w:val="00A60851"/>
    <w:rsid w:val="00A61606"/>
    <w:rsid w:val="00A61F9A"/>
    <w:rsid w:val="00A628E4"/>
    <w:rsid w:val="00A63F29"/>
    <w:rsid w:val="00A66D8A"/>
    <w:rsid w:val="00A670A4"/>
    <w:rsid w:val="00A7054C"/>
    <w:rsid w:val="00A711B3"/>
    <w:rsid w:val="00A757D3"/>
    <w:rsid w:val="00A76163"/>
    <w:rsid w:val="00A809DC"/>
    <w:rsid w:val="00A812E7"/>
    <w:rsid w:val="00A8150F"/>
    <w:rsid w:val="00A81A95"/>
    <w:rsid w:val="00A82A80"/>
    <w:rsid w:val="00A86764"/>
    <w:rsid w:val="00A90044"/>
    <w:rsid w:val="00A90288"/>
    <w:rsid w:val="00A906AC"/>
    <w:rsid w:val="00A90B8C"/>
    <w:rsid w:val="00A919FA"/>
    <w:rsid w:val="00A93D5D"/>
    <w:rsid w:val="00A940E4"/>
    <w:rsid w:val="00A948D9"/>
    <w:rsid w:val="00A9549B"/>
    <w:rsid w:val="00A95D69"/>
    <w:rsid w:val="00A9756F"/>
    <w:rsid w:val="00AA4C4A"/>
    <w:rsid w:val="00AB1AF9"/>
    <w:rsid w:val="00AB2574"/>
    <w:rsid w:val="00AC0A30"/>
    <w:rsid w:val="00AC3BFC"/>
    <w:rsid w:val="00AC5349"/>
    <w:rsid w:val="00AD1FEF"/>
    <w:rsid w:val="00AD4AAE"/>
    <w:rsid w:val="00AD54BC"/>
    <w:rsid w:val="00AD5F1A"/>
    <w:rsid w:val="00AE76D5"/>
    <w:rsid w:val="00AE7C49"/>
    <w:rsid w:val="00AF0702"/>
    <w:rsid w:val="00AF385F"/>
    <w:rsid w:val="00AF45E0"/>
    <w:rsid w:val="00AF4C2A"/>
    <w:rsid w:val="00AF6D39"/>
    <w:rsid w:val="00B00C72"/>
    <w:rsid w:val="00B035A8"/>
    <w:rsid w:val="00B043BE"/>
    <w:rsid w:val="00B04B2F"/>
    <w:rsid w:val="00B06FB3"/>
    <w:rsid w:val="00B1117B"/>
    <w:rsid w:val="00B152C4"/>
    <w:rsid w:val="00B15A5E"/>
    <w:rsid w:val="00B20517"/>
    <w:rsid w:val="00B21178"/>
    <w:rsid w:val="00B22B17"/>
    <w:rsid w:val="00B23B8F"/>
    <w:rsid w:val="00B23C48"/>
    <w:rsid w:val="00B26FD9"/>
    <w:rsid w:val="00B32352"/>
    <w:rsid w:val="00B33BC1"/>
    <w:rsid w:val="00B376D3"/>
    <w:rsid w:val="00B41687"/>
    <w:rsid w:val="00B422EA"/>
    <w:rsid w:val="00B46435"/>
    <w:rsid w:val="00B46786"/>
    <w:rsid w:val="00B52B8A"/>
    <w:rsid w:val="00B533DC"/>
    <w:rsid w:val="00B57DC5"/>
    <w:rsid w:val="00B62448"/>
    <w:rsid w:val="00B640EE"/>
    <w:rsid w:val="00B6643D"/>
    <w:rsid w:val="00B67B96"/>
    <w:rsid w:val="00B709C8"/>
    <w:rsid w:val="00B71A85"/>
    <w:rsid w:val="00B73721"/>
    <w:rsid w:val="00B80BDB"/>
    <w:rsid w:val="00B83610"/>
    <w:rsid w:val="00B8417F"/>
    <w:rsid w:val="00B841EA"/>
    <w:rsid w:val="00B856A1"/>
    <w:rsid w:val="00B87944"/>
    <w:rsid w:val="00B90320"/>
    <w:rsid w:val="00B912A5"/>
    <w:rsid w:val="00B923B8"/>
    <w:rsid w:val="00B92BCE"/>
    <w:rsid w:val="00B96E41"/>
    <w:rsid w:val="00BA48C7"/>
    <w:rsid w:val="00BB1750"/>
    <w:rsid w:val="00BB1E00"/>
    <w:rsid w:val="00BB203D"/>
    <w:rsid w:val="00BB4F3F"/>
    <w:rsid w:val="00BC0807"/>
    <w:rsid w:val="00BC1BDC"/>
    <w:rsid w:val="00BC20A9"/>
    <w:rsid w:val="00BC3504"/>
    <w:rsid w:val="00BC7A99"/>
    <w:rsid w:val="00BD1CCE"/>
    <w:rsid w:val="00BD27D6"/>
    <w:rsid w:val="00BD47D1"/>
    <w:rsid w:val="00BD4AB4"/>
    <w:rsid w:val="00BD4D62"/>
    <w:rsid w:val="00BD708B"/>
    <w:rsid w:val="00BE041C"/>
    <w:rsid w:val="00BE2747"/>
    <w:rsid w:val="00BE2818"/>
    <w:rsid w:val="00BE3258"/>
    <w:rsid w:val="00BE3A88"/>
    <w:rsid w:val="00BE5BC3"/>
    <w:rsid w:val="00BE5E0A"/>
    <w:rsid w:val="00BF178E"/>
    <w:rsid w:val="00BF17EF"/>
    <w:rsid w:val="00BF43F2"/>
    <w:rsid w:val="00BF5456"/>
    <w:rsid w:val="00BF54EE"/>
    <w:rsid w:val="00BF595D"/>
    <w:rsid w:val="00BF6347"/>
    <w:rsid w:val="00BF68D4"/>
    <w:rsid w:val="00BF68F4"/>
    <w:rsid w:val="00C02014"/>
    <w:rsid w:val="00C03416"/>
    <w:rsid w:val="00C03F68"/>
    <w:rsid w:val="00C04715"/>
    <w:rsid w:val="00C11E95"/>
    <w:rsid w:val="00C15D64"/>
    <w:rsid w:val="00C23110"/>
    <w:rsid w:val="00C2569B"/>
    <w:rsid w:val="00C26DFB"/>
    <w:rsid w:val="00C31DD8"/>
    <w:rsid w:val="00C32FC9"/>
    <w:rsid w:val="00C3311E"/>
    <w:rsid w:val="00C34774"/>
    <w:rsid w:val="00C34FBE"/>
    <w:rsid w:val="00C3566F"/>
    <w:rsid w:val="00C40040"/>
    <w:rsid w:val="00C41687"/>
    <w:rsid w:val="00C43B6C"/>
    <w:rsid w:val="00C45AAD"/>
    <w:rsid w:val="00C4612B"/>
    <w:rsid w:val="00C47C82"/>
    <w:rsid w:val="00C52765"/>
    <w:rsid w:val="00C528EB"/>
    <w:rsid w:val="00C53C7F"/>
    <w:rsid w:val="00C56E83"/>
    <w:rsid w:val="00C5700B"/>
    <w:rsid w:val="00C61170"/>
    <w:rsid w:val="00C616F9"/>
    <w:rsid w:val="00C618C8"/>
    <w:rsid w:val="00C63A7A"/>
    <w:rsid w:val="00C6416F"/>
    <w:rsid w:val="00C656B4"/>
    <w:rsid w:val="00C67AEA"/>
    <w:rsid w:val="00C715AE"/>
    <w:rsid w:val="00C72D45"/>
    <w:rsid w:val="00C7552F"/>
    <w:rsid w:val="00C777C1"/>
    <w:rsid w:val="00C77D49"/>
    <w:rsid w:val="00C80F87"/>
    <w:rsid w:val="00C8298C"/>
    <w:rsid w:val="00C84016"/>
    <w:rsid w:val="00C840D1"/>
    <w:rsid w:val="00C853CD"/>
    <w:rsid w:val="00C86284"/>
    <w:rsid w:val="00C9214C"/>
    <w:rsid w:val="00C956A0"/>
    <w:rsid w:val="00C969BE"/>
    <w:rsid w:val="00C97074"/>
    <w:rsid w:val="00CA1B9B"/>
    <w:rsid w:val="00CA2573"/>
    <w:rsid w:val="00CA33AD"/>
    <w:rsid w:val="00CA7617"/>
    <w:rsid w:val="00CB0AC7"/>
    <w:rsid w:val="00CB2A10"/>
    <w:rsid w:val="00CB7A7E"/>
    <w:rsid w:val="00CC4076"/>
    <w:rsid w:val="00CC691F"/>
    <w:rsid w:val="00CD0675"/>
    <w:rsid w:val="00CD15E1"/>
    <w:rsid w:val="00CD287C"/>
    <w:rsid w:val="00CD78BE"/>
    <w:rsid w:val="00CF0F95"/>
    <w:rsid w:val="00CF1289"/>
    <w:rsid w:val="00CF3927"/>
    <w:rsid w:val="00CF462D"/>
    <w:rsid w:val="00CF672B"/>
    <w:rsid w:val="00D034E1"/>
    <w:rsid w:val="00D1049F"/>
    <w:rsid w:val="00D11D1C"/>
    <w:rsid w:val="00D16649"/>
    <w:rsid w:val="00D17CF2"/>
    <w:rsid w:val="00D22A4E"/>
    <w:rsid w:val="00D251B5"/>
    <w:rsid w:val="00D27F21"/>
    <w:rsid w:val="00D33241"/>
    <w:rsid w:val="00D33D36"/>
    <w:rsid w:val="00D40D94"/>
    <w:rsid w:val="00D41783"/>
    <w:rsid w:val="00D420C1"/>
    <w:rsid w:val="00D43CB3"/>
    <w:rsid w:val="00D46C10"/>
    <w:rsid w:val="00D47F38"/>
    <w:rsid w:val="00D502A8"/>
    <w:rsid w:val="00D53483"/>
    <w:rsid w:val="00D53B76"/>
    <w:rsid w:val="00D54192"/>
    <w:rsid w:val="00D54EF9"/>
    <w:rsid w:val="00D61D6C"/>
    <w:rsid w:val="00D63658"/>
    <w:rsid w:val="00D656E6"/>
    <w:rsid w:val="00D65E79"/>
    <w:rsid w:val="00D65EE0"/>
    <w:rsid w:val="00D66AC9"/>
    <w:rsid w:val="00D707F8"/>
    <w:rsid w:val="00D70BF0"/>
    <w:rsid w:val="00D70E41"/>
    <w:rsid w:val="00D7461E"/>
    <w:rsid w:val="00D75250"/>
    <w:rsid w:val="00D77E6D"/>
    <w:rsid w:val="00D81BB7"/>
    <w:rsid w:val="00D8373D"/>
    <w:rsid w:val="00D843C1"/>
    <w:rsid w:val="00D8474A"/>
    <w:rsid w:val="00D85724"/>
    <w:rsid w:val="00D9009B"/>
    <w:rsid w:val="00D92D5C"/>
    <w:rsid w:val="00D92DA0"/>
    <w:rsid w:val="00D948DC"/>
    <w:rsid w:val="00D94E50"/>
    <w:rsid w:val="00DA0236"/>
    <w:rsid w:val="00DA19F1"/>
    <w:rsid w:val="00DA3C86"/>
    <w:rsid w:val="00DA4160"/>
    <w:rsid w:val="00DA43DE"/>
    <w:rsid w:val="00DA48EE"/>
    <w:rsid w:val="00DA4AD1"/>
    <w:rsid w:val="00DA5B08"/>
    <w:rsid w:val="00DA60CE"/>
    <w:rsid w:val="00DB2516"/>
    <w:rsid w:val="00DB2842"/>
    <w:rsid w:val="00DB33FB"/>
    <w:rsid w:val="00DC0C5B"/>
    <w:rsid w:val="00DC0E27"/>
    <w:rsid w:val="00DC4AE5"/>
    <w:rsid w:val="00DD6ED4"/>
    <w:rsid w:val="00DE0BF1"/>
    <w:rsid w:val="00DE0E8B"/>
    <w:rsid w:val="00DE260F"/>
    <w:rsid w:val="00DE344A"/>
    <w:rsid w:val="00DE5461"/>
    <w:rsid w:val="00DF080E"/>
    <w:rsid w:val="00DF0EC4"/>
    <w:rsid w:val="00DF5A49"/>
    <w:rsid w:val="00DF6D56"/>
    <w:rsid w:val="00E03B54"/>
    <w:rsid w:val="00E1002F"/>
    <w:rsid w:val="00E107C9"/>
    <w:rsid w:val="00E10985"/>
    <w:rsid w:val="00E10A72"/>
    <w:rsid w:val="00E1472B"/>
    <w:rsid w:val="00E15035"/>
    <w:rsid w:val="00E17345"/>
    <w:rsid w:val="00E177FB"/>
    <w:rsid w:val="00E20E01"/>
    <w:rsid w:val="00E21C56"/>
    <w:rsid w:val="00E24D61"/>
    <w:rsid w:val="00E3054A"/>
    <w:rsid w:val="00E30DE1"/>
    <w:rsid w:val="00E3278D"/>
    <w:rsid w:val="00E36FAB"/>
    <w:rsid w:val="00E371EB"/>
    <w:rsid w:val="00E45C5D"/>
    <w:rsid w:val="00E46681"/>
    <w:rsid w:val="00E5065C"/>
    <w:rsid w:val="00E50A26"/>
    <w:rsid w:val="00E5284D"/>
    <w:rsid w:val="00E56484"/>
    <w:rsid w:val="00E57603"/>
    <w:rsid w:val="00E60EFC"/>
    <w:rsid w:val="00E61D2E"/>
    <w:rsid w:val="00E628C4"/>
    <w:rsid w:val="00E65FA1"/>
    <w:rsid w:val="00E710C7"/>
    <w:rsid w:val="00E71D90"/>
    <w:rsid w:val="00E73003"/>
    <w:rsid w:val="00E73582"/>
    <w:rsid w:val="00E750D7"/>
    <w:rsid w:val="00E7643B"/>
    <w:rsid w:val="00E8009D"/>
    <w:rsid w:val="00E812F9"/>
    <w:rsid w:val="00E8133B"/>
    <w:rsid w:val="00E83B9E"/>
    <w:rsid w:val="00E86CCC"/>
    <w:rsid w:val="00E93F36"/>
    <w:rsid w:val="00E9636E"/>
    <w:rsid w:val="00EA3748"/>
    <w:rsid w:val="00EA54B8"/>
    <w:rsid w:val="00EB13E1"/>
    <w:rsid w:val="00EB272B"/>
    <w:rsid w:val="00EB27BB"/>
    <w:rsid w:val="00EB3D4C"/>
    <w:rsid w:val="00EB7181"/>
    <w:rsid w:val="00EB7AA3"/>
    <w:rsid w:val="00EC1296"/>
    <w:rsid w:val="00EC4433"/>
    <w:rsid w:val="00EC4D40"/>
    <w:rsid w:val="00ED2398"/>
    <w:rsid w:val="00ED41FD"/>
    <w:rsid w:val="00ED4625"/>
    <w:rsid w:val="00EE0464"/>
    <w:rsid w:val="00EE1170"/>
    <w:rsid w:val="00EE3191"/>
    <w:rsid w:val="00EE6D44"/>
    <w:rsid w:val="00EE7729"/>
    <w:rsid w:val="00EF2121"/>
    <w:rsid w:val="00F02026"/>
    <w:rsid w:val="00F027EF"/>
    <w:rsid w:val="00F04EB4"/>
    <w:rsid w:val="00F0675C"/>
    <w:rsid w:val="00F0761E"/>
    <w:rsid w:val="00F0771F"/>
    <w:rsid w:val="00F07BAD"/>
    <w:rsid w:val="00F10ACF"/>
    <w:rsid w:val="00F14E74"/>
    <w:rsid w:val="00F16A18"/>
    <w:rsid w:val="00F2001F"/>
    <w:rsid w:val="00F2255C"/>
    <w:rsid w:val="00F240A8"/>
    <w:rsid w:val="00F24A84"/>
    <w:rsid w:val="00F2696A"/>
    <w:rsid w:val="00F302AD"/>
    <w:rsid w:val="00F304DF"/>
    <w:rsid w:val="00F364C9"/>
    <w:rsid w:val="00F41EEF"/>
    <w:rsid w:val="00F453E8"/>
    <w:rsid w:val="00F45C26"/>
    <w:rsid w:val="00F46DA4"/>
    <w:rsid w:val="00F4712A"/>
    <w:rsid w:val="00F4761C"/>
    <w:rsid w:val="00F51D02"/>
    <w:rsid w:val="00F57467"/>
    <w:rsid w:val="00F61854"/>
    <w:rsid w:val="00F643C6"/>
    <w:rsid w:val="00F65405"/>
    <w:rsid w:val="00F6786E"/>
    <w:rsid w:val="00F732C8"/>
    <w:rsid w:val="00F73C70"/>
    <w:rsid w:val="00F748AD"/>
    <w:rsid w:val="00F75723"/>
    <w:rsid w:val="00F76535"/>
    <w:rsid w:val="00F773E5"/>
    <w:rsid w:val="00F77D0A"/>
    <w:rsid w:val="00F80670"/>
    <w:rsid w:val="00F848B0"/>
    <w:rsid w:val="00F86147"/>
    <w:rsid w:val="00F9335F"/>
    <w:rsid w:val="00F943B0"/>
    <w:rsid w:val="00F966AE"/>
    <w:rsid w:val="00FA177D"/>
    <w:rsid w:val="00FA18CB"/>
    <w:rsid w:val="00FA19F1"/>
    <w:rsid w:val="00FA21B7"/>
    <w:rsid w:val="00FA461B"/>
    <w:rsid w:val="00FA4FF3"/>
    <w:rsid w:val="00FA520C"/>
    <w:rsid w:val="00FA5DB6"/>
    <w:rsid w:val="00FA6FB3"/>
    <w:rsid w:val="00FB19C6"/>
    <w:rsid w:val="00FB6770"/>
    <w:rsid w:val="00FB6EFC"/>
    <w:rsid w:val="00FC0327"/>
    <w:rsid w:val="00FC153B"/>
    <w:rsid w:val="00FC26E5"/>
    <w:rsid w:val="00FC508F"/>
    <w:rsid w:val="00FC512F"/>
    <w:rsid w:val="00FC715C"/>
    <w:rsid w:val="00FD2187"/>
    <w:rsid w:val="00FD3029"/>
    <w:rsid w:val="00FD77BC"/>
    <w:rsid w:val="00FE255F"/>
    <w:rsid w:val="00FE319A"/>
    <w:rsid w:val="00FE44EC"/>
    <w:rsid w:val="00FE4E40"/>
    <w:rsid w:val="00FF24FF"/>
    <w:rsid w:val="00FF3821"/>
    <w:rsid w:val="00FF47A3"/>
    <w:rsid w:val="00FF72D0"/>
    <w:rsid w:val="00FF773D"/>
    <w:rsid w:val="00FF7894"/>
    <w:rsid w:val="00FF7F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D02"/>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5D02"/>
    <w:rPr>
      <w:rFonts w:ascii="Tahoma" w:hAnsi="Tahoma" w:cs="Tahoma"/>
      <w:sz w:val="16"/>
      <w:szCs w:val="16"/>
    </w:rPr>
  </w:style>
  <w:style w:type="character" w:customStyle="1" w:styleId="BalloonTextChar">
    <w:name w:val="Balloon Text Char"/>
    <w:basedOn w:val="DefaultParagraphFont"/>
    <w:link w:val="BalloonText"/>
    <w:uiPriority w:val="99"/>
    <w:semiHidden/>
    <w:rsid w:val="000C5D02"/>
    <w:rPr>
      <w:rFonts w:ascii="Tahoma" w:eastAsia="Times New Roman" w:hAnsi="Tahoma" w:cs="Tahoma"/>
      <w:sz w:val="16"/>
      <w:szCs w:val="16"/>
    </w:rPr>
  </w:style>
  <w:style w:type="paragraph" w:customStyle="1" w:styleId="normal0">
    <w:name w:val="normal"/>
    <w:rsid w:val="000C5D02"/>
    <w:pPr>
      <w:spacing w:after="0"/>
    </w:pPr>
    <w:rPr>
      <w:rFonts w:ascii="Arial" w:eastAsia="Arial" w:hAnsi="Arial" w:cs="Arial"/>
      <w:sz w:val="22"/>
    </w:rPr>
  </w:style>
  <w:style w:type="table" w:styleId="TableGrid">
    <w:name w:val="Table Grid"/>
    <w:basedOn w:val="TableNormal"/>
    <w:uiPriority w:val="59"/>
    <w:rsid w:val="00CF672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ubtitle">
    <w:name w:val="Subtitle"/>
    <w:basedOn w:val="normal0"/>
    <w:next w:val="normal0"/>
    <w:link w:val="SubtitleChar"/>
    <w:rsid w:val="00AC3BFC"/>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AC3BFC"/>
    <w:rPr>
      <w:rFonts w:ascii="Georgia" w:eastAsia="Georgia" w:hAnsi="Georgia" w:cs="Georgia"/>
      <w:i/>
      <w:color w:val="666666"/>
      <w:sz w:val="48"/>
      <w:szCs w:val="48"/>
    </w:rPr>
  </w:style>
  <w:style w:type="paragraph" w:styleId="Header">
    <w:name w:val="header"/>
    <w:basedOn w:val="Normal"/>
    <w:link w:val="HeaderChar"/>
    <w:uiPriority w:val="99"/>
    <w:unhideWhenUsed/>
    <w:rsid w:val="00A47EE1"/>
    <w:pPr>
      <w:tabs>
        <w:tab w:val="center" w:pos="4680"/>
        <w:tab w:val="right" w:pos="9360"/>
      </w:tabs>
    </w:pPr>
  </w:style>
  <w:style w:type="character" w:customStyle="1" w:styleId="HeaderChar">
    <w:name w:val="Header Char"/>
    <w:basedOn w:val="DefaultParagraphFont"/>
    <w:link w:val="Header"/>
    <w:uiPriority w:val="99"/>
    <w:rsid w:val="00A47EE1"/>
    <w:rPr>
      <w:rFonts w:eastAsia="Times New Roman" w:cs="Times New Roman"/>
      <w:szCs w:val="24"/>
    </w:rPr>
  </w:style>
  <w:style w:type="paragraph" w:styleId="Footer">
    <w:name w:val="footer"/>
    <w:basedOn w:val="Normal"/>
    <w:link w:val="FooterChar"/>
    <w:uiPriority w:val="99"/>
    <w:unhideWhenUsed/>
    <w:rsid w:val="00A47EE1"/>
    <w:pPr>
      <w:tabs>
        <w:tab w:val="center" w:pos="4680"/>
        <w:tab w:val="right" w:pos="9360"/>
      </w:tabs>
    </w:pPr>
  </w:style>
  <w:style w:type="character" w:customStyle="1" w:styleId="FooterChar">
    <w:name w:val="Footer Char"/>
    <w:basedOn w:val="DefaultParagraphFont"/>
    <w:link w:val="Footer"/>
    <w:uiPriority w:val="99"/>
    <w:rsid w:val="00A47EE1"/>
    <w:rPr>
      <w:rFonts w:eastAsia="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79A7C0-A9E6-4619-9163-B454C6BC3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4162</TotalTime>
  <Pages>15</Pages>
  <Words>2625</Words>
  <Characters>14964</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dc:creator>
  <cp:lastModifiedBy>hc</cp:lastModifiedBy>
  <cp:revision>1128</cp:revision>
  <cp:lastPrinted>2024-07-31T08:22:00Z</cp:lastPrinted>
  <dcterms:created xsi:type="dcterms:W3CDTF">2022-09-20T01:24:00Z</dcterms:created>
  <dcterms:modified xsi:type="dcterms:W3CDTF">2024-07-31T08:24:00Z</dcterms:modified>
</cp:coreProperties>
</file>