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882" w:rsidRPr="00D75882" w:rsidRDefault="00D75882" w:rsidP="00D75882">
      <w:pPr>
        <w:shd w:val="clear" w:color="auto" w:fill="FFFFFF"/>
        <w:spacing w:after="0" w:line="234" w:lineRule="atLeast"/>
        <w:jc w:val="center"/>
        <w:rPr>
          <w:rFonts w:ascii="Arial" w:eastAsia="Times New Roman" w:hAnsi="Arial" w:cs="Arial"/>
          <w:color w:val="000000"/>
          <w:sz w:val="18"/>
          <w:szCs w:val="18"/>
        </w:rPr>
      </w:pPr>
      <w:bookmarkStart w:id="0" w:name="chuong_pl_2"/>
      <w:r w:rsidRPr="00D75882">
        <w:rPr>
          <w:rFonts w:ascii="Arial" w:eastAsia="Times New Roman" w:hAnsi="Arial" w:cs="Arial"/>
          <w:b/>
          <w:bCs/>
          <w:color w:val="000000"/>
          <w:sz w:val="24"/>
          <w:szCs w:val="24"/>
          <w:lang w:val="vi-VN"/>
        </w:rPr>
        <w:t>PHỤ LỤC 2</w:t>
      </w:r>
      <w:bookmarkEnd w:id="0"/>
    </w:p>
    <w:p w:rsidR="00D75882" w:rsidRPr="00D75882" w:rsidRDefault="00D75882" w:rsidP="00D75882">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D75882">
        <w:rPr>
          <w:rFonts w:ascii="Arial" w:eastAsia="Times New Roman" w:hAnsi="Arial" w:cs="Arial"/>
          <w:color w:val="000000"/>
          <w:sz w:val="18"/>
          <w:szCs w:val="18"/>
          <w:lang w:val="vi-VN"/>
        </w:rPr>
        <w:t>KẾ HOẠCH DẠY HỌC CÁC MÔN HỌC, HOẠT ĐỘNG GIÁO DỤC KHỐI LỚP ...</w:t>
      </w:r>
      <w:bookmarkEnd w:id="1"/>
    </w:p>
    <w:p w:rsidR="00D75882" w:rsidRPr="00D75882" w:rsidRDefault="00D75882" w:rsidP="00D75882">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D75882">
        <w:rPr>
          <w:rFonts w:ascii="Arial" w:eastAsia="Times New Roman" w:hAnsi="Arial" w:cs="Arial"/>
          <w:color w:val="000000"/>
          <w:sz w:val="18"/>
          <w:szCs w:val="18"/>
          <w:lang w:val="vi-VN"/>
        </w:rPr>
        <w:t>Năm học 20...-20...</w:t>
      </w:r>
      <w:bookmarkEnd w:id="2"/>
    </w:p>
    <w:p w:rsidR="00D75882" w:rsidRPr="00D75882" w:rsidRDefault="00D75882" w:rsidP="00D75882">
      <w:pPr>
        <w:shd w:val="clear" w:color="auto" w:fill="FFFFFF"/>
        <w:spacing w:after="0" w:line="234" w:lineRule="atLeast"/>
        <w:rPr>
          <w:rFonts w:ascii="Arial" w:eastAsia="Times New Roman" w:hAnsi="Arial" w:cs="Arial"/>
          <w:color w:val="000000"/>
          <w:sz w:val="18"/>
          <w:szCs w:val="18"/>
        </w:rPr>
      </w:pPr>
      <w:bookmarkStart w:id="3" w:name="chuong_1_2"/>
      <w:r w:rsidRPr="00D75882">
        <w:rPr>
          <w:rFonts w:ascii="Arial" w:eastAsia="Times New Roman" w:hAnsi="Arial" w:cs="Arial"/>
          <w:b/>
          <w:bCs/>
          <w:color w:val="000000"/>
          <w:sz w:val="18"/>
          <w:szCs w:val="18"/>
          <w:lang w:val="vi-VN"/>
        </w:rPr>
        <w:t>A. HƯỚNG DẪN XÂY DỰNG KẾ HOẠCH DẠY HỌC CÁC MÔN HỌC, HOẠT ĐỘNG GIÁO DỤC</w:t>
      </w:r>
      <w:bookmarkEnd w:id="3"/>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1. Tổ chuyên môn tổ chức thực hiện các nội dung sau:</w:t>
      </w:r>
    </w:p>
    <w:p w:rsidR="00D75882" w:rsidRPr="00D75882" w:rsidRDefault="00D75882" w:rsidP="00D75882">
      <w:pPr>
        <w:shd w:val="clear" w:color="auto" w:fill="FFFFFF"/>
        <w:spacing w:after="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Nghiên cứu chương trình môn học, hoạt động giáo dục</w:t>
      </w:r>
      <w:hyperlink r:id="rId4" w:anchor="_ftn8" w:history="1">
        <w:r w:rsidRPr="00D75882">
          <w:rPr>
            <w:rFonts w:ascii="Arial" w:eastAsia="Times New Roman" w:hAnsi="Arial" w:cs="Arial"/>
            <w:color w:val="000000"/>
            <w:sz w:val="18"/>
            <w:szCs w:val="18"/>
            <w:lang w:val="vi-VN"/>
          </w:rPr>
          <w:t>8</w:t>
        </w:r>
      </w:hyperlink>
      <w:r w:rsidRPr="00D75882">
        <w:rPr>
          <w:rFonts w:ascii="Arial" w:eastAsia="Times New Roman" w:hAnsi="Arial" w:cs="Arial"/>
          <w:color w:val="000000"/>
          <w:sz w:val="18"/>
          <w:szCs w:val="18"/>
          <w:lang w:val="vi-VN"/>
        </w:rPr>
        <w:t>; nghiên cứu sách giáo khoa sử dụng tại nhà trường, các sách giáo khoa khác thực hiện môn học, hoạt động giáo dục có trong danh mục được Bộ GDĐT phê duyệt</w:t>
      </w:r>
      <w:hyperlink r:id="rId5" w:anchor="_ftn9" w:history="1">
        <w:r w:rsidRPr="00D75882">
          <w:rPr>
            <w:rFonts w:ascii="Arial" w:eastAsia="Times New Roman" w:hAnsi="Arial" w:cs="Arial"/>
            <w:color w:val="000000"/>
            <w:sz w:val="18"/>
            <w:szCs w:val="18"/>
            <w:lang w:val="vi-VN"/>
          </w:rPr>
          <w:t>9</w:t>
        </w:r>
      </w:hyperlink>
      <w:r w:rsidRPr="00D75882">
        <w:rPr>
          <w:rFonts w:ascii="Arial" w:eastAsia="Times New Roman" w:hAnsi="Arial" w:cs="Arial"/>
          <w:color w:val="000000"/>
          <w:sz w:val="18"/>
          <w:szCs w:val="18"/>
          <w:lang w:val="vi-VN"/>
        </w:rPr>
        <w:t> để chọn các nội dung phù hợp, thực hiện tích hợp, bổ sung, xây dựng chủ đề dạy học đưa vào kế hoạch dạy học môn học, hoạt động giáo dục; nghiên cứu kế hoạch thời gian thực hiện chương trình các môn học, hoạt động giáo dục của nhà trường, hướng dẫn thực hiện nhiệm vụ năm học, hướng dẫn thực hiện các môn học, hoạt động giáo dục của các cấp có thẩm quyền và các quy định khác có liên quan của Hiệu trưởng nhà trường (nếu có).</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Nghiên cứu điều kiện tổ chức dạy học môn học, hoạt động giáo dục gồm: đội ngũ giáo viên, nguồn học liệu, thiết bị dạy học, phòng học bộ môn (nếu có); nội dung giáo dục địa phương, ... chủ đề hoạt động giáo dục tập thể, nội dung thực hiện tích hợp liên môn và các điều kiện đảm bảo khác có liên quan để tổ chức các hoạt động giáo dục môn học, hoạt động giáo dục trong năm học tại nhà trường.</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Việc xây dựng kế hoạch dạy học môn học, hoạt động giáo dục cần đảm bảo phát huy vai trò từng cá nhân, tính tương tác, hợp tác các thành viên trong tổ để đảm bảo tính liên thông giữa các môn học và hoạt động giáo dục.</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2. Tổ trưởng chuyên môn giao nhiệm vụ cho giáo viên trong tổ xây dựng dự thảo kế hoạch dạy học môn học, hoạt động giáo dục; tổng hợp xây dựng dự thảo kế hoạch dạy học các môn học, hoạt động giáo dục theo khối lớp; tổ chức trao đổi, thảo luận giữa các thành viên tổ chuyên môn về dự thảo kế hoạch; hoàn thiện dự thảo kế hoạch trình Hiệu trưởng phê duyệt theo khối lớp.</w:t>
      </w:r>
    </w:p>
    <w:p w:rsidR="00D75882" w:rsidRPr="00D75882" w:rsidRDefault="00D75882" w:rsidP="00D75882">
      <w:pPr>
        <w:shd w:val="clear" w:color="auto" w:fill="FFFFFF"/>
        <w:spacing w:after="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3. Giáo viên chủ động nghiên cứu chương trình, sách giáo khoa và các nội dung liên quan khác; tìm hiểu về đặc điểm đối tượng học sinh gồm: các đặc điểm về vùng miền; hoàn cảnh gia đình của học sinh; chất lượng học tập lớp dưới (dựa vào hồ sơ bàn giao chất lượng giáo dục)...; lập kế hoạch dạy học cho môn học, hoạt động giáo dục mình phụ trách, phù hợp điều kiện thực tiễn</w:t>
      </w:r>
      <w:hyperlink r:id="rId6" w:anchor="_ftn10" w:history="1">
        <w:r w:rsidRPr="00D75882">
          <w:rPr>
            <w:rFonts w:ascii="Arial" w:eastAsia="Times New Roman" w:hAnsi="Arial" w:cs="Arial"/>
            <w:color w:val="000000"/>
            <w:sz w:val="18"/>
            <w:szCs w:val="18"/>
            <w:lang w:val="vi-VN"/>
          </w:rPr>
          <w:t>10</w:t>
        </w:r>
      </w:hyperlink>
      <w:r w:rsidRPr="00D75882">
        <w:rPr>
          <w:rFonts w:ascii="Arial" w:eastAsia="Times New Roman" w:hAnsi="Arial" w:cs="Arial"/>
          <w:color w:val="000000"/>
          <w:sz w:val="18"/>
          <w:szCs w:val="18"/>
          <w:lang w:val="vi-VN"/>
        </w:rPr>
        <w:t>. Giáo viên làm công tác chủ nhiệm lớp lập kế hoạch giáo dục cho lớp học mình phụ trách theo ngày/tuần/tháng phù hợp với kế hoạch chung của toàn khối, toàn trường. Tổng phụ trách đội dự thảo kế hoạch hoạt động, thống nhất với tổ chuyên môn, giáo viên làm công tác chủ nhiệm về hình thức và nội dung tiết Sinh hoạt dưới cờ để thực hiện trong toàn trường.</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4. Tổ chuyên môn xác định những chủ đề/bài học có những nội dung cần điều chỉnh, bổ sung (nếu có); tổ chức xây dựng kế hoạch dạy học môn học, hoạt động giáo dục; hướng dẫn, tạo điều kiện thuận lợi cho giáo viên tổ chức thực hiện các hoạt động dạy học môn học, hoạt động giáo dục theo kế hoạch; giám sát, kiểm tra, đánh giá và đề xuất điều chỉnh, bổ sung kế hoạch dạy học các môn học và hoạt động giáo dục trong quá trình thực hiện.</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5. Trong quá trình triển khai thực hiện, nhà trường tham khảo nội dung phần B dưới đây để xây dựng kế hoạch dạy học các môn học, hoạt động giáo dục cho phù hợp với tình hình thực tế, đặc trưng môn học, hoạt động giáo dục, thuận lợi trong quá trình thực hiện và đảm bảo khoa học, hiệu quả.</w:t>
      </w:r>
    </w:p>
    <w:p w:rsidR="00D75882" w:rsidRPr="00D75882" w:rsidRDefault="00D75882" w:rsidP="00D75882">
      <w:pPr>
        <w:shd w:val="clear" w:color="auto" w:fill="FFFFFF"/>
        <w:spacing w:after="0" w:line="234" w:lineRule="atLeast"/>
        <w:rPr>
          <w:rFonts w:ascii="Arial" w:eastAsia="Times New Roman" w:hAnsi="Arial" w:cs="Arial"/>
          <w:color w:val="000000"/>
          <w:sz w:val="18"/>
          <w:szCs w:val="18"/>
        </w:rPr>
      </w:pPr>
      <w:bookmarkStart w:id="4" w:name="chuong_2_2"/>
      <w:r w:rsidRPr="00D75882">
        <w:rPr>
          <w:rFonts w:ascii="Arial" w:eastAsia="Times New Roman" w:hAnsi="Arial" w:cs="Arial"/>
          <w:b/>
          <w:bCs/>
          <w:color w:val="000000"/>
          <w:sz w:val="18"/>
          <w:szCs w:val="18"/>
          <w:lang w:val="vi-VN"/>
        </w:rPr>
        <w:t>B. KHUNG KẾ HOẠCH DẠY HỌC CÁC MÔN HỌC, HOẠT ĐỘNG GIÁO DỤC</w:t>
      </w:r>
      <w:bookmarkEnd w:id="4"/>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I. Căn cứ xây dựng kế hoạch</w:t>
      </w:r>
      <w:r w:rsidRPr="00D75882">
        <w:rPr>
          <w:rFonts w:ascii="Arial" w:eastAsia="Times New Roman" w:hAnsi="Arial" w:cs="Arial"/>
          <w:color w:val="000000"/>
          <w:sz w:val="18"/>
          <w:szCs w:val="18"/>
          <w:lang w:val="vi-VN"/>
        </w:rPr>
        <w:t> </w:t>
      </w:r>
      <w:r w:rsidRPr="00D75882">
        <w:rPr>
          <w:rFonts w:ascii="Arial" w:eastAsia="Times New Roman" w:hAnsi="Arial" w:cs="Arial"/>
          <w:i/>
          <w:iCs/>
          <w:color w:val="000000"/>
          <w:sz w:val="18"/>
          <w:szCs w:val="18"/>
          <w:lang w:val="vi-VN"/>
        </w:rPr>
        <w:t>(chương trình môn học, hoạt động giáo dục, sách giáo khoa sử dụng tại nhà trường, các sách giáo khoa khác thực hiện môn học có trong danh mục được Bộ GDĐT phê duyệt, kế hoạch thời gian thực hiện chương trình các môn học của nhà trường, hướng dẫn thực hiện nhiệm vụ năm học, hướng dẫn thực hiện các môn học của các cấp có thẩm quyền...)</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II. Điều kiện thực hiện các môn học, hoạt động giáo dục</w:t>
      </w:r>
      <w:r w:rsidRPr="00D75882">
        <w:rPr>
          <w:rFonts w:ascii="Arial" w:eastAsia="Times New Roman" w:hAnsi="Arial" w:cs="Arial"/>
          <w:color w:val="000000"/>
          <w:sz w:val="18"/>
          <w:szCs w:val="18"/>
          <w:lang w:val="vi-VN"/>
        </w:rPr>
        <w:t> </w:t>
      </w:r>
      <w:r w:rsidRPr="00D75882">
        <w:rPr>
          <w:rFonts w:ascii="Arial" w:eastAsia="Times New Roman" w:hAnsi="Arial" w:cs="Arial"/>
          <w:i/>
          <w:iCs/>
          <w:color w:val="000000"/>
          <w:sz w:val="18"/>
          <w:szCs w:val="18"/>
          <w:lang w:val="vi-VN"/>
        </w:rPr>
        <w:t>(đội ngũ giáo viên, đặc điểm đối tượng học sinh, nguồn học liệu, thiết bị dạy học, phòng học bộ môn (nếu có); các nội dung về: giáo dục địa phương, giáo dục an toàn giao thông, chủ đề hoạt động giáo dục tập thể, nội dung thực hiện tích hợp liên môn,...)</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III. Kế hoạch dạy học các môn học, hoạt động giáo dục</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1. Môn học, hoạt động giáo dục (môn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1430"/>
        <w:gridCol w:w="1048"/>
        <w:gridCol w:w="1143"/>
        <w:gridCol w:w="4479"/>
        <w:gridCol w:w="667"/>
      </w:tblGrid>
      <w:tr w:rsidR="00D75882" w:rsidRPr="00D75882" w:rsidTr="00D75882">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Tuần, tháng</w:t>
            </w:r>
          </w:p>
        </w:tc>
        <w:tc>
          <w:tcPr>
            <w:tcW w:w="1900" w:type="pct"/>
            <w:gridSpan w:val="3"/>
            <w:tcBorders>
              <w:top w:val="single" w:sz="8" w:space="0" w:color="auto"/>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Chương trình và sách giáo khoa</w:t>
            </w:r>
          </w:p>
        </w:tc>
        <w:tc>
          <w:tcPr>
            <w:tcW w:w="2350" w:type="pct"/>
            <w:vMerge w:val="restart"/>
            <w:tcBorders>
              <w:top w:val="single" w:sz="8" w:space="0" w:color="auto"/>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Nội dung điều chỉnh, bổ sung (nếu có)</w:t>
            </w:r>
            <w:r w:rsidRPr="00D75882">
              <w:rPr>
                <w:rFonts w:ascii="Arial" w:eastAsia="Times New Roman" w:hAnsi="Arial" w:cs="Arial"/>
                <w:color w:val="000000"/>
                <w:sz w:val="18"/>
                <w:szCs w:val="18"/>
                <w:lang w:val="vi-VN"/>
              </w:rPr>
              <w:br/>
            </w:r>
            <w:r w:rsidRPr="00D75882">
              <w:rPr>
                <w:rFonts w:ascii="Arial" w:eastAsia="Times New Roman" w:hAnsi="Arial" w:cs="Arial"/>
                <w:i/>
                <w:iCs/>
                <w:color w:val="000000"/>
                <w:sz w:val="18"/>
                <w:szCs w:val="18"/>
                <w:lang w:val="vi-VN"/>
              </w:rPr>
              <w:t>(Những điều chỉnh về nội dung, thời lượng, thiết bị dạy học và học liệu tham khảo; xây dựng chủ đề học tập, bổ sung tích hợp liên môn; thời gian và hình thức tổ chức...)</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Ghi chú</w:t>
            </w:r>
          </w:p>
        </w:tc>
      </w:tr>
      <w:tr w:rsidR="00D75882" w:rsidRPr="00D75882" w:rsidTr="00D7588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75882" w:rsidRPr="00D75882" w:rsidRDefault="00D75882" w:rsidP="00D75882">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Chủ đề/ Mạch nội dung</w:t>
            </w:r>
          </w:p>
        </w:tc>
        <w:tc>
          <w:tcPr>
            <w:tcW w:w="5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Tên bài học</w:t>
            </w:r>
          </w:p>
        </w:tc>
        <w:tc>
          <w:tcPr>
            <w:tcW w:w="50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Tiết học/ thời lượng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75882" w:rsidRPr="00D75882" w:rsidRDefault="00D75882" w:rsidP="00D7588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75882" w:rsidRPr="00D75882" w:rsidRDefault="00D75882" w:rsidP="00D75882">
            <w:pPr>
              <w:spacing w:after="0" w:line="240" w:lineRule="auto"/>
              <w:rPr>
                <w:rFonts w:ascii="Arial" w:eastAsia="Times New Roman" w:hAnsi="Arial" w:cs="Arial"/>
                <w:color w:val="000000"/>
                <w:sz w:val="18"/>
                <w:szCs w:val="18"/>
              </w:rPr>
            </w:pPr>
          </w:p>
        </w:tc>
      </w:tr>
      <w:tr w:rsidR="00D75882" w:rsidRPr="00D75882" w:rsidTr="00D7588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lastRenderedPageBreak/>
              <w:t> </w:t>
            </w:r>
          </w:p>
        </w:tc>
        <w:tc>
          <w:tcPr>
            <w:tcW w:w="7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c>
          <w:tcPr>
            <w:tcW w:w="23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r>
      <w:tr w:rsidR="00D75882" w:rsidRPr="00D75882" w:rsidTr="00D7588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c>
          <w:tcPr>
            <w:tcW w:w="23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color w:val="000000"/>
                <w:sz w:val="18"/>
                <w:szCs w:val="18"/>
                <w:lang w:val="vi-VN"/>
              </w:rPr>
              <w:t> </w:t>
            </w:r>
          </w:p>
        </w:tc>
      </w:tr>
    </w:tbl>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2. Môn học, hoạt động giáo dục (môn 2)</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b/>
          <w:bCs/>
          <w:color w:val="000000"/>
          <w:sz w:val="18"/>
          <w:szCs w:val="18"/>
        </w:rPr>
        <w:t>…….</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IV. Tổ chức thực hiện</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1. Giáo viên (Giáo viên phụ trách môn học, giáo viên chủ nhiệm).</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2. Tổ trưởng (Khối trưởng).</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lang w:val="vi-VN"/>
        </w:rPr>
        <w:t>3. Tổng phụ trách đội.</w:t>
      </w:r>
    </w:p>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75882" w:rsidRPr="00D75882" w:rsidTr="00D75882">
        <w:trPr>
          <w:tblCellSpacing w:w="0" w:type="dxa"/>
        </w:trPr>
        <w:tc>
          <w:tcPr>
            <w:tcW w:w="2500" w:type="pct"/>
            <w:shd w:val="clear" w:color="auto" w:fill="FFFFFF"/>
            <w:tcMar>
              <w:top w:w="0" w:type="dxa"/>
              <w:left w:w="108" w:type="dxa"/>
              <w:bottom w:w="0" w:type="dxa"/>
              <w:right w:w="108" w:type="dxa"/>
            </w:tcMa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Tổ trưởng</w:t>
            </w:r>
          </w:p>
        </w:tc>
        <w:tc>
          <w:tcPr>
            <w:tcW w:w="2500" w:type="pct"/>
            <w:shd w:val="clear" w:color="auto" w:fill="FFFFFF"/>
            <w:tcMar>
              <w:top w:w="0" w:type="dxa"/>
              <w:left w:w="108" w:type="dxa"/>
              <w:bottom w:w="0" w:type="dxa"/>
              <w:right w:w="108" w:type="dxa"/>
            </w:tcMar>
            <w:hideMark/>
          </w:tcPr>
          <w:p w:rsidR="00D75882" w:rsidRPr="00D75882" w:rsidRDefault="00D75882" w:rsidP="00D75882">
            <w:pPr>
              <w:spacing w:before="120" w:after="120" w:line="234" w:lineRule="atLeast"/>
              <w:jc w:val="center"/>
              <w:rPr>
                <w:rFonts w:ascii="Arial" w:eastAsia="Times New Roman" w:hAnsi="Arial" w:cs="Arial"/>
                <w:color w:val="000000"/>
                <w:sz w:val="18"/>
                <w:szCs w:val="18"/>
              </w:rPr>
            </w:pPr>
            <w:r w:rsidRPr="00D75882">
              <w:rPr>
                <w:rFonts w:ascii="Arial" w:eastAsia="Times New Roman" w:hAnsi="Arial" w:cs="Arial"/>
                <w:b/>
                <w:bCs/>
                <w:color w:val="000000"/>
                <w:sz w:val="18"/>
                <w:szCs w:val="18"/>
                <w:lang w:val="vi-VN"/>
              </w:rPr>
              <w:t>Hiệu trưởng</w:t>
            </w:r>
          </w:p>
        </w:tc>
      </w:tr>
    </w:tbl>
    <w:p w:rsidR="00D75882" w:rsidRPr="00D75882" w:rsidRDefault="00D75882" w:rsidP="00D75882">
      <w:pPr>
        <w:shd w:val="clear" w:color="auto" w:fill="FFFFFF"/>
        <w:spacing w:before="120" w:after="120" w:line="234" w:lineRule="atLeast"/>
        <w:rPr>
          <w:rFonts w:ascii="Arial" w:eastAsia="Times New Roman" w:hAnsi="Arial" w:cs="Arial"/>
          <w:color w:val="000000"/>
          <w:sz w:val="18"/>
          <w:szCs w:val="18"/>
        </w:rPr>
      </w:pPr>
      <w:r w:rsidRPr="00D75882">
        <w:rPr>
          <w:rFonts w:ascii="Arial" w:eastAsia="Times New Roman" w:hAnsi="Arial" w:cs="Arial"/>
          <w:color w:val="000000"/>
          <w:sz w:val="18"/>
          <w:szCs w:val="18"/>
        </w:rPr>
        <w:t> </w:t>
      </w:r>
    </w:p>
    <w:p w:rsidR="00BE20D5" w:rsidRDefault="00BE20D5">
      <w:bookmarkStart w:id="5" w:name="_GoBack"/>
      <w:bookmarkEnd w:id="5"/>
    </w:p>
    <w:sectPr w:rsidR="00BE2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82"/>
    <w:rsid w:val="00BE20D5"/>
    <w:rsid w:val="00D7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D41B6-7631-4BDE-BDC5-C7E1243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8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5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22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cong-van/Giao-duc/Cong-van-2345-BGDDT-GDTH-2021-xay-dung-ke-hoach-giao-duc-cua-nha-truong-cap-tieu-hoc-481949.aspx" TargetMode="External"/><Relationship Id="rId5" Type="http://schemas.openxmlformats.org/officeDocument/2006/relationships/hyperlink" Target="https://thuvienphapluat.vn/cong-van/Giao-duc/Cong-van-2345-BGDDT-GDTH-2021-xay-dung-ke-hoach-giao-duc-cua-nha-truong-cap-tieu-hoc-481949.aspx" TargetMode="External"/><Relationship Id="rId4" Type="http://schemas.openxmlformats.org/officeDocument/2006/relationships/hyperlink" Target="https://thuvienphapluat.vn/cong-van/Giao-duc/Cong-van-2345-BGDDT-GDTH-2021-xay-dung-ke-hoach-giao-duc-cua-nha-truong-cap-tieu-hoc-4819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2024-09-05T09:40:00Z</dcterms:created>
  <dcterms:modified xsi:type="dcterms:W3CDTF">2024-09-05T09:40:00Z</dcterms:modified>
</cp:coreProperties>
</file>