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0E491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11D8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B64F0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910BD5" w:rsidRPr="00A54D76" w:rsidRDefault="00910BD5" w:rsidP="00910B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D76">
        <w:rPr>
          <w:rFonts w:ascii="Times New Roman" w:hAnsi="Times New Roman" w:cs="Times New Roman"/>
          <w:b/>
          <w:sz w:val="26"/>
          <w:szCs w:val="26"/>
        </w:rPr>
        <w:t xml:space="preserve">DIỄN BIẾN LÃI SUẤT CỦA TỔ CHỨC TÍN DỤNG ĐỐI VỚI KHÁCH HÀNG THÁNG </w:t>
      </w:r>
      <w:r w:rsidR="00211D8B">
        <w:rPr>
          <w:rFonts w:ascii="Times New Roman" w:hAnsi="Times New Roman" w:cs="Times New Roman"/>
          <w:b/>
          <w:sz w:val="26"/>
          <w:szCs w:val="26"/>
        </w:rPr>
        <w:t>6</w:t>
      </w:r>
      <w:r w:rsidR="00BC3FD5">
        <w:rPr>
          <w:rFonts w:ascii="Times New Roman" w:hAnsi="Times New Roman" w:cs="Times New Roman"/>
          <w:b/>
          <w:sz w:val="26"/>
          <w:szCs w:val="26"/>
        </w:rPr>
        <w:t>/2024</w:t>
      </w: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211D8B" w:rsidRPr="00211D8B" w:rsidRDefault="00352318" w:rsidP="00211D8B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211D8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211D8B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Lãi suất tiền gửi bằng VND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của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NHTM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trong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nước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ở mức 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0,2%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/năm đối với tiền gửi không kỳ hạn và có kỳ hạn dưới 1 tháng; 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2,2-3,2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%/năm đối với tiền gửi có kỳ hạn từ 1 tháng đến dưới 6 tháng; 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4,5-4,8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</w:rPr>
        <w:t>%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>/năm đối với tiền gửi có kỳ hạn từ 6 tháng đến 12 tháng;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5,7-6,4%/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tiền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gửi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có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kỳ hạn từ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12 tháng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đến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và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6,9-7,4%/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kỳ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hạn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.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2D5994" w:rsidRPr="00211D8B" w:rsidRDefault="00352318" w:rsidP="00211D8B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-  </w:t>
      </w:r>
      <w:r w:rsidRPr="00211D8B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 xml:space="preserve">Lãi suất </w:t>
      </w:r>
      <w:r w:rsidR="00A01130" w:rsidRPr="00211D8B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USD</w:t>
      </w:r>
      <w:r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>:</w:t>
      </w:r>
      <w:r w:rsidR="0094180F" w:rsidRPr="00211D8B">
        <w:rPr>
          <w:rFonts w:ascii="Times New Roman" w:hAnsi="Times New Roman" w:cs="Times New Roman"/>
          <w:sz w:val="28"/>
          <w:szCs w:val="28"/>
        </w:rPr>
        <w:t xml:space="preserve"> 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Lãi suất tiền gửi USD của </w:t>
      </w:r>
      <w:bookmarkStart w:id="0" w:name="_GoBack"/>
      <w:bookmarkEnd w:id="0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pt-BR"/>
        </w:rPr>
        <w:t>TCTD ở mức 0%/năm đối với tiền gửi của cá nhân và tổ chức.</w:t>
      </w:r>
    </w:p>
    <w:p w:rsidR="007C604F" w:rsidRPr="00211D8B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11D8B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211D8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11D8B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211D8B" w:rsidRPr="00211D8B" w:rsidRDefault="00352318" w:rsidP="00211D8B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211D8B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211D8B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211D8B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211D8B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Lãi suất cho vay bình quân của NHTM trong nước đối với các khoản cho vay mới và cũ còn dư nợ ở mức 6,9-9,3%/năm. 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đối với lĩnh vực</w:t>
      </w:r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ưu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tiên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khoảng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3,6</w:t>
      </w:r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%/năm</w:t>
      </w:r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thấp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hơn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mức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lãi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suất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cho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vay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ngắn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hạn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tối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đa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theo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quy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định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của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NHNN (4%/</w:t>
      </w:r>
      <w:proofErr w:type="spellStart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năm</w:t>
      </w:r>
      <w:proofErr w:type="spellEnd"/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211D8B" w:rsidRPr="00211D8B" w:rsidRDefault="00910BD5" w:rsidP="00211D8B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211D8B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211D8B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211D8B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211D8B" w:rsidRPr="00211D8B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USD bình quân của NHTM trong nước đối với các khoản cho vay mới và cũ còn dư nợ ở mức 4,2-5,0%/năm đối với ngắn hạn; 6,6-7,4%/năm đối với trung và dài hạn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. </w:t>
      </w:r>
    </w:p>
    <w:p w:rsidR="002D5994" w:rsidRPr="002D5994" w:rsidRDefault="002D5994" w:rsidP="002D599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F52CA" w:rsidRPr="008F52CA" w:rsidRDefault="008F52CA" w:rsidP="008F52C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4A39F0" w:rsidRPr="004A39F0" w:rsidRDefault="004A39F0" w:rsidP="004A39F0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0E4918" w:rsidRPr="004A39F0" w:rsidRDefault="000E4918" w:rsidP="000E4918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BC3FD5" w:rsidRPr="004A39F0" w:rsidRDefault="00BC3FD5" w:rsidP="00BC3FD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A67C4" w:rsidRPr="004A39F0" w:rsidRDefault="006A67C4" w:rsidP="006A67C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486CB0" w:rsidRPr="004A39F0" w:rsidRDefault="00486CB0" w:rsidP="001441AB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61F7A" w:rsidRPr="004A39F0" w:rsidRDefault="00661F7A" w:rsidP="00661F7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F37871" w:rsidRPr="004A39F0" w:rsidRDefault="00F37871" w:rsidP="00F37871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0A2EB5" w:rsidRPr="004A39F0" w:rsidRDefault="000A2EB5" w:rsidP="000A2EB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05E18" w:rsidRPr="004A39F0" w:rsidRDefault="00805E18" w:rsidP="00805E18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12781F" w:rsidRPr="004A39F0" w:rsidRDefault="0012781F" w:rsidP="0012781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8651C" w:rsidRPr="004A39F0" w:rsidRDefault="0058651C" w:rsidP="00194B6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F69CA" w:rsidRPr="004A39F0" w:rsidRDefault="009F69CA" w:rsidP="009F69C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4292F" w:rsidRPr="00661F7A" w:rsidRDefault="0054292F" w:rsidP="0054292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E76CF" w:rsidRPr="00194B6A" w:rsidRDefault="006E76CF" w:rsidP="006E76C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CD1C17" w:rsidRPr="00194B6A" w:rsidRDefault="00CD1C17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A7A42" w:rsidRPr="00194B6A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194B6A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94B6A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94B6A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94B6A" w:rsidSect="005E24C1">
      <w:pgSz w:w="11907" w:h="16840" w:code="9"/>
      <w:pgMar w:top="1440" w:right="118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A2EB5"/>
    <w:rsid w:val="000E4918"/>
    <w:rsid w:val="000F124D"/>
    <w:rsid w:val="0012781F"/>
    <w:rsid w:val="001441AB"/>
    <w:rsid w:val="00194B6A"/>
    <w:rsid w:val="001A78A2"/>
    <w:rsid w:val="001B73CC"/>
    <w:rsid w:val="00211D8B"/>
    <w:rsid w:val="002270E8"/>
    <w:rsid w:val="002537E3"/>
    <w:rsid w:val="00266A9B"/>
    <w:rsid w:val="002D5994"/>
    <w:rsid w:val="00352318"/>
    <w:rsid w:val="003D00F3"/>
    <w:rsid w:val="00417036"/>
    <w:rsid w:val="004710A0"/>
    <w:rsid w:val="00486CB0"/>
    <w:rsid w:val="004A39F0"/>
    <w:rsid w:val="004B7274"/>
    <w:rsid w:val="0054292F"/>
    <w:rsid w:val="005860E1"/>
    <w:rsid w:val="0058651C"/>
    <w:rsid w:val="00587FE4"/>
    <w:rsid w:val="005E24C1"/>
    <w:rsid w:val="005E2716"/>
    <w:rsid w:val="00661F7A"/>
    <w:rsid w:val="006A67C4"/>
    <w:rsid w:val="006E76CF"/>
    <w:rsid w:val="007328B4"/>
    <w:rsid w:val="007631AF"/>
    <w:rsid w:val="00792C18"/>
    <w:rsid w:val="007C604F"/>
    <w:rsid w:val="007F2D21"/>
    <w:rsid w:val="00805E18"/>
    <w:rsid w:val="00806B0A"/>
    <w:rsid w:val="00821133"/>
    <w:rsid w:val="00864B43"/>
    <w:rsid w:val="00884E5F"/>
    <w:rsid w:val="00886336"/>
    <w:rsid w:val="008A7A42"/>
    <w:rsid w:val="008F52CA"/>
    <w:rsid w:val="00910BD5"/>
    <w:rsid w:val="00915202"/>
    <w:rsid w:val="0094180F"/>
    <w:rsid w:val="009820F7"/>
    <w:rsid w:val="009924FD"/>
    <w:rsid w:val="009F69CA"/>
    <w:rsid w:val="00A01130"/>
    <w:rsid w:val="00A41D45"/>
    <w:rsid w:val="00A54D76"/>
    <w:rsid w:val="00A80F27"/>
    <w:rsid w:val="00AB0407"/>
    <w:rsid w:val="00B64F09"/>
    <w:rsid w:val="00B75FF8"/>
    <w:rsid w:val="00B87BA9"/>
    <w:rsid w:val="00BC3FD5"/>
    <w:rsid w:val="00C17F97"/>
    <w:rsid w:val="00C53E72"/>
    <w:rsid w:val="00CD1C17"/>
    <w:rsid w:val="00CE3CBC"/>
    <w:rsid w:val="00CF0F23"/>
    <w:rsid w:val="00D44342"/>
    <w:rsid w:val="00D73297"/>
    <w:rsid w:val="00DA537F"/>
    <w:rsid w:val="00E329FE"/>
    <w:rsid w:val="00F37871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hp</cp:lastModifiedBy>
  <cp:revision>60</cp:revision>
  <cp:lastPrinted>2023-01-27T08:56:00Z</cp:lastPrinted>
  <dcterms:created xsi:type="dcterms:W3CDTF">2021-03-16T06:49:00Z</dcterms:created>
  <dcterms:modified xsi:type="dcterms:W3CDTF">2024-08-15T07:18:00Z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SBV613010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584110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http://webcenter-app01:16200/cs/idcplg?IdcService=DESKTOP_DOC_INFO&amp;dDocName=SBV613010&amp;dID=584110&amp;ClientControlled=DocMan,taskpane&amp;coreContentOnly=1</vt:lpwstr>
  </property>
</Properties>
</file>