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9180" w:type="dxa"/>
        <w:tblLook w:val="00A0"/>
      </w:tblPr>
      <w:tblGrid>
        <w:gridCol w:w="3227"/>
        <w:gridCol w:w="5953"/>
      </w:tblGrid>
      <w:tr w:rsidR="00602248" w:rsidRPr="000B5BD2" w:rsidTr="00DD27A5">
        <w:trPr>
          <w:trHeight w:val="584"/>
        </w:trPr>
        <w:tc>
          <w:tcPr>
            <w:tcW w:w="3227" w:type="dxa"/>
          </w:tcPr>
          <w:p w:rsidR="00602248" w:rsidRPr="000B5BD2" w:rsidRDefault="00A05973" w:rsidP="00EA2B53">
            <w:pPr>
              <w:jc w:val="center"/>
              <w:rPr>
                <w:b/>
                <w:sz w:val="26"/>
                <w:szCs w:val="26"/>
              </w:rPr>
            </w:pPr>
            <w:r w:rsidRPr="00A05973">
              <w:rPr>
                <w:b/>
                <w:noProof/>
                <w:sz w:val="26"/>
                <w:szCs w:val="26"/>
              </w:rPr>
              <w:pict>
                <v:line id="_x0000_s2088" style="position:absolute;left:0;text-align:left;z-index:251656704" from="63pt,18pt" to="100.5pt,18pt"/>
              </w:pict>
            </w:r>
            <w:r w:rsidR="00602248" w:rsidRPr="000B5BD2">
              <w:rPr>
                <w:b/>
                <w:sz w:val="26"/>
                <w:szCs w:val="26"/>
              </w:rPr>
              <w:t>BỘ TÀI CHÍNH</w:t>
            </w:r>
          </w:p>
          <w:p w:rsidR="003B0CC9" w:rsidRPr="000B5BD2" w:rsidRDefault="003B0CC9" w:rsidP="00EA2B53">
            <w:pPr>
              <w:jc w:val="center"/>
              <w:rPr>
                <w:b/>
                <w:bCs/>
                <w:sz w:val="26"/>
                <w:szCs w:val="26"/>
              </w:rPr>
            </w:pPr>
          </w:p>
        </w:tc>
        <w:tc>
          <w:tcPr>
            <w:tcW w:w="5953" w:type="dxa"/>
          </w:tcPr>
          <w:p w:rsidR="00602248" w:rsidRPr="000B5BD2" w:rsidRDefault="00602248" w:rsidP="00EA2B53">
            <w:pPr>
              <w:jc w:val="center"/>
              <w:rPr>
                <w:b/>
                <w:sz w:val="26"/>
                <w:szCs w:val="26"/>
              </w:rPr>
            </w:pPr>
            <w:r w:rsidRPr="000B5BD2">
              <w:rPr>
                <w:b/>
                <w:sz w:val="26"/>
                <w:szCs w:val="26"/>
              </w:rPr>
              <w:t>CỘNG HÒA XÃ HỘI CHỦ NGHĨA VIỆT NAM</w:t>
            </w:r>
          </w:p>
          <w:p w:rsidR="00602248" w:rsidRPr="000B5BD2" w:rsidRDefault="00602248" w:rsidP="00EA2B53">
            <w:pPr>
              <w:jc w:val="center"/>
              <w:rPr>
                <w:b/>
              </w:rPr>
            </w:pPr>
            <w:r w:rsidRPr="000B5BD2">
              <w:rPr>
                <w:b/>
              </w:rPr>
              <w:t>Độc lập - Tự do - Hạnh phúc</w:t>
            </w:r>
          </w:p>
          <w:p w:rsidR="00602248" w:rsidRPr="000B5BD2" w:rsidRDefault="00A05973" w:rsidP="00EA2B53">
            <w:pPr>
              <w:ind w:firstLine="720"/>
              <w:jc w:val="center"/>
              <w:rPr>
                <w:b/>
                <w:bCs/>
              </w:rPr>
            </w:pPr>
            <w:r w:rsidRPr="00A05973">
              <w:rPr>
                <w:noProof/>
              </w:rPr>
              <w:pict>
                <v:line id="_x0000_s2089" style="position:absolute;left:0;text-align:left;z-index:251657728" from="66.3pt,5.5pt" to="217.05pt,5.5pt"/>
              </w:pict>
            </w:r>
          </w:p>
        </w:tc>
      </w:tr>
      <w:tr w:rsidR="00602248" w:rsidRPr="000B5BD2" w:rsidTr="00DD27A5">
        <w:trPr>
          <w:trHeight w:val="1269"/>
        </w:trPr>
        <w:tc>
          <w:tcPr>
            <w:tcW w:w="3227" w:type="dxa"/>
          </w:tcPr>
          <w:p w:rsidR="00DD27A5" w:rsidRPr="000B5BD2" w:rsidRDefault="00602248" w:rsidP="00DD27A5">
            <w:pPr>
              <w:spacing w:after="120"/>
              <w:jc w:val="center"/>
              <w:rPr>
                <w:sz w:val="26"/>
                <w:szCs w:val="26"/>
              </w:rPr>
            </w:pPr>
            <w:r w:rsidRPr="000B5BD2">
              <w:rPr>
                <w:sz w:val="26"/>
                <w:szCs w:val="26"/>
              </w:rPr>
              <w:t>Số:              /</w:t>
            </w:r>
            <w:r w:rsidR="003B0CC9" w:rsidRPr="000B5BD2">
              <w:rPr>
                <w:sz w:val="26"/>
                <w:szCs w:val="26"/>
              </w:rPr>
              <w:t>TTr</w:t>
            </w:r>
            <w:r w:rsidRPr="000B5BD2">
              <w:rPr>
                <w:sz w:val="26"/>
                <w:szCs w:val="26"/>
              </w:rPr>
              <w:t>-</w:t>
            </w:r>
            <w:r w:rsidR="003B0CC9" w:rsidRPr="000B5BD2">
              <w:rPr>
                <w:sz w:val="26"/>
                <w:szCs w:val="26"/>
              </w:rPr>
              <w:t>BTC</w:t>
            </w:r>
          </w:p>
          <w:p w:rsidR="00602248" w:rsidRPr="000B5BD2" w:rsidRDefault="00C1623F" w:rsidP="00273E6C">
            <w:pPr>
              <w:spacing w:after="120"/>
              <w:jc w:val="center"/>
              <w:rPr>
                <w:sz w:val="26"/>
                <w:szCs w:val="26"/>
              </w:rPr>
            </w:pPr>
            <w:r w:rsidRPr="000B5BD2">
              <w:rPr>
                <w:i/>
                <w:sz w:val="24"/>
                <w:szCs w:val="24"/>
              </w:rPr>
              <w:t>(</w:t>
            </w:r>
            <w:r w:rsidR="00332DFF" w:rsidRPr="000B5BD2">
              <w:rPr>
                <w:i/>
                <w:sz w:val="24"/>
                <w:szCs w:val="24"/>
              </w:rPr>
              <w:t>Dự thảo</w:t>
            </w:r>
            <w:r w:rsidR="001A5795">
              <w:rPr>
                <w:i/>
                <w:sz w:val="24"/>
                <w:szCs w:val="24"/>
              </w:rPr>
              <w:t xml:space="preserve"> 01</w:t>
            </w:r>
            <w:r w:rsidR="00973618" w:rsidRPr="000B5BD2">
              <w:rPr>
                <w:i/>
                <w:sz w:val="24"/>
                <w:szCs w:val="24"/>
              </w:rPr>
              <w:t xml:space="preserve"> ngày …</w:t>
            </w:r>
            <w:r w:rsidR="00DD27A5" w:rsidRPr="000B5BD2">
              <w:rPr>
                <w:i/>
                <w:sz w:val="24"/>
                <w:szCs w:val="24"/>
              </w:rPr>
              <w:t>/</w:t>
            </w:r>
            <w:r w:rsidR="00973618" w:rsidRPr="000B5BD2">
              <w:rPr>
                <w:i/>
                <w:sz w:val="24"/>
                <w:szCs w:val="24"/>
              </w:rPr>
              <w:t>…</w:t>
            </w:r>
            <w:r w:rsidR="00DD27A5" w:rsidRPr="000B5BD2">
              <w:rPr>
                <w:i/>
                <w:sz w:val="24"/>
                <w:szCs w:val="24"/>
              </w:rPr>
              <w:t>/2024</w:t>
            </w:r>
            <w:r w:rsidRPr="000B5BD2">
              <w:rPr>
                <w:i/>
                <w:sz w:val="24"/>
                <w:szCs w:val="24"/>
              </w:rPr>
              <w:t>)</w:t>
            </w:r>
          </w:p>
        </w:tc>
        <w:tc>
          <w:tcPr>
            <w:tcW w:w="5953" w:type="dxa"/>
          </w:tcPr>
          <w:p w:rsidR="00602248" w:rsidRPr="000B5BD2" w:rsidRDefault="00602248" w:rsidP="006B1060">
            <w:pPr>
              <w:jc w:val="center"/>
            </w:pPr>
            <w:r w:rsidRPr="000B5BD2">
              <w:rPr>
                <w:i/>
              </w:rPr>
              <w:t xml:space="preserve">Hà Nội, ngày         tháng </w:t>
            </w:r>
            <w:r w:rsidR="00BA52FE" w:rsidRPr="000B5BD2">
              <w:rPr>
                <w:i/>
              </w:rPr>
              <w:t xml:space="preserve">  </w:t>
            </w:r>
            <w:r w:rsidRPr="000B5BD2">
              <w:rPr>
                <w:i/>
              </w:rPr>
              <w:t xml:space="preserve">  năm 202</w:t>
            </w:r>
            <w:r w:rsidR="006B1060" w:rsidRPr="000B5BD2">
              <w:rPr>
                <w:i/>
              </w:rPr>
              <w:t>4</w:t>
            </w:r>
          </w:p>
        </w:tc>
      </w:tr>
    </w:tbl>
    <w:p w:rsidR="00BF28AD" w:rsidRDefault="00BF28AD" w:rsidP="006F104E">
      <w:pPr>
        <w:autoSpaceDE w:val="0"/>
        <w:autoSpaceDN w:val="0"/>
        <w:rPr>
          <w:b/>
        </w:rPr>
      </w:pPr>
    </w:p>
    <w:p w:rsidR="00BF28AD" w:rsidRDefault="00BF28AD" w:rsidP="006F104E">
      <w:pPr>
        <w:autoSpaceDE w:val="0"/>
        <w:autoSpaceDN w:val="0"/>
        <w:rPr>
          <w:b/>
        </w:rPr>
      </w:pPr>
    </w:p>
    <w:p w:rsidR="00BF28AD" w:rsidRPr="00BF28AD" w:rsidRDefault="00BF28AD" w:rsidP="006F104E">
      <w:pPr>
        <w:autoSpaceDE w:val="0"/>
        <w:autoSpaceDN w:val="0"/>
        <w:rPr>
          <w:b/>
        </w:rPr>
      </w:pPr>
    </w:p>
    <w:p w:rsidR="006B7271" w:rsidRPr="000B5BD2" w:rsidRDefault="006B7271" w:rsidP="006B7271">
      <w:pPr>
        <w:autoSpaceDE w:val="0"/>
        <w:autoSpaceDN w:val="0"/>
        <w:jc w:val="center"/>
        <w:rPr>
          <w:b/>
          <w:lang w:val="vi-VN"/>
        </w:rPr>
      </w:pPr>
      <w:r w:rsidRPr="000B5BD2">
        <w:rPr>
          <w:b/>
          <w:lang w:val="vi-VN"/>
        </w:rPr>
        <w:t>TỜ TRÌNH</w:t>
      </w:r>
    </w:p>
    <w:p w:rsidR="0090127A" w:rsidRDefault="006B7271" w:rsidP="006B7271">
      <w:pPr>
        <w:autoSpaceDE w:val="0"/>
        <w:autoSpaceDN w:val="0"/>
        <w:jc w:val="center"/>
        <w:rPr>
          <w:b/>
        </w:rPr>
      </w:pPr>
      <w:r w:rsidRPr="000B5BD2">
        <w:rPr>
          <w:b/>
          <w:lang w:val="vi-VN"/>
        </w:rPr>
        <w:t xml:space="preserve">Về việc </w:t>
      </w:r>
      <w:r w:rsidR="007C5F26">
        <w:rPr>
          <w:b/>
          <w:lang w:val="vi-VN"/>
        </w:rPr>
        <w:t xml:space="preserve">đề nghị xây dựng Nghị định của Chính phủ </w:t>
      </w:r>
    </w:p>
    <w:p w:rsidR="006B7271" w:rsidRPr="000B5BD2" w:rsidRDefault="007C5F26" w:rsidP="006B7271">
      <w:pPr>
        <w:autoSpaceDE w:val="0"/>
        <w:autoSpaceDN w:val="0"/>
        <w:jc w:val="center"/>
        <w:rPr>
          <w:b/>
          <w:lang w:val="vi-VN"/>
        </w:rPr>
      </w:pPr>
      <w:r>
        <w:rPr>
          <w:b/>
          <w:lang w:val="vi-VN"/>
        </w:rPr>
        <w:t>quy định về việc giảm tiền thuê đất năm 2024</w:t>
      </w:r>
      <w:r w:rsidR="006B7271" w:rsidRPr="000B5BD2">
        <w:rPr>
          <w:b/>
          <w:lang w:val="vi-VN"/>
        </w:rPr>
        <w:t xml:space="preserve"> </w:t>
      </w:r>
    </w:p>
    <w:p w:rsidR="006B7271" w:rsidRPr="00481AE8" w:rsidRDefault="00731961" w:rsidP="006B7271">
      <w:pPr>
        <w:autoSpaceDE w:val="0"/>
        <w:autoSpaceDN w:val="0"/>
        <w:jc w:val="both"/>
        <w:rPr>
          <w:b/>
        </w:rPr>
      </w:pPr>
      <w:r>
        <w:rPr>
          <w:noProof/>
          <w:lang w:val="vi-VN" w:eastAsia="vi-VN"/>
        </w:rPr>
        <w:pict>
          <v:shapetype id="_x0000_t32" coordsize="21600,21600" o:spt="32" o:oned="t" path="m,l21600,21600e" filled="f">
            <v:path arrowok="t" fillok="f" o:connecttype="none"/>
            <o:lock v:ext="edit" shapetype="t"/>
          </v:shapetype>
          <v:shape id="_x0000_s2090" type="#_x0000_t32" style="position:absolute;left:0;text-align:left;margin-left:187.9pt;margin-top:4.55pt;width:80.35pt;height:.85pt;flip:y;z-index:251660800" o:connectortype="straight"/>
        </w:pict>
      </w:r>
      <w:r w:rsidR="006B7271" w:rsidRPr="000B5BD2">
        <w:rPr>
          <w:noProof/>
          <w:lang w:val="vi-VN" w:eastAsia="vi-VN"/>
        </w:rPr>
        <w:drawing>
          <wp:anchor distT="4294967291" distB="4294967291" distL="114300" distR="114300" simplePos="0" relativeHeight="251659776" behindDoc="0" locked="0" layoutInCell="1" allowOverlap="1">
            <wp:simplePos x="0" y="0"/>
            <wp:positionH relativeFrom="column">
              <wp:posOffset>2343785</wp:posOffset>
            </wp:positionH>
            <wp:positionV relativeFrom="paragraph">
              <wp:posOffset>30480</wp:posOffset>
            </wp:positionV>
            <wp:extent cx="1009015" cy="0"/>
            <wp:effectExtent l="0" t="0" r="0" b="0"/>
            <wp:wrapNone/>
            <wp:docPr id="2" name="Straight Connector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43" name="Straight Connector 1"/>
                      <a:cNvCxnSpPr>
                        <a:cxnSpLocks noChangeShapeType="1"/>
                      </a:cNvCxnSpPr>
                    </a:nvCxnSpPr>
                    <a:spPr bwMode="auto">
                      <a:xfrm>
                        <a:off x="3423920" y="2899410"/>
                        <a:ext cx="1009015" cy="0"/>
                      </a:xfrm>
                      <a:prstGeom prst="line">
                        <a:avLst/>
                      </a:prstGeom>
                      <a:noFill/>
                      <a:ln w="9525">
                        <a:solidFill>
                          <a:srgbClr val="000000"/>
                        </a:solidFill>
                        <a:round/>
                        <a:headEnd/>
                        <a:tailEnd/>
                      </a:ln>
                    </a:spPr>
                  </a:cxnSp>
                </lc:lockedCanvas>
              </a:graphicData>
            </a:graphic>
          </wp:anchor>
        </w:drawing>
      </w:r>
    </w:p>
    <w:p w:rsidR="006B7271" w:rsidRPr="00370731" w:rsidRDefault="007F5699" w:rsidP="006B7271">
      <w:pPr>
        <w:autoSpaceDE w:val="0"/>
        <w:autoSpaceDN w:val="0"/>
        <w:jc w:val="center"/>
        <w:rPr>
          <w:lang w:val="vi-VN"/>
        </w:rPr>
      </w:pPr>
      <w:r>
        <w:rPr>
          <w:lang w:val="vi-VN"/>
        </w:rPr>
        <w:t>Kính gửi: Chính phủ</w:t>
      </w:r>
    </w:p>
    <w:p w:rsidR="006B7271" w:rsidRPr="000B5BD2" w:rsidRDefault="006B7271" w:rsidP="006B7271">
      <w:pPr>
        <w:ind w:firstLine="567"/>
        <w:jc w:val="both"/>
        <w:rPr>
          <w:lang w:val="vi-VN"/>
        </w:rPr>
      </w:pPr>
    </w:p>
    <w:p w:rsidR="007C5F26" w:rsidRDefault="00C405E2" w:rsidP="00731961">
      <w:pPr>
        <w:autoSpaceDE w:val="0"/>
        <w:autoSpaceDN w:val="0"/>
        <w:spacing w:beforeLines="60" w:afterLines="60"/>
        <w:ind w:firstLine="567"/>
        <w:jc w:val="both"/>
        <w:rPr>
          <w:noProof/>
          <w:spacing w:val="-2"/>
          <w:lang w:val="vi-VN"/>
        </w:rPr>
      </w:pPr>
      <w:r>
        <w:rPr>
          <w:noProof/>
          <w:spacing w:val="-2"/>
          <w:lang w:val="vi-VN"/>
        </w:rPr>
        <w:t xml:space="preserve">Thực hiện quy định của Luật </w:t>
      </w:r>
      <w:r w:rsidRPr="00C405E2">
        <w:rPr>
          <w:noProof/>
          <w:spacing w:val="-2"/>
          <w:lang w:val="vi-VN"/>
        </w:rPr>
        <w:t>B</w:t>
      </w:r>
      <w:r w:rsidR="007C5F26" w:rsidRPr="007C5F26">
        <w:rPr>
          <w:noProof/>
          <w:spacing w:val="-2"/>
          <w:lang w:val="vi-VN"/>
        </w:rPr>
        <w:t>an hành văn bản quy phạm pháp luật năm 2015,</w:t>
      </w:r>
      <w:r w:rsidR="00E0789C">
        <w:rPr>
          <w:noProof/>
          <w:spacing w:val="-2"/>
          <w:lang w:val="vi-VN"/>
        </w:rPr>
        <w:t xml:space="preserve"> </w:t>
      </w:r>
      <w:r w:rsidR="007C5F26">
        <w:rPr>
          <w:noProof/>
          <w:spacing w:val="-2"/>
          <w:lang w:val="vi-VN"/>
        </w:rPr>
        <w:t xml:space="preserve">Bộ Tài chính </w:t>
      </w:r>
      <w:r w:rsidR="00032307" w:rsidRPr="00032307">
        <w:rPr>
          <w:noProof/>
          <w:spacing w:val="-2"/>
          <w:lang w:val="vi-VN"/>
        </w:rPr>
        <w:t>kính</w:t>
      </w:r>
      <w:r w:rsidR="007C5F26" w:rsidRPr="007C5F26">
        <w:rPr>
          <w:noProof/>
          <w:spacing w:val="-2"/>
          <w:lang w:val="vi-VN"/>
        </w:rPr>
        <w:t xml:space="preserve"> </w:t>
      </w:r>
      <w:r w:rsidR="007C5F26">
        <w:rPr>
          <w:noProof/>
          <w:spacing w:val="-2"/>
          <w:lang w:val="vi-VN"/>
        </w:rPr>
        <w:t>Chính phủ</w:t>
      </w:r>
      <w:r w:rsidR="007C5F26" w:rsidRPr="007C5F26">
        <w:rPr>
          <w:noProof/>
          <w:spacing w:val="-2"/>
          <w:lang w:val="vi-VN"/>
        </w:rPr>
        <w:t xml:space="preserve"> đề nghị xây dựng </w:t>
      </w:r>
      <w:r w:rsidR="007C5F26">
        <w:rPr>
          <w:noProof/>
          <w:spacing w:val="-2"/>
          <w:lang w:val="vi-VN"/>
        </w:rPr>
        <w:t>Nghị định của Chính phủ quy đị</w:t>
      </w:r>
      <w:r>
        <w:rPr>
          <w:noProof/>
          <w:spacing w:val="-2"/>
          <w:lang w:val="vi-VN"/>
        </w:rPr>
        <w:t>nh về việc giảm tiền thuê đất n</w:t>
      </w:r>
      <w:r w:rsidRPr="00C405E2">
        <w:rPr>
          <w:noProof/>
          <w:spacing w:val="-2"/>
          <w:lang w:val="vi-VN"/>
        </w:rPr>
        <w:t>ă</w:t>
      </w:r>
      <w:r w:rsidR="007C5F26">
        <w:rPr>
          <w:noProof/>
          <w:spacing w:val="-2"/>
          <w:lang w:val="vi-VN"/>
        </w:rPr>
        <w:t>m 2024</w:t>
      </w:r>
      <w:r w:rsidR="007C5F26" w:rsidRPr="007C5F26">
        <w:rPr>
          <w:noProof/>
          <w:spacing w:val="-2"/>
          <w:lang w:val="vi-VN"/>
        </w:rPr>
        <w:t xml:space="preserve"> như sau: </w:t>
      </w:r>
    </w:p>
    <w:p w:rsidR="00B00FD7" w:rsidRPr="00032307" w:rsidRDefault="0038711C" w:rsidP="00731961">
      <w:pPr>
        <w:widowControl w:val="0"/>
        <w:spacing w:beforeLines="60" w:afterLines="60"/>
        <w:ind w:firstLine="567"/>
        <w:jc w:val="both"/>
        <w:rPr>
          <w:b/>
          <w:sz w:val="26"/>
          <w:szCs w:val="26"/>
          <w:lang w:val="vi-VN"/>
        </w:rPr>
      </w:pPr>
      <w:r w:rsidRPr="00210896">
        <w:rPr>
          <w:b/>
          <w:sz w:val="26"/>
          <w:szCs w:val="26"/>
          <w:lang w:val="vi-VN"/>
        </w:rPr>
        <w:t xml:space="preserve">I. </w:t>
      </w:r>
      <w:r w:rsidR="006F104E" w:rsidRPr="00210896">
        <w:rPr>
          <w:b/>
          <w:sz w:val="26"/>
          <w:szCs w:val="26"/>
          <w:lang w:val="vi-VN"/>
        </w:rPr>
        <w:t xml:space="preserve">SỰ CẦN THIẾT BAN HÀNH </w:t>
      </w:r>
      <w:r w:rsidR="00032307" w:rsidRPr="00032307">
        <w:rPr>
          <w:b/>
          <w:sz w:val="26"/>
          <w:szCs w:val="26"/>
          <w:lang w:val="vi-VN"/>
        </w:rPr>
        <w:t>VĂN BẢN</w:t>
      </w:r>
    </w:p>
    <w:p w:rsidR="006B7271" w:rsidRPr="00032307" w:rsidRDefault="00B00FD7" w:rsidP="00731961">
      <w:pPr>
        <w:widowControl w:val="0"/>
        <w:spacing w:beforeLines="60" w:afterLines="60"/>
        <w:ind w:firstLine="567"/>
        <w:jc w:val="both"/>
        <w:rPr>
          <w:b/>
          <w:lang w:val="vi-VN"/>
        </w:rPr>
      </w:pPr>
      <w:r w:rsidRPr="00DB4BEB">
        <w:rPr>
          <w:b/>
          <w:lang w:val="vi-VN"/>
        </w:rPr>
        <w:t xml:space="preserve">1. </w:t>
      </w:r>
      <w:r w:rsidR="00032307" w:rsidRPr="00032307">
        <w:rPr>
          <w:b/>
          <w:lang w:val="vi-VN"/>
        </w:rPr>
        <w:t>Cơ sở chính trị, pháp lý</w:t>
      </w:r>
    </w:p>
    <w:p w:rsidR="00824CB5" w:rsidRPr="00731961" w:rsidRDefault="00824CB5" w:rsidP="00731961">
      <w:pPr>
        <w:widowControl w:val="0"/>
        <w:spacing w:beforeLines="60" w:afterLines="60"/>
        <w:ind w:firstLine="567"/>
        <w:jc w:val="both"/>
        <w:rPr>
          <w:i/>
          <w:lang w:val="vi-VN"/>
        </w:rPr>
      </w:pPr>
      <w:r w:rsidRPr="00064F69">
        <w:rPr>
          <w:rFonts w:eastAsia="Arial"/>
          <w:b/>
          <w:lang w:val="vi-VN"/>
        </w:rPr>
        <w:t>1.1.</w:t>
      </w:r>
      <w:r w:rsidRPr="00DB4BEB">
        <w:rPr>
          <w:rFonts w:eastAsia="Arial"/>
          <w:lang w:val="vi-VN"/>
        </w:rPr>
        <w:t xml:space="preserve"> Tại khoả</w:t>
      </w:r>
      <w:r w:rsidRPr="00DB4BEB">
        <w:rPr>
          <w:lang w:val="vi-VN"/>
        </w:rPr>
        <w:t xml:space="preserve">n </w:t>
      </w:r>
      <w:r w:rsidRPr="00DB4BEB">
        <w:rPr>
          <w:rFonts w:eastAsia="Arial"/>
          <w:lang w:val="vi-VN"/>
        </w:rPr>
        <w:t xml:space="preserve"> </w:t>
      </w:r>
      <w:r w:rsidRPr="00DB4BEB">
        <w:rPr>
          <w:lang w:val="vi-VN"/>
        </w:rPr>
        <w:t xml:space="preserve">2 </w:t>
      </w:r>
      <w:r w:rsidRPr="00DB4BEB">
        <w:rPr>
          <w:rFonts w:eastAsia="Arial"/>
          <w:lang w:val="vi-VN"/>
        </w:rPr>
        <w:t>Điề</w:t>
      </w:r>
      <w:r w:rsidRPr="00DB4BEB">
        <w:rPr>
          <w:lang w:val="vi-VN"/>
        </w:rPr>
        <w:t>u 157 Luật Đất đai năm 2024</w:t>
      </w:r>
      <w:r w:rsidRPr="00DB4BEB">
        <w:rPr>
          <w:rFonts w:eastAsia="Arial"/>
          <w:lang w:val="vi-VN"/>
        </w:rPr>
        <w:t xml:space="preserve"> quy định</w:t>
      </w:r>
      <w:r w:rsidRPr="00DB4BEB">
        <w:rPr>
          <w:rFonts w:eastAsia="Arial"/>
          <w:i/>
          <w:lang w:val="vi-VN"/>
        </w:rPr>
        <w:t>: “</w:t>
      </w:r>
      <w:r w:rsidRPr="00DB4BEB">
        <w:rPr>
          <w:i/>
          <w:lang w:val="vi-VN"/>
        </w:rPr>
        <w:t>2. Chính phủ quy định các trường hợp khác được miễn, giảm tiền sử dụng đất, tiền thuê đất chưa được quy định tại khoản 1 Điều này sau khi được sự đồng ý của Ủy ban Thường vụ Quốc hội.”</w:t>
      </w:r>
      <w:r w:rsidR="00731961" w:rsidRPr="00731961">
        <w:rPr>
          <w:i/>
          <w:lang w:val="vi-VN"/>
        </w:rPr>
        <w:t xml:space="preserve"> </w:t>
      </w:r>
    </w:p>
    <w:p w:rsidR="00B95559" w:rsidRDefault="00B95559" w:rsidP="00731961">
      <w:pPr>
        <w:widowControl w:val="0"/>
        <w:spacing w:beforeLines="60" w:afterLines="60"/>
        <w:ind w:firstLine="567"/>
        <w:jc w:val="both"/>
        <w:rPr>
          <w:i/>
          <w:noProof/>
          <w:lang w:val="vi-VN"/>
        </w:rPr>
      </w:pPr>
      <w:r w:rsidRPr="00064F69">
        <w:rPr>
          <w:b/>
          <w:lang w:val="vi-VN"/>
        </w:rPr>
        <w:t>1.</w:t>
      </w:r>
      <w:r w:rsidR="00824CB5" w:rsidRPr="00064F69">
        <w:rPr>
          <w:b/>
          <w:lang w:val="vi-VN"/>
        </w:rPr>
        <w:t>2</w:t>
      </w:r>
      <w:r w:rsidRPr="00064F69">
        <w:rPr>
          <w:b/>
          <w:lang w:val="vi-VN"/>
        </w:rPr>
        <w:t>.</w:t>
      </w:r>
      <w:r w:rsidRPr="00B95559">
        <w:rPr>
          <w:b/>
          <w:lang w:val="vi-VN"/>
        </w:rPr>
        <w:t xml:space="preserve"> </w:t>
      </w:r>
      <w:r w:rsidRPr="00474704">
        <w:rPr>
          <w:noProof/>
          <w:lang w:val="vi-VN"/>
        </w:rPr>
        <w:t>Tại khoản 3.1 Điều 3 Nghị Quyết số 103/2023/QH15, Quốc hội đề nghị Chính phủ thực hiện tốt các nhiệm vụ và giải pháp chủ yếu sau:</w:t>
      </w:r>
      <w:r w:rsidRPr="00474704">
        <w:rPr>
          <w:lang w:val="vi-VN"/>
        </w:rPr>
        <w:t xml:space="preserve"> </w:t>
      </w:r>
      <w:r w:rsidRPr="00474704">
        <w:rPr>
          <w:i/>
          <w:lang w:val="vi-VN"/>
        </w:rPr>
        <w:t>“</w:t>
      </w:r>
      <w:r w:rsidRPr="00474704">
        <w:rPr>
          <w:i/>
          <w:noProof/>
          <w:lang w:val="vi-VN"/>
        </w:rPr>
        <w:t>3.1. Ưu tiên thúc đẩy tăng trưởng kinh tế giữ vững ổn định kinh tế vĩ mô, kiểm soát lạm phát, bảo đảm các cân đối lớn của nền kinh tế. Tiếp tục điều hành chính sách tiền tệ chủ động, linh hoạt, kịp thời, hiệu quả; phối hợp đồng bộ, hài hòa, chặt chẽ với chính sách tài khóa mở rộng hợp lý, có trọng tâm, trọng điểm và các chính sách khác, nỗ lực giải quyết các điểm nghẽn, tháo gỡ khó khăn cho sản xuất kinh doanh; tiếp tục thúc đẩy mạnh mẽ các động lực tăng trưởng</w:t>
      </w:r>
      <w:r>
        <w:rPr>
          <w:i/>
          <w:noProof/>
          <w:lang w:val="vi-VN"/>
        </w:rPr>
        <w:t>,</w:t>
      </w:r>
      <w:r w:rsidRPr="00474704">
        <w:rPr>
          <w:i/>
          <w:noProof/>
          <w:lang w:val="vi-VN"/>
        </w:rPr>
        <w:t>…”</w:t>
      </w:r>
    </w:p>
    <w:p w:rsidR="00824CB5" w:rsidRPr="00824CB5" w:rsidRDefault="00824CB5" w:rsidP="00731961">
      <w:pPr>
        <w:widowControl w:val="0"/>
        <w:spacing w:beforeLines="60" w:afterLines="60"/>
        <w:ind w:firstLine="567"/>
        <w:jc w:val="both"/>
        <w:rPr>
          <w:bCs/>
          <w:lang w:val="vi-VN"/>
        </w:rPr>
      </w:pPr>
      <w:r w:rsidRPr="00064F69">
        <w:rPr>
          <w:b/>
          <w:bCs/>
          <w:lang w:val="vi-VN"/>
        </w:rPr>
        <w:t>1.3</w:t>
      </w:r>
      <w:r w:rsidR="00064F69" w:rsidRPr="00064F69">
        <w:rPr>
          <w:b/>
          <w:bCs/>
          <w:lang w:val="vi-VN"/>
        </w:rPr>
        <w:t>.</w:t>
      </w:r>
      <w:r w:rsidRPr="00824CB5">
        <w:rPr>
          <w:bCs/>
          <w:lang w:val="vi-VN"/>
        </w:rPr>
        <w:t xml:space="preserve"> Tại tiết b điểm 3 Phụ lục II kèm theo Nghị quyết số 44/NQ-CP ngày 05/4/2024 của Chính phủ về nghị quyết Phiên họp Chính phủ thường kỳ tháng 3 năm 2024 và Hội nghị trực tuyến Chính phủ với địa phương: </w:t>
      </w:r>
      <w:r w:rsidRPr="00824CB5">
        <w:rPr>
          <w:bCs/>
          <w:i/>
          <w:iCs/>
          <w:lang w:val="vi-VN"/>
        </w:rPr>
        <w:t xml:space="preserve">“Giao Bộ Tài chính chủ trì, phối hợp với các cơ quan, địa phương khẩn trương nghiên cứu, trình Chính phủ, Thủ tướng Chính phủ trước ngày 30 tháng 4 năm 2024 xem xét ban hành quy định…giảm tiền thuê đất, mặt nước; kịp thời xem xét, ban hành theo thẩm quyền hoặc trình cấp có thẩm quyền ban hành chính sách giảm thuế, phí, lệ phí như đã thực hiện trong năm 2023 để tiếp tục tháo gỡ khó khăn, hỗ trợ </w:t>
      </w:r>
      <w:r w:rsidRPr="00824CB5">
        <w:rPr>
          <w:bCs/>
          <w:i/>
          <w:iCs/>
          <w:lang w:val="vi-VN"/>
        </w:rPr>
        <w:lastRenderedPageBreak/>
        <w:t>cho hoạt động sản xuất kinh doanh.”</w:t>
      </w:r>
    </w:p>
    <w:p w:rsidR="006B7271" w:rsidRDefault="00B95559" w:rsidP="00731961">
      <w:pPr>
        <w:widowControl w:val="0"/>
        <w:spacing w:beforeLines="60" w:afterLines="60"/>
        <w:ind w:firstLine="567"/>
        <w:jc w:val="both"/>
        <w:rPr>
          <w:spacing w:val="-2"/>
          <w:lang w:val="vi-VN"/>
        </w:rPr>
      </w:pPr>
      <w:r w:rsidRPr="00064F69">
        <w:rPr>
          <w:b/>
          <w:spacing w:val="-2"/>
          <w:lang w:val="vi-VN"/>
        </w:rPr>
        <w:t>1.4</w:t>
      </w:r>
      <w:r w:rsidR="006B7271" w:rsidRPr="00064F69">
        <w:rPr>
          <w:b/>
          <w:spacing w:val="-2"/>
          <w:lang w:val="vi-VN"/>
        </w:rPr>
        <w:t>.</w:t>
      </w:r>
      <w:r w:rsidR="006B7271" w:rsidRPr="001820EC">
        <w:rPr>
          <w:spacing w:val="-2"/>
          <w:lang w:val="vi-VN"/>
        </w:rPr>
        <w:t xml:space="preserve"> Ngày 29/5/2024, Bộ Tài chính đã có Công văn số 5462/BTC-QLCS gửi các Bộ, ngành, địa phương, </w:t>
      </w:r>
      <w:r w:rsidR="00824CB5">
        <w:rPr>
          <w:spacing w:val="-2"/>
          <w:lang w:val="vi-VN"/>
        </w:rPr>
        <w:t xml:space="preserve">Liên đoàn Thương mại và Công nghiệp Việt Nam và </w:t>
      </w:r>
      <w:r w:rsidR="006B7271" w:rsidRPr="001820EC">
        <w:rPr>
          <w:spacing w:val="-2"/>
          <w:lang w:val="vi-VN"/>
        </w:rPr>
        <w:t>các Tập đoàn, Tổng Công ty do Thủ tướng Chính phủ quyết định thành lập đề nghị tổng kết, đánh giá việc thực hiện các Quyết định giảm tiền thuê đất, thuê mặt nước của Thủ tướng Chính phủ các năm: 2020, 2021, 2022, 2023 và đề xuất chính sách giảm tiền thuê đất năm 2024</w:t>
      </w:r>
      <w:r w:rsidR="0038711C" w:rsidRPr="001820EC">
        <w:rPr>
          <w:spacing w:val="-2"/>
          <w:lang w:val="vi-VN"/>
        </w:rPr>
        <w:t xml:space="preserve"> và Công văn số 6224/BTC-QLCS ngày 14/6/2024 về việc đôn đốc tham gia ý kiến theo đề nghị của Bộ Tài chính tại Công văn số 5462/BTC-QLCS ngày 29/5/2024</w:t>
      </w:r>
      <w:r w:rsidR="006B7271" w:rsidRPr="001820EC">
        <w:rPr>
          <w:spacing w:val="-2"/>
          <w:lang w:val="vi-VN"/>
        </w:rPr>
        <w:t xml:space="preserve">. </w:t>
      </w:r>
      <w:r w:rsidR="00E5330C">
        <w:rPr>
          <w:spacing w:val="-2"/>
          <w:lang w:val="vi-VN"/>
        </w:rPr>
        <w:t>Hiện nay (tính đến ngày 01/</w:t>
      </w:r>
      <w:r w:rsidR="00E5330C" w:rsidRPr="00E5330C">
        <w:rPr>
          <w:spacing w:val="-2"/>
          <w:lang w:val="vi-VN"/>
        </w:rPr>
        <w:t>10</w:t>
      </w:r>
      <w:r w:rsidR="00882690" w:rsidRPr="001820EC">
        <w:rPr>
          <w:spacing w:val="-2"/>
          <w:lang w:val="vi-VN"/>
        </w:rPr>
        <w:t>/</w:t>
      </w:r>
      <w:r w:rsidR="006B7271" w:rsidRPr="001820EC">
        <w:rPr>
          <w:spacing w:val="-2"/>
          <w:lang w:val="vi-VN"/>
        </w:rPr>
        <w:t xml:space="preserve">2024) Bộ Tài chính nhận được </w:t>
      </w:r>
      <w:r w:rsidR="00E5330C">
        <w:rPr>
          <w:spacing w:val="-2"/>
          <w:lang w:val="vi-VN"/>
        </w:rPr>
        <w:t>9</w:t>
      </w:r>
      <w:r w:rsidR="00E5330C" w:rsidRPr="00E5330C">
        <w:rPr>
          <w:spacing w:val="-2"/>
          <w:lang w:val="vi-VN"/>
        </w:rPr>
        <w:t>4</w:t>
      </w:r>
      <w:r w:rsidR="000B5BD2" w:rsidRPr="001820EC">
        <w:rPr>
          <w:spacing w:val="-2"/>
          <w:lang w:val="vi-VN"/>
        </w:rPr>
        <w:t xml:space="preserve"> </w:t>
      </w:r>
      <w:r w:rsidR="006B7271" w:rsidRPr="001820EC">
        <w:rPr>
          <w:spacing w:val="-2"/>
          <w:lang w:val="vi-VN"/>
        </w:rPr>
        <w:t>ý kiến</w:t>
      </w:r>
      <w:r w:rsidR="000B5BD2" w:rsidRPr="001820EC">
        <w:rPr>
          <w:spacing w:val="-2"/>
          <w:lang w:val="vi-VN"/>
        </w:rPr>
        <w:t xml:space="preserve"> tham gia</w:t>
      </w:r>
      <w:r w:rsidR="006B7271" w:rsidRPr="001820EC">
        <w:rPr>
          <w:spacing w:val="-2"/>
          <w:lang w:val="vi-VN"/>
        </w:rPr>
        <w:t xml:space="preserve"> bằng văn bản</w:t>
      </w:r>
      <w:r w:rsidR="000B5BD2" w:rsidRPr="001820EC">
        <w:rPr>
          <w:spacing w:val="-2"/>
          <w:lang w:val="vi-VN"/>
        </w:rPr>
        <w:t xml:space="preserve"> (</w:t>
      </w:r>
      <w:r w:rsidR="00E5330C">
        <w:rPr>
          <w:spacing w:val="-2"/>
          <w:lang w:val="vi-VN"/>
        </w:rPr>
        <w:t>55 địa phương, 1</w:t>
      </w:r>
      <w:r w:rsidR="00E5330C" w:rsidRPr="00E5330C">
        <w:rPr>
          <w:spacing w:val="-2"/>
          <w:lang w:val="vi-VN"/>
        </w:rPr>
        <w:t>2</w:t>
      </w:r>
      <w:r w:rsidR="006B7271" w:rsidRPr="001820EC">
        <w:rPr>
          <w:spacing w:val="-2"/>
          <w:lang w:val="vi-VN"/>
        </w:rPr>
        <w:t xml:space="preserve"> Bộ, cơ quan ngang Bộ, </w:t>
      </w:r>
      <w:r w:rsidR="00882690" w:rsidRPr="001820EC">
        <w:rPr>
          <w:spacing w:val="-2"/>
          <w:lang w:val="vi-VN"/>
        </w:rPr>
        <w:t>0</w:t>
      </w:r>
      <w:r w:rsidR="006B7271" w:rsidRPr="001820EC">
        <w:rPr>
          <w:spacing w:val="-2"/>
          <w:lang w:val="vi-VN"/>
        </w:rPr>
        <w:t>5 cơ quan trung ương, 21 Tậ</w:t>
      </w:r>
      <w:r w:rsidR="000B5BD2" w:rsidRPr="001820EC">
        <w:rPr>
          <w:spacing w:val="-2"/>
          <w:lang w:val="vi-VN"/>
        </w:rPr>
        <w:t>p đoà</w:t>
      </w:r>
      <w:r w:rsidR="00E5330C">
        <w:rPr>
          <w:spacing w:val="-2"/>
          <w:lang w:val="vi-VN"/>
        </w:rPr>
        <w:t>n, Tổng Công ty); trong đó có 8</w:t>
      </w:r>
      <w:r w:rsidR="00E5330C" w:rsidRPr="00E5330C">
        <w:rPr>
          <w:spacing w:val="-2"/>
          <w:lang w:val="vi-VN"/>
        </w:rPr>
        <w:t>6</w:t>
      </w:r>
      <w:r w:rsidR="000B5BD2" w:rsidRPr="001820EC">
        <w:rPr>
          <w:spacing w:val="-2"/>
          <w:lang w:val="vi-VN"/>
        </w:rPr>
        <w:t xml:space="preserve"> ý kiến (</w:t>
      </w:r>
      <w:r w:rsidR="00E5330C">
        <w:rPr>
          <w:spacing w:val="-2"/>
          <w:lang w:val="vi-VN"/>
        </w:rPr>
        <w:t>49 địa phương, 1</w:t>
      </w:r>
      <w:r w:rsidR="00E5330C" w:rsidRPr="00E5330C">
        <w:rPr>
          <w:spacing w:val="-2"/>
          <w:lang w:val="vi-VN"/>
        </w:rPr>
        <w:t>2</w:t>
      </w:r>
      <w:r w:rsidR="006B7271" w:rsidRPr="001820EC">
        <w:rPr>
          <w:spacing w:val="-2"/>
          <w:lang w:val="vi-VN"/>
        </w:rPr>
        <w:t xml:space="preserve"> Bộ, cơ quan ngang Bộ, 04 cơ quan trung ương, 21 Tập đoàn, Tổng công ty</w:t>
      </w:r>
      <w:r w:rsidR="000B5BD2" w:rsidRPr="001820EC">
        <w:rPr>
          <w:spacing w:val="-2"/>
          <w:lang w:val="vi-VN"/>
        </w:rPr>
        <w:t>)</w:t>
      </w:r>
      <w:r w:rsidR="006B7271" w:rsidRPr="001820EC">
        <w:rPr>
          <w:spacing w:val="-2"/>
          <w:lang w:val="vi-VN"/>
        </w:rPr>
        <w:t xml:space="preserve"> đề xuất về việc giảm tiền thuê đất năm 2024 để hỗ trợ sản xuất, kinh doanh.</w:t>
      </w:r>
    </w:p>
    <w:p w:rsidR="00824CB5" w:rsidRPr="00824CB5" w:rsidRDefault="00824CB5" w:rsidP="00731961">
      <w:pPr>
        <w:widowControl w:val="0"/>
        <w:spacing w:beforeLines="60" w:afterLines="60"/>
        <w:ind w:firstLine="567"/>
        <w:jc w:val="both"/>
        <w:rPr>
          <w:lang w:val="vi-VN"/>
        </w:rPr>
      </w:pPr>
      <w:r w:rsidRPr="00064F69">
        <w:rPr>
          <w:b/>
          <w:lang w:val="vi-VN"/>
        </w:rPr>
        <w:t>1.5.</w:t>
      </w:r>
      <w:r w:rsidRPr="00DB4BEB">
        <w:rPr>
          <w:i/>
          <w:lang w:val="vi-VN"/>
        </w:rPr>
        <w:t xml:space="preserve"> </w:t>
      </w:r>
      <w:r w:rsidRPr="00DB4BEB">
        <w:rPr>
          <w:lang w:val="vi-VN"/>
        </w:rPr>
        <w:t>Lãnh đạo Chính phủ</w:t>
      </w:r>
      <w:r w:rsidRPr="00DB4BEB">
        <w:rPr>
          <w:i/>
          <w:lang w:val="vi-VN"/>
        </w:rPr>
        <w:t xml:space="preserve"> </w:t>
      </w:r>
      <w:r w:rsidRPr="00DB4BEB">
        <w:rPr>
          <w:lang w:val="vi-VN"/>
        </w:rPr>
        <w:t xml:space="preserve">giao Bộ Tài chính </w:t>
      </w:r>
      <w:r w:rsidRPr="00DB4BEB">
        <w:rPr>
          <w:i/>
          <w:noProof/>
          <w:lang w:val="vi-VN"/>
        </w:rPr>
        <w:t xml:space="preserve">“nghiên cứu, báo cáo Chính phủ quy định chính sách giảm tiền thuê đất năm 2024 đảm bảo phù hợp với thẩm quyền và quy định của Luật Đất đai năm 2024 và quy định tại Nghị định số 64/2024/NĐ-CP ngày 17/6/2024” </w:t>
      </w:r>
      <w:r>
        <w:rPr>
          <w:noProof/>
          <w:lang w:val="vi-VN"/>
        </w:rPr>
        <w:t>(</w:t>
      </w:r>
      <w:r w:rsidRPr="00DB4BEB">
        <w:rPr>
          <w:noProof/>
          <w:lang w:val="vi-VN"/>
        </w:rPr>
        <w:t>Công văn số 4932/VPCP-NN ngày 12/7/2024 của Văn phòng chính phủ).</w:t>
      </w:r>
    </w:p>
    <w:p w:rsidR="003E6C12" w:rsidRDefault="003E6C12" w:rsidP="00731961">
      <w:pPr>
        <w:widowControl w:val="0"/>
        <w:spacing w:beforeLines="60" w:afterLines="60"/>
        <w:ind w:firstLine="567"/>
        <w:jc w:val="both"/>
        <w:rPr>
          <w:spacing w:val="-2"/>
          <w:lang w:val="sv-SE"/>
        </w:rPr>
      </w:pPr>
      <w:r w:rsidRPr="00064F69">
        <w:rPr>
          <w:b/>
          <w:noProof/>
          <w:spacing w:val="-2"/>
          <w:lang w:val="vi-VN"/>
        </w:rPr>
        <w:t>1.</w:t>
      </w:r>
      <w:r w:rsidR="00824CB5" w:rsidRPr="00064F69">
        <w:rPr>
          <w:b/>
          <w:noProof/>
          <w:spacing w:val="-2"/>
          <w:lang w:val="vi-VN"/>
        </w:rPr>
        <w:t>6</w:t>
      </w:r>
      <w:r w:rsidRPr="00064F69">
        <w:rPr>
          <w:b/>
          <w:noProof/>
          <w:spacing w:val="-2"/>
          <w:lang w:val="vi-VN"/>
        </w:rPr>
        <w:t>.</w:t>
      </w:r>
      <w:r w:rsidRPr="00DA1F1B">
        <w:rPr>
          <w:noProof/>
          <w:spacing w:val="-2"/>
          <w:lang w:val="vi-VN"/>
        </w:rPr>
        <w:t xml:space="preserve"> </w:t>
      </w:r>
      <w:r w:rsidRPr="00712BA3">
        <w:rPr>
          <w:noProof/>
          <w:spacing w:val="-2"/>
          <w:lang w:val="vi-VN"/>
        </w:rPr>
        <w:t xml:space="preserve">Ngày 15/9/2024, </w:t>
      </w:r>
      <w:r w:rsidRPr="001718DC">
        <w:rPr>
          <w:noProof/>
          <w:spacing w:val="-2"/>
          <w:lang w:val="vi-VN"/>
        </w:rPr>
        <w:t>Thủ tướng Chính phủ</w:t>
      </w:r>
      <w:r w:rsidRPr="00DA1F1B">
        <w:rPr>
          <w:noProof/>
          <w:spacing w:val="-2"/>
          <w:lang w:val="vi-VN"/>
        </w:rPr>
        <w:t xml:space="preserve"> có ý kiến chỉ đạo</w:t>
      </w:r>
      <w:r>
        <w:rPr>
          <w:noProof/>
          <w:spacing w:val="-2"/>
          <w:lang w:val="vi-VN"/>
        </w:rPr>
        <w:t xml:space="preserve"> tại Công văn số 6585/VPCP-KTTH</w:t>
      </w:r>
      <w:r w:rsidRPr="00712BA3">
        <w:rPr>
          <w:noProof/>
          <w:spacing w:val="-2"/>
          <w:lang w:val="vi-VN"/>
        </w:rPr>
        <w:t xml:space="preserve"> </w:t>
      </w:r>
      <w:r w:rsidRPr="001718DC">
        <w:rPr>
          <w:noProof/>
          <w:spacing w:val="-2"/>
          <w:lang w:val="vi-VN"/>
        </w:rPr>
        <w:t xml:space="preserve">về việc giao Bộ Tài chính nghiên cứu đề xuất của Bộ Kế hoạch và Đầu tư tại Báo cáo số </w:t>
      </w:r>
      <w:r w:rsidRPr="001718DC">
        <w:rPr>
          <w:spacing w:val="-2"/>
          <w:lang w:val="sv-SE"/>
        </w:rPr>
        <w:t>7399/BC-BKHĐT ngày 15/9/2024; trong đó có đề xuất về việc giảm tiền thuê đất tương tự chính sách tương tự chính sách giảm tiền thuê đất đã triển khai trong giai đoạn Covid-19 (Quyết định số 22/2020/QĐ-TTg ngày 10/8/2020 của Thủ tướng Chính phủ về giảm 15% tiền thuê đất phải nộp) cho 26 địa phương chịu ảnh hưởng bởi Bão số 3 Yagi.</w:t>
      </w:r>
    </w:p>
    <w:p w:rsidR="00F74479" w:rsidRPr="00F74479" w:rsidRDefault="00F74479" w:rsidP="00731961">
      <w:pPr>
        <w:autoSpaceDE w:val="0"/>
        <w:autoSpaceDN w:val="0"/>
        <w:spacing w:beforeLines="60" w:afterLines="60"/>
        <w:ind w:firstLine="567"/>
        <w:jc w:val="both"/>
        <w:rPr>
          <w:noProof/>
          <w:spacing w:val="-2"/>
          <w:lang w:val="sv-SE"/>
        </w:rPr>
      </w:pPr>
      <w:r w:rsidRPr="00064F69">
        <w:rPr>
          <w:b/>
          <w:lang w:val="sv-SE"/>
        </w:rPr>
        <w:t>1.</w:t>
      </w:r>
      <w:r w:rsidR="00824CB5" w:rsidRPr="00064F69">
        <w:rPr>
          <w:b/>
          <w:lang w:val="vi-VN"/>
        </w:rPr>
        <w:t>7</w:t>
      </w:r>
      <w:r w:rsidR="0002665F" w:rsidRPr="00064F69">
        <w:rPr>
          <w:b/>
          <w:lang w:val="sv-SE"/>
        </w:rPr>
        <w:t>.</w:t>
      </w:r>
      <w:r>
        <w:rPr>
          <w:lang w:val="sv-SE"/>
        </w:rPr>
        <w:t xml:space="preserve"> Ngày 17/9/2024, Chính phủ ban hành </w:t>
      </w:r>
      <w:r w:rsidR="0002665F">
        <w:rPr>
          <w:lang w:val="sv-SE"/>
        </w:rPr>
        <w:t xml:space="preserve">Nghị quyết số 143/NQ-CP </w:t>
      </w:r>
      <w:r w:rsidRPr="00863E49">
        <w:rPr>
          <w:lang w:val="sv-SE"/>
        </w:rPr>
        <w:t>về các nhiệm vụ, giải pháp trọng tâm để khẩn trương khắc phục hậu quả bão số 3 (Yagi),</w:t>
      </w:r>
      <w:r w:rsidR="0002665F">
        <w:rPr>
          <w:lang w:val="sv-SE"/>
        </w:rPr>
        <w:t xml:space="preserve"> nhanh chóng ổn định tình hình n</w:t>
      </w:r>
      <w:r w:rsidRPr="00863E49">
        <w:rPr>
          <w:lang w:val="sv-SE"/>
        </w:rPr>
        <w:t xml:space="preserve">hân dân, đẩy mạnh khôi phục sản xuất kinh doanh, tích cực thúc đẩy tăng trưởng kinh tế, kiểm soát tốt lạm phát. Theo đó, Chính phủ giao Bộ Tài chính: </w:t>
      </w:r>
      <w:r w:rsidRPr="00F74479">
        <w:rPr>
          <w:i/>
          <w:lang w:val="sv-SE"/>
        </w:rPr>
        <w:t>“Khẩn trương thực hiện hiệu quả các chính sách miễn, giảm, gia hạn thuế, phí, lệ phí, tiền thuê đất, thuê mặt nước,…cho các đối tượng bị ảnh hưởng, thiệt hại bởi bão, lũ, lụt, sạt lở đất theo quy định của pháp luật</w:t>
      </w:r>
      <w:r>
        <w:rPr>
          <w:i/>
          <w:lang w:val="sv-SE"/>
        </w:rPr>
        <w:t>.</w:t>
      </w:r>
      <w:r w:rsidRPr="00F74479">
        <w:rPr>
          <w:i/>
          <w:lang w:val="sv-SE"/>
        </w:rPr>
        <w:t>”</w:t>
      </w:r>
    </w:p>
    <w:p w:rsidR="00882690" w:rsidRPr="00B93643" w:rsidRDefault="00882690" w:rsidP="00731961">
      <w:pPr>
        <w:widowControl w:val="0"/>
        <w:spacing w:beforeLines="60" w:afterLines="60"/>
        <w:ind w:firstLine="567"/>
        <w:jc w:val="both"/>
        <w:rPr>
          <w:rFonts w:eastAsia="Arial"/>
          <w:b/>
          <w:lang w:val="sv-SE"/>
        </w:rPr>
      </w:pPr>
      <w:r w:rsidRPr="00DB4BEB">
        <w:rPr>
          <w:rFonts w:eastAsia="Arial"/>
          <w:b/>
          <w:lang w:val="sv-SE"/>
        </w:rPr>
        <w:t xml:space="preserve">2. </w:t>
      </w:r>
      <w:r w:rsidR="00032307" w:rsidRPr="00B93643">
        <w:rPr>
          <w:rFonts w:eastAsia="Arial"/>
          <w:b/>
          <w:lang w:val="sv-SE"/>
        </w:rPr>
        <w:t>Cơ sở thực tiễn</w:t>
      </w:r>
    </w:p>
    <w:p w:rsidR="006B7271" w:rsidRPr="00DB4BEB" w:rsidRDefault="00882690" w:rsidP="00731961">
      <w:pPr>
        <w:widowControl w:val="0"/>
        <w:spacing w:beforeLines="60" w:afterLines="60"/>
        <w:ind w:firstLine="567"/>
        <w:jc w:val="both"/>
        <w:rPr>
          <w:b/>
          <w:lang w:val="sv-SE"/>
        </w:rPr>
      </w:pPr>
      <w:r w:rsidRPr="00064F69">
        <w:rPr>
          <w:rFonts w:eastAsia="Arial"/>
          <w:b/>
          <w:lang w:val="sv-SE"/>
        </w:rPr>
        <w:t>2.1</w:t>
      </w:r>
      <w:r w:rsidR="00F73867" w:rsidRPr="00064F69">
        <w:rPr>
          <w:rFonts w:eastAsia="Arial"/>
          <w:b/>
          <w:lang w:val="sv-SE"/>
        </w:rPr>
        <w:t>.</w:t>
      </w:r>
      <w:r w:rsidR="00F73867">
        <w:rPr>
          <w:rFonts w:eastAsia="Arial"/>
          <w:lang w:val="sv-SE"/>
        </w:rPr>
        <w:t xml:space="preserve"> </w:t>
      </w:r>
      <w:r w:rsidR="006B7271" w:rsidRPr="00DB4BEB">
        <w:rPr>
          <w:rFonts w:eastAsia="Arial"/>
          <w:lang w:val="sv-SE"/>
        </w:rPr>
        <w:t>Trong thời gian qua,</w:t>
      </w:r>
      <w:r w:rsidR="006B7271" w:rsidRPr="00DB4BEB">
        <w:rPr>
          <w:rFonts w:eastAsia="Arial"/>
          <w:i/>
          <w:iCs/>
          <w:lang w:val="sv-SE"/>
        </w:rPr>
        <w:t xml:space="preserve"> </w:t>
      </w:r>
      <w:r w:rsidR="006B7271" w:rsidRPr="00DB4BEB">
        <w:rPr>
          <w:rFonts w:eastAsia="Arial"/>
          <w:lang w:val="sv-SE"/>
        </w:rPr>
        <w:t xml:space="preserve">để tháo gỡ khó khăn do ảnh hưởng của dịch Covid-19 và góp phần phục hồi và phát triển kinh tế - xã hội, thực hiện Nghị quyết của Quốc hội, của Chính phủ, Bộ Tài chính đã trình Thủ tướng Chính phủ ban hành </w:t>
      </w:r>
      <w:r w:rsidR="00670ADC" w:rsidRPr="00DB4BEB">
        <w:rPr>
          <w:rFonts w:eastAsia="Arial"/>
          <w:lang w:val="sv-SE"/>
        </w:rPr>
        <w:t xml:space="preserve">các </w:t>
      </w:r>
      <w:r w:rsidR="006B7271" w:rsidRPr="00DB4BEB">
        <w:rPr>
          <w:rFonts w:eastAsia="Arial"/>
          <w:lang w:val="sv-SE"/>
        </w:rPr>
        <w:t>Quyết định s</w:t>
      </w:r>
      <w:r w:rsidR="006B7271" w:rsidRPr="00DB4BEB">
        <w:rPr>
          <w:lang w:val="sv-SE"/>
        </w:rPr>
        <w:t>ố 22/2020/QĐ-TTg ngày 10/8/2020;</w:t>
      </w:r>
      <w:r w:rsidR="006B7271" w:rsidRPr="00DB4BEB">
        <w:rPr>
          <w:rFonts w:eastAsia="Arial"/>
          <w:lang w:val="sv-SE"/>
        </w:rPr>
        <w:t xml:space="preserve"> Quyết định số 27/2021/QĐ-TTg ngày 25/9/2021 về việc giảm tiền </w:t>
      </w:r>
      <w:r w:rsidR="006B7271" w:rsidRPr="00DB4BEB">
        <w:rPr>
          <w:lang w:val="sv-SE"/>
        </w:rPr>
        <w:t>thuê đất phải nộp năm 2020, 2022</w:t>
      </w:r>
      <w:r w:rsidR="006B7271" w:rsidRPr="00DB4BEB">
        <w:rPr>
          <w:rFonts w:eastAsia="Arial"/>
          <w:lang w:val="sv-SE"/>
        </w:rPr>
        <w:t xml:space="preserve"> đối với doanh nghiệp, tổ chức, hộ gia đình, cá nhân đang được Nhà nước </w:t>
      </w:r>
      <w:r w:rsidR="006B7271" w:rsidRPr="00DB4BEB">
        <w:rPr>
          <w:rFonts w:eastAsia="Arial"/>
          <w:lang w:val="sv-SE"/>
        </w:rPr>
        <w:lastRenderedPageBreak/>
        <w:t xml:space="preserve">cho thuê đất hàng năm </w:t>
      </w:r>
      <w:r w:rsidR="006B7271" w:rsidRPr="00DB4BEB">
        <w:rPr>
          <w:lang w:val="sv-SE"/>
        </w:rPr>
        <w:t>bị ảnh hưởn</w:t>
      </w:r>
      <w:r w:rsidR="00C21D36">
        <w:rPr>
          <w:lang w:val="sv-SE"/>
        </w:rPr>
        <w:t xml:space="preserve">g của dịch Covid-19; Quyết định </w:t>
      </w:r>
      <w:r w:rsidR="006B7271" w:rsidRPr="00DB4BEB">
        <w:rPr>
          <w:lang w:val="sv-SE"/>
        </w:rPr>
        <w:t>số 01/2023/QĐ-TTg ngày 31/01/2023 về việc giảm tiền thuê đất năm 2022 đối với các đối tượng bị ảnh hưởng bởi dịch Covid-19; Quyết định số 25/2023/QĐ-TTg ngày 03/10/2023 về việc giảm tiền thuê đất của năm 2023.</w:t>
      </w:r>
    </w:p>
    <w:p w:rsidR="006B7271" w:rsidRPr="00DB4BEB" w:rsidRDefault="006B7271" w:rsidP="00731961">
      <w:pPr>
        <w:pStyle w:val="xmsonormal"/>
        <w:spacing w:beforeLines="60" w:beforeAutospacing="0" w:afterLines="60" w:afterAutospacing="0"/>
        <w:jc w:val="both"/>
        <w:rPr>
          <w:sz w:val="28"/>
          <w:szCs w:val="28"/>
          <w:lang w:val="sv-SE"/>
        </w:rPr>
      </w:pPr>
      <w:r w:rsidRPr="00DB4BEB">
        <w:rPr>
          <w:sz w:val="28"/>
          <w:szCs w:val="28"/>
          <w:lang w:val="sv-SE"/>
        </w:rPr>
        <w:t>       </w:t>
      </w:r>
      <w:r w:rsidR="00882690" w:rsidRPr="00DB4BEB">
        <w:rPr>
          <w:sz w:val="28"/>
          <w:szCs w:val="28"/>
          <w:lang w:val="sv-SE"/>
        </w:rPr>
        <w:t>   Số</w:t>
      </w:r>
      <w:r w:rsidR="00670ADC" w:rsidRPr="00DB4BEB">
        <w:rPr>
          <w:sz w:val="28"/>
          <w:szCs w:val="28"/>
          <w:lang w:val="sv-SE"/>
        </w:rPr>
        <w:t xml:space="preserve"> tiền thuê đất</w:t>
      </w:r>
      <w:r w:rsidR="000B5BD2" w:rsidRPr="00DB4BEB">
        <w:rPr>
          <w:sz w:val="28"/>
          <w:szCs w:val="28"/>
          <w:lang w:val="sv-SE"/>
        </w:rPr>
        <w:t>, thuê mặt nước</w:t>
      </w:r>
      <w:r w:rsidR="00670ADC" w:rsidRPr="00DB4BEB">
        <w:rPr>
          <w:sz w:val="28"/>
          <w:szCs w:val="28"/>
          <w:lang w:val="sv-SE"/>
        </w:rPr>
        <w:t xml:space="preserve"> được giảm </w:t>
      </w:r>
      <w:r w:rsidR="004E5DC4" w:rsidRPr="00DB4BEB">
        <w:rPr>
          <w:sz w:val="28"/>
          <w:szCs w:val="28"/>
          <w:lang w:val="sv-SE"/>
        </w:rPr>
        <w:t xml:space="preserve">trung bình các năm 2020, </w:t>
      </w:r>
      <w:r w:rsidR="000B5BD2" w:rsidRPr="00DB4BEB">
        <w:rPr>
          <w:sz w:val="28"/>
          <w:szCs w:val="28"/>
          <w:lang w:val="sv-SE"/>
        </w:rPr>
        <w:t>2021,</w:t>
      </w:r>
      <w:r w:rsidR="004E5DC4" w:rsidRPr="00DB4BEB">
        <w:rPr>
          <w:sz w:val="28"/>
          <w:szCs w:val="28"/>
          <w:lang w:val="sv-SE"/>
        </w:rPr>
        <w:t xml:space="preserve"> </w:t>
      </w:r>
      <w:r w:rsidR="000B5BD2" w:rsidRPr="00DB4BEB">
        <w:rPr>
          <w:sz w:val="28"/>
          <w:szCs w:val="28"/>
          <w:lang w:val="sv-SE"/>
        </w:rPr>
        <w:t>2022,</w:t>
      </w:r>
      <w:r w:rsidR="004E5DC4" w:rsidRPr="00DB4BEB">
        <w:rPr>
          <w:sz w:val="28"/>
          <w:szCs w:val="28"/>
          <w:lang w:val="sv-SE"/>
        </w:rPr>
        <w:t xml:space="preserve"> </w:t>
      </w:r>
      <w:r w:rsidR="000B5BD2" w:rsidRPr="00DB4BEB">
        <w:rPr>
          <w:sz w:val="28"/>
          <w:szCs w:val="28"/>
          <w:lang w:val="sv-SE"/>
        </w:rPr>
        <w:t>2023 theo các Quyết định của Thủ tướng Chính phủ</w:t>
      </w:r>
      <w:r w:rsidR="00D66F89" w:rsidRPr="00DB4BEB">
        <w:rPr>
          <w:sz w:val="28"/>
          <w:szCs w:val="28"/>
          <w:lang w:val="sv-SE"/>
        </w:rPr>
        <w:t xml:space="preserve"> nêu trên</w:t>
      </w:r>
      <w:r w:rsidR="00DB4BEB" w:rsidRPr="00DB4BEB">
        <w:rPr>
          <w:sz w:val="28"/>
          <w:szCs w:val="28"/>
          <w:lang w:val="sv-SE"/>
        </w:rPr>
        <w:t xml:space="preserve"> là 2.</w:t>
      </w:r>
      <w:r w:rsidR="004E5DC4" w:rsidRPr="00DB4BEB">
        <w:rPr>
          <w:sz w:val="28"/>
          <w:szCs w:val="28"/>
          <w:lang w:val="sv-SE"/>
        </w:rPr>
        <w:t xml:space="preserve">890 tỷ </w:t>
      </w:r>
      <w:r w:rsidR="00D66F89" w:rsidRPr="00DB4BEB">
        <w:rPr>
          <w:sz w:val="28"/>
          <w:szCs w:val="28"/>
          <w:lang w:val="sv-SE"/>
        </w:rPr>
        <w:t>đồng/</w:t>
      </w:r>
      <w:r w:rsidR="00A14762" w:rsidRPr="00DB4BEB">
        <w:rPr>
          <w:sz w:val="28"/>
          <w:szCs w:val="28"/>
          <w:lang w:val="sv-SE"/>
        </w:rPr>
        <w:t xml:space="preserve">năm </w:t>
      </w:r>
      <w:r w:rsidR="004E5DC4" w:rsidRPr="00DB4BEB">
        <w:rPr>
          <w:sz w:val="28"/>
          <w:szCs w:val="28"/>
          <w:lang w:val="sv-SE"/>
        </w:rPr>
        <w:t>(riêng trung bìn</w:t>
      </w:r>
      <w:r w:rsidR="00DB4BEB" w:rsidRPr="00DB4BEB">
        <w:rPr>
          <w:sz w:val="28"/>
          <w:szCs w:val="28"/>
          <w:lang w:val="sv-SE"/>
        </w:rPr>
        <w:t>h các năm 2021, 2022, 2023 là 3.</w:t>
      </w:r>
      <w:r w:rsidR="004E5DC4" w:rsidRPr="00DB4BEB">
        <w:rPr>
          <w:sz w:val="28"/>
          <w:szCs w:val="28"/>
          <w:lang w:val="sv-SE"/>
        </w:rPr>
        <w:t>734 tỷ</w:t>
      </w:r>
      <w:r w:rsidR="00D66F89" w:rsidRPr="00DB4BEB">
        <w:rPr>
          <w:sz w:val="28"/>
          <w:szCs w:val="28"/>
          <w:lang w:val="sv-SE"/>
        </w:rPr>
        <w:t>/năm</w:t>
      </w:r>
      <w:r w:rsidR="004E5DC4" w:rsidRPr="00DB4BEB">
        <w:rPr>
          <w:sz w:val="28"/>
          <w:szCs w:val="28"/>
          <w:lang w:val="sv-SE"/>
        </w:rPr>
        <w:t>)</w:t>
      </w:r>
      <w:r w:rsidR="004E5DC4" w:rsidRPr="00DB4BEB">
        <w:rPr>
          <w:rStyle w:val="FootnoteReference"/>
          <w:sz w:val="28"/>
          <w:szCs w:val="28"/>
          <w:lang w:val="sv-SE"/>
        </w:rPr>
        <w:footnoteReference w:id="1"/>
      </w:r>
      <w:r w:rsidRPr="00DB4BEB">
        <w:rPr>
          <w:sz w:val="28"/>
          <w:szCs w:val="28"/>
          <w:lang w:val="sv-SE"/>
        </w:rPr>
        <w:t>, qua đó đã góp phần hỗ trợ cho các doanh nghiệp, tổ chức, đơn vị, hộ gia đình, cá nhân trong việc tháo gỡ khó khăn do ảnh hưởng của dịch covid-19 để có thể sớm khôi phục lại hoạt động sản xuất, kinh doanh sau dịch</w:t>
      </w:r>
      <w:r w:rsidR="00882690" w:rsidRPr="00DB4BEB">
        <w:rPr>
          <w:sz w:val="28"/>
          <w:szCs w:val="28"/>
          <w:lang w:val="sv-SE"/>
        </w:rPr>
        <w:t xml:space="preserve"> (các năm 2020, 2021, 2022) và thúc đẩy hoạt động sản xuất kinh doanh (năm 2023)</w:t>
      </w:r>
      <w:r w:rsidRPr="00DB4BEB">
        <w:rPr>
          <w:sz w:val="28"/>
          <w:szCs w:val="28"/>
          <w:lang w:val="sv-SE"/>
        </w:rPr>
        <w:t>.</w:t>
      </w:r>
    </w:p>
    <w:p w:rsidR="00A14762" w:rsidRDefault="006B7271" w:rsidP="00731961">
      <w:pPr>
        <w:pStyle w:val="xmsonormal"/>
        <w:spacing w:beforeLines="60" w:beforeAutospacing="0" w:afterLines="60" w:afterAutospacing="0"/>
        <w:jc w:val="both"/>
        <w:rPr>
          <w:i/>
          <w:sz w:val="28"/>
          <w:szCs w:val="28"/>
          <w:lang w:val="sv-SE"/>
        </w:rPr>
      </w:pPr>
      <w:r w:rsidRPr="00DB4BEB">
        <w:rPr>
          <w:sz w:val="28"/>
          <w:szCs w:val="28"/>
          <w:lang w:val="sv-SE"/>
        </w:rPr>
        <w:t xml:space="preserve">          </w:t>
      </w:r>
      <w:r w:rsidR="00232142" w:rsidRPr="00064F69">
        <w:rPr>
          <w:b/>
          <w:sz w:val="28"/>
          <w:szCs w:val="28"/>
          <w:lang w:val="sv-SE"/>
        </w:rPr>
        <w:t>2.2.</w:t>
      </w:r>
      <w:r w:rsidR="00232142" w:rsidRPr="00DB4BEB">
        <w:rPr>
          <w:sz w:val="28"/>
          <w:szCs w:val="28"/>
          <w:lang w:val="sv-SE"/>
        </w:rPr>
        <w:t xml:space="preserve"> </w:t>
      </w:r>
      <w:r w:rsidRPr="00DB4BEB">
        <w:rPr>
          <w:sz w:val="28"/>
          <w:szCs w:val="28"/>
          <w:lang w:val="sv-SE"/>
        </w:rPr>
        <w:t xml:space="preserve">Thực tế hiện nay, </w:t>
      </w:r>
      <w:r w:rsidR="00882690" w:rsidRPr="00DB4BEB">
        <w:rPr>
          <w:sz w:val="28"/>
          <w:szCs w:val="28"/>
          <w:lang w:val="sv-SE"/>
        </w:rPr>
        <w:t>qua tổng hợp ý kiến của các Bộ, ngành, địa phương, các Tập đoàn, Tổng Công ty do Thủ tướng</w:t>
      </w:r>
      <w:r w:rsidR="00B671CD" w:rsidRPr="00DB4BEB">
        <w:rPr>
          <w:sz w:val="28"/>
          <w:szCs w:val="28"/>
          <w:lang w:val="sv-SE"/>
        </w:rPr>
        <w:t xml:space="preserve"> Chính phủ quyết định thành lập</w:t>
      </w:r>
      <w:r w:rsidR="00882690" w:rsidRPr="00DB4BEB">
        <w:rPr>
          <w:sz w:val="28"/>
          <w:szCs w:val="28"/>
          <w:lang w:val="sv-SE"/>
        </w:rPr>
        <w:t xml:space="preserve"> </w:t>
      </w:r>
      <w:r w:rsidR="00A14762" w:rsidRPr="00DB4BEB">
        <w:rPr>
          <w:sz w:val="28"/>
          <w:szCs w:val="28"/>
          <w:lang w:val="sv-SE"/>
        </w:rPr>
        <w:t xml:space="preserve">và tại Thông cáo Báo chí về tình hình kinh tế - xã hội Quý II và 6 tháng đầu năm 2024 ngày 29/6/2024 của Tổng cục Thống kê có đề cập: </w:t>
      </w:r>
      <w:r w:rsidR="00A14762" w:rsidRPr="00DB4BEB">
        <w:rPr>
          <w:i/>
          <w:noProof/>
          <w:lang w:val="vi-VN"/>
        </w:rPr>
        <w:t>“</w:t>
      </w:r>
      <w:r w:rsidR="00A14762" w:rsidRPr="00DB4BEB">
        <w:rPr>
          <w:i/>
          <w:sz w:val="28"/>
          <w:szCs w:val="28"/>
          <w:lang w:val="sv-SE"/>
        </w:rPr>
        <w:t>Kinh tế thế giới sáu tháng đầu năm 2024 tiếp tục gặp nhiều rủi ro, bất ổn, tác động tiêu cực đến tăng trưởng bền vững. Cạnh tranh chiến lược giữa các nước lớn ngày càng gay gắt, gia tăng căng thẳng địa chính trị, xung đột quân sự leo thang ở một số quốc gia làm suy yếu hệ thống thương mại đa phương, cản trở đầu tư, gây bất định cho cả sản xuất và tiêu dùng, đồng thời làm tăng biến động tài chính. Bên cạnh đó, tần xuất và mức độ nghiêm trọng của thiên tai đã tăng lên theo thời gian và còn tiếp tục tăng hơn nữa do biến đổi khí hậu đã đe dọa an ninh lương thực, an ninh năng lượng, bất ổn xã hội….”</w:t>
      </w:r>
      <w:r w:rsidR="00DB4BEB" w:rsidRPr="00DB4BEB">
        <w:rPr>
          <w:i/>
          <w:sz w:val="28"/>
          <w:szCs w:val="28"/>
          <w:lang w:val="sv-SE"/>
        </w:rPr>
        <w:t xml:space="preserve"> </w:t>
      </w:r>
      <w:r w:rsidR="00DB4BEB" w:rsidRPr="00DB4BEB">
        <w:rPr>
          <w:sz w:val="28"/>
          <w:szCs w:val="28"/>
          <w:lang w:val="sv-SE"/>
        </w:rPr>
        <w:t xml:space="preserve">và tại Nghị quyết số 93/NQ-CP ngày 18/6/2024 của Chính phủ về nhiệm vụ, giải pháp trọng tâm để thúc đẩy tăng trưởng, kiểm soát lạm phát và ổn định kinh tế vĩ mô có nêu: </w:t>
      </w:r>
      <w:r w:rsidR="00DB4BEB" w:rsidRPr="00DB4BEB">
        <w:rPr>
          <w:i/>
          <w:sz w:val="28"/>
          <w:szCs w:val="28"/>
          <w:lang w:val="sv-SE"/>
        </w:rPr>
        <w:t>“Thời gian tới, tình hình thế giới, khu vực tiếp tục diễn biến nhanh, phức tạp và khó lường; căng thẳng địa chính trị, cạnh tranh nước lớn ngày càng gia tăng, sự phục hồi của các đối tác thương mại lớn còn chậm, lãi suất USD thế giới neo ở mức cao, rủi ro gián đoạn chuỗi cung ứng, chuỗi sản xuất toàn cầu.... Trong nước, nền kinh tế có những thời cơ, thuận lợi và khó khăn, thách thức đan xen nhưng khó khăn, thách thức nhiều hơn. Áp lực lạm phát, tỷ giá có xu hướng tăng. Thị trường tài chính, tiền tệ vẫn tiềm ẩn nhiều rủi ro; tiếp cận vốn, hoạt động sản xuất, kinh doanh của doanh nghiệp, đặc biệt là doanh nghiệp nhỏ và vừa còn khó khăn. Sản xuất công nghiệp phục hồi còn chậm; sản xuất nông nghiệp gặp khó khăn do biến đổi khí hậu, hạn hán, xâm nhập mặn kéo dài và nặng nề hơn...”</w:t>
      </w:r>
    </w:p>
    <w:p w:rsidR="006B7271" w:rsidRPr="007C5F26" w:rsidRDefault="004E29E6" w:rsidP="00731961">
      <w:pPr>
        <w:tabs>
          <w:tab w:val="left" w:pos="142"/>
          <w:tab w:val="left" w:pos="709"/>
          <w:tab w:val="left" w:pos="993"/>
          <w:tab w:val="left" w:pos="1134"/>
        </w:tabs>
        <w:spacing w:beforeLines="60" w:afterLines="60" w:line="360" w:lineRule="exact"/>
        <w:ind w:firstLine="709"/>
        <w:jc w:val="both"/>
        <w:rPr>
          <w:rFonts w:asciiTheme="majorHAnsi" w:hAnsiTheme="majorHAnsi" w:cstheme="majorHAnsi"/>
          <w:spacing w:val="2"/>
          <w:lang w:val="vi-VN"/>
        </w:rPr>
      </w:pPr>
      <w:r w:rsidRPr="00064F69">
        <w:rPr>
          <w:b/>
          <w:lang w:val="sv-SE"/>
        </w:rPr>
        <w:t>2.3.</w:t>
      </w:r>
      <w:r>
        <w:rPr>
          <w:lang w:val="sv-SE"/>
        </w:rPr>
        <w:t xml:space="preserve"> Ngày 15/9/2024, Bộ Kế hoạch và Đầu tư có Báo cáo số 7399/BC-BKHĐT báo cáo Thường trực Chính phủ về tình hình thiệt hại do cơn bão số 3 Yagi (cơn bão mạnh nhất trên Biển Đông trong 30 năm qua), các giải pháp khắc phục hậu quả mưa bão, phục hồi sản xuất, kinh doanh; trong đó</w:t>
      </w:r>
      <w:r w:rsidR="00604DDC">
        <w:rPr>
          <w:lang w:val="sv-SE"/>
        </w:rPr>
        <w:t>, tại gạch đầu dòng thứ nhất nhóm chính sách (3) điểm 2 Mục IV Báo cáo số 7399/BC-</w:t>
      </w:r>
      <w:r w:rsidR="00604DDC">
        <w:rPr>
          <w:lang w:val="sv-SE"/>
        </w:rPr>
        <w:lastRenderedPageBreak/>
        <w:t>BKHĐT, Bộ Kế hoạch và Đầu tư có đề xuất giảm tiền thuê đất, thuê mặt nước cho các đối tượng bị ảnh hưởng bởi bão số 3 và hoàn lưu bão, ngập lụt, lũ quét...</w:t>
      </w:r>
      <w:r w:rsidR="004B1C21">
        <w:rPr>
          <w:lang w:val="sv-SE"/>
        </w:rPr>
        <w:t xml:space="preserve"> Căn cứ Báo cáo số 7399/BC-BKHĐT, Thủ tướng Chính phủ chỉ đạo Bộ Tài chính nghiên cứu, cho ý kiến góp ý đối với nội dung báo cáo, đề xuất của Bộ Kế hoạch và Đầu tư tại Công văn số 6585/VPCP-KTTH ngày 15/</w:t>
      </w:r>
      <w:r w:rsidR="00C21D36">
        <w:rPr>
          <w:lang w:val="sv-SE"/>
        </w:rPr>
        <w:t>9/2024 của Văn phòng Chính phủ.</w:t>
      </w:r>
      <w:r w:rsidR="001A5795">
        <w:rPr>
          <w:lang w:val="sv-SE"/>
        </w:rPr>
        <w:t xml:space="preserve"> </w:t>
      </w:r>
      <w:r w:rsidR="001A5795">
        <w:rPr>
          <w:spacing w:val="2"/>
          <w:lang w:val="sv-SE"/>
        </w:rPr>
        <w:t xml:space="preserve">Theo Báo cáo số </w:t>
      </w:r>
      <w:r w:rsidR="001A5795" w:rsidRPr="00084499">
        <w:rPr>
          <w:lang w:val="sv-SE"/>
        </w:rPr>
        <w:t>7399/BC-BKHĐT</w:t>
      </w:r>
      <w:r w:rsidR="001A5795">
        <w:rPr>
          <w:spacing w:val="2"/>
          <w:lang w:val="sv-SE"/>
        </w:rPr>
        <w:t xml:space="preserve"> </w:t>
      </w:r>
      <w:r w:rsidR="001A5795">
        <w:rPr>
          <w:lang w:val="sv-SE"/>
        </w:rPr>
        <w:t xml:space="preserve">ngày 15/9/2024 của Bộ Kế hoạch và Đầu tư, Bão số 3 Yagi (cơn bão mạnh nhất trên Biển Đông trong 30 năm qua) có phạm vi ảnh hưởng lớn, cường độ và diễn biến phức tạp chưa có tiền lệ, nên mức độ thiệt hại là lớn và có thể còn tiếp tục tăng lên. Cụ thể tại điểm 3 Mục II Báo cáo số </w:t>
      </w:r>
      <w:r w:rsidR="001A5795" w:rsidRPr="00084499">
        <w:rPr>
          <w:lang w:val="sv-SE"/>
        </w:rPr>
        <w:t>7399/BC-BKHĐT</w:t>
      </w:r>
      <w:r w:rsidR="001A5795">
        <w:rPr>
          <w:spacing w:val="2"/>
          <w:lang w:val="sv-SE"/>
        </w:rPr>
        <w:t xml:space="preserve"> </w:t>
      </w:r>
      <w:r w:rsidR="001A5795">
        <w:rPr>
          <w:lang w:val="sv-SE"/>
        </w:rPr>
        <w:t xml:space="preserve">ngày 15/9/2024 của Bộ Kế hoạch và Đầu tư có nêu: </w:t>
      </w:r>
      <w:r w:rsidR="002F7F70" w:rsidRPr="002F7F70">
        <w:rPr>
          <w:i/>
          <w:lang w:val="sv-SE"/>
        </w:rPr>
        <w:t>“</w:t>
      </w:r>
      <w:r w:rsidR="001A5795" w:rsidRPr="002F7F70">
        <w:rPr>
          <w:i/>
          <w:lang w:val="sv-SE"/>
        </w:rPr>
        <w:t xml:space="preserve">Tốc độ tăng trưởng 6 tháng cuối năm của cả nước và nhiều địa phương dự báo chậm lại. Tăng trưởng GDP </w:t>
      </w:r>
      <w:r w:rsidR="001A5795" w:rsidRPr="002F7F70">
        <w:rPr>
          <w:rFonts w:asciiTheme="majorHAnsi" w:hAnsiTheme="majorHAnsi" w:cstheme="majorHAnsi"/>
          <w:i/>
          <w:lang w:val="sv-SE"/>
        </w:rPr>
        <w:t>Quý II</w:t>
      </w:r>
      <w:r w:rsidR="002F7F70">
        <w:rPr>
          <w:rFonts w:asciiTheme="majorHAnsi" w:hAnsiTheme="majorHAnsi" w:cstheme="majorHAnsi"/>
          <w:i/>
          <w:lang w:val="sv-SE"/>
        </w:rPr>
        <w:t xml:space="preserve">I của cả nước có thể giảm 0,35%, </w:t>
      </w:r>
      <w:r w:rsidR="001A5795" w:rsidRPr="002F7F70">
        <w:rPr>
          <w:rFonts w:asciiTheme="majorHAnsi" w:hAnsiTheme="majorHAnsi" w:cstheme="majorHAnsi"/>
          <w:i/>
          <w:lang w:val="sv-SE"/>
        </w:rPr>
        <w:t>Quý IV giảm 0,22% so với kịch bản không có Bão số 3. Ước cả năm GDP có thể giảm 0,15% so với kịch bản ước tăng trưởng có thể đạt 6,8-7%, trong khu vực nông, lâm, thủy sản giảm 0,33%, công nghiệp và xây dựng giảm 0,05% và dịch vụ giảm 0,22%</w:t>
      </w:r>
      <w:r w:rsidR="008F3C4B" w:rsidRPr="002F7F70">
        <w:rPr>
          <w:rFonts w:asciiTheme="majorHAnsi" w:hAnsiTheme="majorHAnsi" w:cstheme="majorHAnsi"/>
          <w:i/>
          <w:lang w:val="sv-SE"/>
        </w:rPr>
        <w:t>.</w:t>
      </w:r>
      <w:r w:rsidR="002F7F70" w:rsidRPr="002F7F70">
        <w:rPr>
          <w:rFonts w:asciiTheme="majorHAnsi" w:hAnsiTheme="majorHAnsi" w:cstheme="majorHAnsi"/>
          <w:i/>
          <w:lang w:val="sv-SE"/>
        </w:rPr>
        <w:t>”</w:t>
      </w:r>
      <w:r w:rsidR="00D51915">
        <w:rPr>
          <w:rFonts w:asciiTheme="majorHAnsi" w:hAnsiTheme="majorHAnsi" w:cstheme="majorHAnsi"/>
          <w:i/>
          <w:lang w:val="sv-SE"/>
        </w:rPr>
        <w:t xml:space="preserve"> </w:t>
      </w:r>
    </w:p>
    <w:p w:rsidR="007C5F26" w:rsidRPr="00032307" w:rsidRDefault="007C5F26" w:rsidP="00731961">
      <w:pPr>
        <w:pStyle w:val="xmsonormal"/>
        <w:spacing w:beforeLines="60" w:beforeAutospacing="0" w:afterLines="60" w:afterAutospacing="0"/>
        <w:ind w:firstLine="720"/>
        <w:jc w:val="both"/>
        <w:rPr>
          <w:b/>
          <w:bCs/>
          <w:sz w:val="26"/>
          <w:szCs w:val="26"/>
          <w:lang w:val="vi-VN"/>
        </w:rPr>
      </w:pPr>
      <w:r w:rsidRPr="00210896">
        <w:rPr>
          <w:b/>
          <w:bCs/>
          <w:sz w:val="26"/>
          <w:szCs w:val="26"/>
          <w:lang w:val="vi-VN"/>
        </w:rPr>
        <w:t xml:space="preserve">II. </w:t>
      </w:r>
      <w:r w:rsidR="00032307" w:rsidRPr="00032307">
        <w:rPr>
          <w:b/>
          <w:bCs/>
          <w:sz w:val="26"/>
          <w:szCs w:val="26"/>
          <w:lang w:val="vi-VN"/>
        </w:rPr>
        <w:t>MỤC ĐÍCH BAN HÀNH, QUAN ĐIỂM XÂY DỰNG VĂN BẢN</w:t>
      </w:r>
    </w:p>
    <w:p w:rsidR="00032307" w:rsidRPr="00032307" w:rsidRDefault="00032307" w:rsidP="00731961">
      <w:pPr>
        <w:pStyle w:val="xmsonormal"/>
        <w:spacing w:beforeLines="60" w:beforeAutospacing="0" w:afterLines="60" w:afterAutospacing="0"/>
        <w:ind w:firstLine="720"/>
        <w:jc w:val="both"/>
        <w:rPr>
          <w:b/>
          <w:bCs/>
          <w:sz w:val="28"/>
          <w:szCs w:val="28"/>
          <w:lang w:val="vi-VN"/>
        </w:rPr>
      </w:pPr>
      <w:r w:rsidRPr="00032307">
        <w:rPr>
          <w:b/>
          <w:bCs/>
          <w:sz w:val="28"/>
          <w:szCs w:val="28"/>
          <w:lang w:val="vi-VN"/>
        </w:rPr>
        <w:t>1. Mục đích ban hành văn bản</w:t>
      </w:r>
    </w:p>
    <w:p w:rsidR="007C5F26" w:rsidRDefault="002403E8" w:rsidP="002403E8">
      <w:pPr>
        <w:jc w:val="both"/>
        <w:rPr>
          <w:lang w:val="sv-SE"/>
        </w:rPr>
      </w:pPr>
      <w:r w:rsidRPr="00064F69">
        <w:rPr>
          <w:lang w:val="vi-VN"/>
        </w:rPr>
        <w:tab/>
      </w:r>
      <w:r w:rsidRPr="002403E8">
        <w:rPr>
          <w:lang w:val="vi-VN"/>
        </w:rPr>
        <w:t>Thực hiện nhiệm vụ Chính phủ, Thủ tướng Chính phủ, Lãnh đạo Chính p</w:t>
      </w:r>
      <w:r>
        <w:rPr>
          <w:lang w:val="vi-VN"/>
        </w:rPr>
        <w:t xml:space="preserve">hủ giao Bộ Tài chính; căn cứ </w:t>
      </w:r>
      <w:r w:rsidRPr="002403E8">
        <w:rPr>
          <w:lang w:val="vi-VN"/>
        </w:rPr>
        <w:t>nhiệm vụ Quốc hội giao Chính phủ năm 2024 tại Nghị quyết số 103/2023/QH15 về kế hoạch phát triển kinh tế - xã hội năm 2024</w:t>
      </w:r>
      <w:r>
        <w:rPr>
          <w:lang w:val="sv-SE"/>
        </w:rPr>
        <w:t>;</w:t>
      </w:r>
      <w:r w:rsidR="007C5F26" w:rsidRPr="00DB4BEB">
        <w:rPr>
          <w:lang w:val="sv-SE"/>
        </w:rPr>
        <w:t xml:space="preserve"> </w:t>
      </w:r>
      <w:r>
        <w:rPr>
          <w:lang w:val="sv-SE"/>
        </w:rPr>
        <w:t xml:space="preserve">căn cứ dự báo tăng trưởng GDP của Việt Nam năm 2024 của Bộ Kế hoạch và Đầu tư, </w:t>
      </w:r>
      <w:r w:rsidR="007C5F26" w:rsidRPr="00DB4BEB">
        <w:rPr>
          <w:lang w:val="sv-SE"/>
        </w:rPr>
        <w:t>để có thêm nguồn lực hỗ trợ doanh nghiệp, người dân ứng phó với những khó khăn,</w:t>
      </w:r>
      <w:r w:rsidR="00064F69">
        <w:rPr>
          <w:lang w:val="sv-SE"/>
        </w:rPr>
        <w:t xml:space="preserve"> thách thức trong thời gian tới; </w:t>
      </w:r>
      <w:r w:rsidR="007C5F26">
        <w:rPr>
          <w:lang w:val="sv-SE"/>
        </w:rPr>
        <w:t>đồng thời</w:t>
      </w:r>
      <w:r w:rsidR="00064F69">
        <w:rPr>
          <w:lang w:val="sv-SE"/>
        </w:rPr>
        <w:t xml:space="preserve"> để kịp thời</w:t>
      </w:r>
      <w:r w:rsidR="007C5F26">
        <w:rPr>
          <w:lang w:val="sv-SE"/>
        </w:rPr>
        <w:t xml:space="preserve"> hỗ trợ các địa phương bị ảnh hưởng bởi Bão số 3 Yagi, dự phòng các kịch bản về thiên tai có thể ảnh hưởng đến nhiều địa phương trên cả nước; </w:t>
      </w:r>
      <w:r w:rsidR="007C5F26" w:rsidRPr="00DB4BEB">
        <w:rPr>
          <w:lang w:val="sv-SE"/>
        </w:rPr>
        <w:t>Bộ Tài chính trình Chính phủ ban hành Nghị định quy định việc giảm tiền thuê đất năm 2024 sau khi được sự đồng ý củ</w:t>
      </w:r>
      <w:r w:rsidR="00064F69">
        <w:rPr>
          <w:lang w:val="sv-SE"/>
        </w:rPr>
        <w:t>a Ủy ban Thường vụ Quốc hội với những nội dung cơ bản như sau:</w:t>
      </w:r>
    </w:p>
    <w:p w:rsidR="00032307" w:rsidRDefault="00032307" w:rsidP="002403E8">
      <w:pPr>
        <w:jc w:val="both"/>
        <w:rPr>
          <w:b/>
          <w:lang w:val="sv-SE"/>
        </w:rPr>
      </w:pPr>
      <w:r>
        <w:rPr>
          <w:lang w:val="sv-SE"/>
        </w:rPr>
        <w:tab/>
      </w:r>
      <w:r w:rsidRPr="00032307">
        <w:rPr>
          <w:b/>
          <w:lang w:val="sv-SE"/>
        </w:rPr>
        <w:t>2. Quan điểm xây dựng văn bản</w:t>
      </w:r>
    </w:p>
    <w:p w:rsidR="00032307" w:rsidRPr="00032307" w:rsidRDefault="00032307" w:rsidP="00032307">
      <w:pPr>
        <w:jc w:val="both"/>
        <w:rPr>
          <w:lang w:val="pl-PL"/>
        </w:rPr>
      </w:pPr>
      <w:r>
        <w:rPr>
          <w:b/>
          <w:lang w:val="pl-PL"/>
        </w:rPr>
        <w:tab/>
      </w:r>
      <w:r w:rsidRPr="00032307">
        <w:rPr>
          <w:lang w:val="pl-PL"/>
        </w:rPr>
        <w:t>- Đảm bảo tính thống nhất, đồng bộ với các quy định của pháp luật liên quan, bao gồm: Luật Đất đai, Luật Quản lý thuế.</w:t>
      </w:r>
    </w:p>
    <w:p w:rsidR="00032307" w:rsidRPr="00032307" w:rsidRDefault="00032307" w:rsidP="002403E8">
      <w:pPr>
        <w:jc w:val="both"/>
        <w:rPr>
          <w:lang w:val="pl-PL"/>
        </w:rPr>
      </w:pPr>
      <w:r w:rsidRPr="00032307">
        <w:rPr>
          <w:lang w:val="pl-PL"/>
        </w:rPr>
        <w:tab/>
        <w:t>- Rà soát, xây dựng các quy định tại dự thảo Nghị định để phù hợp với tình hình thực tế.</w:t>
      </w:r>
    </w:p>
    <w:p w:rsidR="007C5F26" w:rsidRPr="00210896" w:rsidRDefault="007C5F26" w:rsidP="00731961">
      <w:pPr>
        <w:pStyle w:val="xmsonormal"/>
        <w:spacing w:beforeLines="60" w:beforeAutospacing="0" w:afterLines="60" w:afterAutospacing="0"/>
        <w:ind w:firstLine="720"/>
        <w:jc w:val="both"/>
        <w:rPr>
          <w:b/>
          <w:bCs/>
          <w:sz w:val="26"/>
          <w:szCs w:val="26"/>
          <w:lang w:val="vi-VN"/>
        </w:rPr>
      </w:pPr>
      <w:r w:rsidRPr="00210896">
        <w:rPr>
          <w:b/>
          <w:bCs/>
          <w:sz w:val="26"/>
          <w:szCs w:val="26"/>
          <w:lang w:val="vi-VN"/>
        </w:rPr>
        <w:t>III. PHẠM VI ĐIỀU CHỈNH, ĐỐI TƯỢNG ÁP DỤNG CỦA VĂN BẢN</w:t>
      </w:r>
    </w:p>
    <w:p w:rsidR="007C5F26" w:rsidRPr="00CF28AB" w:rsidRDefault="007C5F26" w:rsidP="00731961">
      <w:pPr>
        <w:pStyle w:val="xmsonormal"/>
        <w:spacing w:beforeLines="60" w:beforeAutospacing="0" w:afterLines="60" w:afterAutospacing="0"/>
        <w:ind w:firstLine="720"/>
        <w:jc w:val="both"/>
        <w:rPr>
          <w:b/>
          <w:bCs/>
          <w:sz w:val="28"/>
          <w:szCs w:val="28"/>
          <w:lang w:val="vi-VN"/>
        </w:rPr>
      </w:pPr>
      <w:r w:rsidRPr="00CF28AB">
        <w:rPr>
          <w:b/>
          <w:bCs/>
          <w:sz w:val="28"/>
          <w:szCs w:val="28"/>
          <w:lang w:val="vi-VN"/>
        </w:rPr>
        <w:t>1. Phạm vi điều chỉnh</w:t>
      </w:r>
    </w:p>
    <w:p w:rsidR="00EF3711" w:rsidRPr="00EF3711" w:rsidRDefault="007C5F26" w:rsidP="00731961">
      <w:pPr>
        <w:pStyle w:val="xmsonormal"/>
        <w:spacing w:beforeLines="60" w:beforeAutospacing="0" w:afterLines="60" w:afterAutospacing="0"/>
        <w:ind w:firstLine="720"/>
        <w:jc w:val="both"/>
        <w:rPr>
          <w:sz w:val="28"/>
          <w:szCs w:val="28"/>
          <w:lang w:val="vi-VN"/>
        </w:rPr>
      </w:pPr>
      <w:r w:rsidRPr="00CF28AB">
        <w:rPr>
          <w:sz w:val="28"/>
          <w:szCs w:val="28"/>
          <w:lang w:val="sv-SE"/>
        </w:rPr>
        <w:t>Nghị định này quy định việc giảm tiền thuê đất của năm 2024 nhằm hỗ trợ doanh nghiệp, người dân để thúc đẩy sản xuất, kinh doanh quy định tại Điều 2 dự thảo Nghị định này</w:t>
      </w:r>
      <w:r w:rsidR="00CF28AB">
        <w:rPr>
          <w:sz w:val="28"/>
          <w:szCs w:val="28"/>
          <w:lang w:val="vi-VN"/>
        </w:rPr>
        <w:t>.</w:t>
      </w:r>
    </w:p>
    <w:p w:rsidR="00CF28AB" w:rsidRDefault="00CF28AB" w:rsidP="00731961">
      <w:pPr>
        <w:pStyle w:val="xmsonormal"/>
        <w:spacing w:beforeLines="60" w:beforeAutospacing="0" w:afterLines="60" w:afterAutospacing="0"/>
        <w:ind w:firstLine="720"/>
        <w:jc w:val="both"/>
        <w:rPr>
          <w:b/>
          <w:bCs/>
          <w:sz w:val="28"/>
          <w:szCs w:val="28"/>
          <w:lang w:val="vi-VN"/>
        </w:rPr>
      </w:pPr>
      <w:r w:rsidRPr="000922BC">
        <w:rPr>
          <w:b/>
          <w:bCs/>
          <w:sz w:val="28"/>
          <w:szCs w:val="28"/>
          <w:lang w:val="vi-VN"/>
        </w:rPr>
        <w:t>2. Đối tượng áp dụng</w:t>
      </w:r>
    </w:p>
    <w:p w:rsidR="00EF3711" w:rsidRPr="00EF3711" w:rsidRDefault="00EF3711" w:rsidP="00731961">
      <w:pPr>
        <w:spacing w:beforeLines="60" w:afterLines="60"/>
        <w:ind w:firstLine="720"/>
        <w:jc w:val="both"/>
        <w:rPr>
          <w:lang w:val="vi-VN"/>
        </w:rPr>
      </w:pPr>
      <w:r>
        <w:rPr>
          <w:lang w:val="vi-VN"/>
        </w:rPr>
        <w:lastRenderedPageBreak/>
        <w:t xml:space="preserve">Đối </w:t>
      </w:r>
      <w:r w:rsidRPr="00DB4BEB">
        <w:rPr>
          <w:lang w:val="sv-SE"/>
        </w:rPr>
        <w:t>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w:t>
      </w:r>
      <w:r>
        <w:rPr>
          <w:lang w:val="sv-SE"/>
        </w:rPr>
        <w:t xml:space="preserve"> (tính tại thời điểm người thuê đất nộp hồ sơ đề nghị giảm tiền thuê đất theo quy định)</w:t>
      </w:r>
      <w:r w:rsidRPr="00DB4BEB">
        <w:rPr>
          <w:lang w:val="sv-SE"/>
        </w:rPr>
        <w:t xml:space="preserve"> dưới hình thức trả tiền thuê đất hằng năm (sau đây gọi là người thuê đất). Quy định này áp dụng cho cả trường hợp người thuê đất không thuộc đối tượng được miễn, giảm tiền thuê đất, và trường hợp người thuê đất đang được giảm tiền thuê đất theo quy định của pháp luật về đất đai (Luật và các văn bản hướng dẫn chi tiết Luật) và pháp luật khác có liên quan; (ii) Cơ quan có thẩm quyền giải quyết hồ sơ giảm tiền thuê đất; các cơ quan, tổ chức, cá nhân khác có liên quan.</w:t>
      </w:r>
    </w:p>
    <w:p w:rsidR="006B7271" w:rsidRDefault="006B7271" w:rsidP="00731961">
      <w:pPr>
        <w:pStyle w:val="xmsonormal"/>
        <w:spacing w:beforeLines="60" w:beforeAutospacing="0" w:afterLines="60" w:afterAutospacing="0"/>
        <w:jc w:val="both"/>
        <w:rPr>
          <w:rFonts w:ascii="Times New Roman Bold" w:hAnsi="Times New Roman Bold"/>
          <w:b/>
          <w:bCs/>
          <w:iCs/>
          <w:sz w:val="26"/>
          <w:szCs w:val="26"/>
          <w:lang w:val="sv-SE"/>
        </w:rPr>
      </w:pPr>
      <w:r w:rsidRPr="00210896">
        <w:rPr>
          <w:rFonts w:ascii="Times New Roman Bold" w:hAnsi="Times New Roman Bold"/>
          <w:sz w:val="26"/>
          <w:szCs w:val="26"/>
          <w:lang w:val="sv-SE"/>
        </w:rPr>
        <w:t xml:space="preserve">          </w:t>
      </w:r>
      <w:r w:rsidRPr="00210896">
        <w:rPr>
          <w:rFonts w:ascii="Times New Roman Bold" w:hAnsi="Times New Roman Bold"/>
          <w:b/>
          <w:iCs/>
          <w:sz w:val="26"/>
          <w:szCs w:val="26"/>
          <w:lang w:val="sv-SE"/>
        </w:rPr>
        <w:t>I</w:t>
      </w:r>
      <w:r w:rsidR="006F104E" w:rsidRPr="00210896">
        <w:rPr>
          <w:rFonts w:ascii="Times New Roman Bold" w:hAnsi="Times New Roman Bold"/>
          <w:b/>
          <w:iCs/>
          <w:sz w:val="26"/>
          <w:szCs w:val="26"/>
          <w:lang w:val="vi-VN"/>
        </w:rPr>
        <w:t>V</w:t>
      </w:r>
      <w:r w:rsidRPr="00210896">
        <w:rPr>
          <w:rFonts w:ascii="Times New Roman Bold" w:hAnsi="Times New Roman Bold"/>
          <w:b/>
          <w:iCs/>
          <w:sz w:val="26"/>
          <w:szCs w:val="26"/>
          <w:lang w:val="sv-SE"/>
        </w:rPr>
        <w:t>.</w:t>
      </w:r>
      <w:r w:rsidR="00EF3711" w:rsidRPr="00210896">
        <w:rPr>
          <w:rFonts w:ascii="Times New Roman Bold" w:hAnsi="Times New Roman Bold"/>
          <w:b/>
          <w:bCs/>
          <w:iCs/>
          <w:sz w:val="26"/>
          <w:szCs w:val="26"/>
          <w:lang w:val="sv-SE"/>
        </w:rPr>
        <w:t> MỤC TIÊU, NỘI DUNG CỦA CHÍNH SÁCH, GIẢI PHÁP THỰC HIỆN CHÍNH SÁCH TRONG ĐỀ NGHỊ XÂY DỰNG VĂN BẢN</w:t>
      </w:r>
    </w:p>
    <w:p w:rsidR="00032307" w:rsidRPr="00032307" w:rsidRDefault="00032307" w:rsidP="00731961">
      <w:pPr>
        <w:pStyle w:val="xmsonormal"/>
        <w:spacing w:beforeLines="60" w:beforeAutospacing="0" w:afterLines="60" w:afterAutospacing="0"/>
        <w:jc w:val="both"/>
        <w:rPr>
          <w:rFonts w:ascii="Times New Roman Bold" w:hAnsi="Times New Roman Bold"/>
          <w:b/>
          <w:bCs/>
          <w:iCs/>
          <w:sz w:val="28"/>
          <w:szCs w:val="28"/>
          <w:lang w:val="vi-VN"/>
        </w:rPr>
      </w:pPr>
      <w:r w:rsidRPr="00032307">
        <w:rPr>
          <w:rFonts w:ascii="Times New Roman Bold" w:hAnsi="Times New Roman Bold"/>
          <w:b/>
          <w:bCs/>
          <w:iCs/>
          <w:sz w:val="28"/>
          <w:szCs w:val="28"/>
          <w:lang w:val="sv-SE"/>
        </w:rPr>
        <w:tab/>
      </w:r>
      <w:r>
        <w:rPr>
          <w:rFonts w:ascii="Times New Roman Bold" w:hAnsi="Times New Roman Bold"/>
          <w:b/>
          <w:bCs/>
          <w:iCs/>
          <w:sz w:val="28"/>
          <w:szCs w:val="28"/>
          <w:lang w:val="sv-SE"/>
        </w:rPr>
        <w:t>C</w:t>
      </w:r>
      <w:r w:rsidRPr="00032307">
        <w:rPr>
          <w:rFonts w:ascii="Times New Roman Bold" w:hAnsi="Times New Roman Bold"/>
          <w:b/>
          <w:bCs/>
          <w:iCs/>
          <w:sz w:val="28"/>
          <w:szCs w:val="28"/>
          <w:lang w:val="sv-SE"/>
        </w:rPr>
        <w:t>hính sách</w:t>
      </w:r>
      <w:r>
        <w:rPr>
          <w:rFonts w:ascii="Times New Roman Bold" w:hAnsi="Times New Roman Bold"/>
          <w:b/>
          <w:bCs/>
          <w:iCs/>
          <w:sz w:val="28"/>
          <w:szCs w:val="28"/>
          <w:lang w:val="sv-SE"/>
        </w:rPr>
        <w:t>: G</w:t>
      </w:r>
      <w:r w:rsidRPr="00032307">
        <w:rPr>
          <w:rFonts w:ascii="Times New Roman Bold" w:hAnsi="Times New Roman Bold"/>
          <w:b/>
          <w:bCs/>
          <w:iCs/>
          <w:sz w:val="28"/>
          <w:szCs w:val="28"/>
          <w:lang w:val="sv-SE"/>
        </w:rPr>
        <w:t>iảm tiền thuê đất năm 2024</w:t>
      </w:r>
    </w:p>
    <w:p w:rsidR="00EF3711" w:rsidRDefault="002403E8" w:rsidP="00731961">
      <w:pPr>
        <w:pStyle w:val="xmsonormal"/>
        <w:spacing w:beforeLines="60" w:beforeAutospacing="0" w:afterLines="60" w:afterAutospacing="0"/>
        <w:jc w:val="both"/>
        <w:rPr>
          <w:rFonts w:ascii="Times New Roman Bold" w:hAnsi="Times New Roman Bold"/>
          <w:b/>
          <w:bCs/>
          <w:iCs/>
          <w:sz w:val="28"/>
          <w:szCs w:val="28"/>
          <w:lang w:val="vi-VN"/>
        </w:rPr>
      </w:pPr>
      <w:r>
        <w:rPr>
          <w:rFonts w:ascii="Times New Roman Bold" w:hAnsi="Times New Roman Bold"/>
          <w:b/>
          <w:bCs/>
          <w:iCs/>
          <w:sz w:val="28"/>
          <w:szCs w:val="28"/>
          <w:lang w:val="vi-VN"/>
        </w:rPr>
        <w:tab/>
      </w:r>
      <w:r w:rsidR="00EF3711">
        <w:rPr>
          <w:rFonts w:ascii="Times New Roman Bold" w:hAnsi="Times New Roman Bold"/>
          <w:b/>
          <w:bCs/>
          <w:iCs/>
          <w:sz w:val="28"/>
          <w:szCs w:val="28"/>
          <w:lang w:val="vi-VN"/>
        </w:rPr>
        <w:t>1. Mục tiêu của chính sách</w:t>
      </w:r>
    </w:p>
    <w:p w:rsidR="00EF3711" w:rsidRPr="00BF28AD" w:rsidRDefault="00EF3711" w:rsidP="00731961">
      <w:pPr>
        <w:pStyle w:val="xmsonormal"/>
        <w:spacing w:beforeLines="60" w:beforeAutospacing="0" w:afterLines="60" w:afterAutospacing="0"/>
        <w:ind w:firstLine="720"/>
        <w:jc w:val="both"/>
        <w:rPr>
          <w:iCs/>
          <w:spacing w:val="-2"/>
          <w:sz w:val="28"/>
          <w:szCs w:val="28"/>
          <w:lang w:val="vi-VN"/>
        </w:rPr>
      </w:pPr>
      <w:r w:rsidRPr="00BF28AD">
        <w:rPr>
          <w:iCs/>
          <w:spacing w:val="-2"/>
          <w:sz w:val="28"/>
          <w:szCs w:val="28"/>
          <w:lang w:val="vi-VN"/>
        </w:rPr>
        <w:t xml:space="preserve">Chính sách hướng đến việc tạo thêm </w:t>
      </w:r>
      <w:r w:rsidRPr="00BF28AD">
        <w:rPr>
          <w:spacing w:val="-2"/>
          <w:sz w:val="28"/>
          <w:szCs w:val="28"/>
          <w:lang w:val="sv-SE"/>
        </w:rPr>
        <w:t>nguồn lực hỗ trợ doanh nghiệp, người dân ứng phó với những khó khăn, thách thức trong thời gian tới, đồng thời hỗ trợ các địa phương bị ảnh hưởng bởi Bão số 3 Yagi, dự phòng các kịch bản về thiên tai có thể ảnh hưởng đến nhiều địa phương trên cả nước</w:t>
      </w:r>
      <w:r w:rsidRPr="00BF28AD">
        <w:rPr>
          <w:spacing w:val="-2"/>
          <w:sz w:val="28"/>
          <w:szCs w:val="28"/>
          <w:lang w:val="vi-VN"/>
        </w:rPr>
        <w:t>; qua đó thúc đẩy các động lực tăng trưởng để đạt được các mục tiêu Đảng và Nhà nước đã đề ra.</w:t>
      </w:r>
    </w:p>
    <w:p w:rsidR="00EF3711" w:rsidRPr="00EF3711" w:rsidRDefault="002403E8" w:rsidP="00731961">
      <w:pPr>
        <w:pStyle w:val="xmsonormal"/>
        <w:spacing w:beforeLines="60" w:beforeAutospacing="0" w:afterLines="60" w:afterAutospacing="0"/>
        <w:jc w:val="both"/>
        <w:rPr>
          <w:rFonts w:ascii="Times New Roman Bold" w:hAnsi="Times New Roman Bold"/>
          <w:b/>
          <w:iCs/>
          <w:sz w:val="28"/>
          <w:szCs w:val="28"/>
          <w:lang w:val="vi-VN"/>
        </w:rPr>
      </w:pPr>
      <w:r>
        <w:rPr>
          <w:rFonts w:ascii="Times New Roman Bold" w:hAnsi="Times New Roman Bold"/>
          <w:b/>
          <w:bCs/>
          <w:iCs/>
          <w:sz w:val="28"/>
          <w:szCs w:val="28"/>
          <w:lang w:val="vi-VN"/>
        </w:rPr>
        <w:tab/>
      </w:r>
      <w:r w:rsidR="00EF3711">
        <w:rPr>
          <w:rFonts w:ascii="Times New Roman Bold" w:hAnsi="Times New Roman Bold"/>
          <w:b/>
          <w:bCs/>
          <w:iCs/>
          <w:sz w:val="28"/>
          <w:szCs w:val="28"/>
          <w:lang w:val="vi-VN"/>
        </w:rPr>
        <w:t>2. Nội dung của chính sách</w:t>
      </w:r>
    </w:p>
    <w:p w:rsidR="006B7271" w:rsidRPr="00DB4BEB" w:rsidRDefault="006B7271" w:rsidP="00731961">
      <w:pPr>
        <w:spacing w:beforeLines="60" w:afterLines="60"/>
        <w:ind w:firstLine="720"/>
        <w:jc w:val="both"/>
        <w:rPr>
          <w:lang w:val="sv-SE"/>
        </w:rPr>
      </w:pPr>
      <w:r w:rsidRPr="00DB4BEB">
        <w:rPr>
          <w:lang w:val="sv-SE"/>
        </w:rPr>
        <w:t xml:space="preserve">Nội dung chủ yếu của Nghị định về đối tượng áp </w:t>
      </w:r>
      <w:r w:rsidR="008F5D05" w:rsidRPr="00DB4BEB">
        <w:rPr>
          <w:lang w:val="sv-SE"/>
        </w:rPr>
        <w:t xml:space="preserve">dụng và mức giảm tiền thuê đất </w:t>
      </w:r>
      <w:r w:rsidR="00EF257D">
        <w:rPr>
          <w:lang w:val="sv-SE"/>
        </w:rPr>
        <w:t>của năm 2024</w:t>
      </w:r>
      <w:r w:rsidRPr="00DB4BEB">
        <w:rPr>
          <w:lang w:val="sv-SE"/>
        </w:rPr>
        <w:t xml:space="preserve"> (giảm 15%</w:t>
      </w:r>
      <w:r w:rsidR="00EF257D">
        <w:rPr>
          <w:lang w:val="sv-SE"/>
        </w:rPr>
        <w:t xml:space="preserve"> hoặc 30%</w:t>
      </w:r>
      <w:r w:rsidRPr="00DB4BEB">
        <w:rPr>
          <w:lang w:val="sv-SE"/>
        </w:rPr>
        <w:t xml:space="preserve"> tiền thuê đất phải nộp của năm 2024</w:t>
      </w:r>
      <w:r w:rsidR="00EF257D">
        <w:rPr>
          <w:lang w:val="sv-SE"/>
        </w:rPr>
        <w:t>)</w:t>
      </w:r>
      <w:r w:rsidRPr="00DB4BEB">
        <w:rPr>
          <w:lang w:val="sv-SE"/>
        </w:rPr>
        <w:t xml:space="preserve"> và đối 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dưới hình thức thuê đất trả tiền hằng năm) và các nội dung còn lại của Nghị định là về hồ sơ và trình tự thủ tục thực hiện. Dự thảo Nghị định gồm 06 Điều, cụ thể:</w:t>
      </w:r>
    </w:p>
    <w:p w:rsidR="006B7271" w:rsidRPr="00DB4BEB" w:rsidRDefault="002403E8" w:rsidP="00731961">
      <w:pPr>
        <w:spacing w:beforeLines="60" w:afterLines="60"/>
        <w:ind w:firstLine="720"/>
        <w:jc w:val="both"/>
        <w:rPr>
          <w:lang w:val="sv-SE"/>
        </w:rPr>
      </w:pPr>
      <w:r>
        <w:rPr>
          <w:b/>
          <w:lang w:val="sv-SE"/>
        </w:rPr>
        <w:t>2.</w:t>
      </w:r>
      <w:r w:rsidR="006B7271" w:rsidRPr="00DB4BEB">
        <w:rPr>
          <w:b/>
          <w:lang w:val="sv-SE"/>
        </w:rPr>
        <w:t>1. Điều 1</w:t>
      </w:r>
      <w:r w:rsidR="006B7271" w:rsidRPr="00DB4BEB">
        <w:rPr>
          <w:lang w:val="sv-SE"/>
        </w:rPr>
        <w:t xml:space="preserve"> quy định về phạm vi điều chỉnh; theo đó </w:t>
      </w:r>
      <w:r w:rsidR="00D73AF7" w:rsidRPr="00DB4BEB">
        <w:rPr>
          <w:lang w:val="sv-SE"/>
        </w:rPr>
        <w:t xml:space="preserve">dự thảo </w:t>
      </w:r>
      <w:r w:rsidR="006B7271" w:rsidRPr="00DB4BEB">
        <w:rPr>
          <w:lang w:val="sv-SE"/>
        </w:rPr>
        <w:t>Nghị định này quy định việc giảm tiền thuê đất của năm 2024 nhằm hỗ trợ doanh nghiệp, người dân để thúc đẩy sản xuất, kinh doanh quy định tại Điều 2</w:t>
      </w:r>
      <w:r w:rsidR="00D73AF7" w:rsidRPr="00DB4BEB">
        <w:rPr>
          <w:lang w:val="sv-SE"/>
        </w:rPr>
        <w:t xml:space="preserve"> dự thảo</w:t>
      </w:r>
      <w:r w:rsidR="006B7271" w:rsidRPr="00DB4BEB">
        <w:rPr>
          <w:lang w:val="sv-SE"/>
        </w:rPr>
        <w:t xml:space="preserve"> Nghị định này.  </w:t>
      </w:r>
    </w:p>
    <w:p w:rsidR="006B7271" w:rsidRPr="00DB4BEB" w:rsidRDefault="002403E8" w:rsidP="00731961">
      <w:pPr>
        <w:spacing w:beforeLines="60" w:afterLines="60"/>
        <w:ind w:firstLine="720"/>
        <w:jc w:val="both"/>
        <w:rPr>
          <w:lang w:val="sv-SE"/>
        </w:rPr>
      </w:pPr>
      <w:r>
        <w:rPr>
          <w:b/>
          <w:lang w:val="sv-SE"/>
        </w:rPr>
        <w:t>2.</w:t>
      </w:r>
      <w:r w:rsidR="006B7271" w:rsidRPr="00DB4BEB">
        <w:rPr>
          <w:b/>
          <w:lang w:val="sv-SE"/>
        </w:rPr>
        <w:t>2. Điều 2</w:t>
      </w:r>
      <w:r w:rsidR="006B7271" w:rsidRPr="00DB4BEB">
        <w:rPr>
          <w:lang w:val="sv-SE"/>
        </w:rPr>
        <w:t xml:space="preserve"> quy định về đối tượng áp dụng; theo đó đối tượng áp dụng là tổ chức, đơn vị, doanh nghiệp, hộ gia đình, cá nhân đ</w:t>
      </w:r>
      <w:r w:rsidR="00B671CD" w:rsidRPr="00DB4BEB">
        <w:rPr>
          <w:lang w:val="sv-SE"/>
        </w:rPr>
        <w:t xml:space="preserve">ang được Nhà nước cho thuê đất, </w:t>
      </w:r>
      <w:r w:rsidR="006B7271" w:rsidRPr="00DB4BEB">
        <w:rPr>
          <w:lang w:val="sv-SE"/>
        </w:rPr>
        <w:t>trực tiếp theo Quyết định hoặc Hợp đồng hoặc Giấy chứng nhận quyền sử dụng đất quyền sở hữu nhà ở và tài sản khác gắn liền với đất của cơ quan nhà nước có thẩm quyền</w:t>
      </w:r>
      <w:r w:rsidR="00CC79E7">
        <w:rPr>
          <w:lang w:val="sv-SE"/>
        </w:rPr>
        <w:t xml:space="preserve"> (tính tại thời điểm người thuê đất nộp hồ sơ đề nghị giảm tiền thuê đất theo quy định)</w:t>
      </w:r>
      <w:r w:rsidR="006B7271" w:rsidRPr="00DB4BEB">
        <w:rPr>
          <w:lang w:val="sv-SE"/>
        </w:rPr>
        <w:t xml:space="preserve"> dư</w:t>
      </w:r>
      <w:r w:rsidR="00B671CD" w:rsidRPr="00DB4BEB">
        <w:rPr>
          <w:lang w:val="sv-SE"/>
        </w:rPr>
        <w:t xml:space="preserve">ới hình thức trả tiền thuê đất </w:t>
      </w:r>
      <w:r w:rsidR="006B7271" w:rsidRPr="00DB4BEB">
        <w:rPr>
          <w:lang w:val="sv-SE"/>
        </w:rPr>
        <w:t xml:space="preserve">hằng năm </w:t>
      </w:r>
      <w:r w:rsidR="004D67B0" w:rsidRPr="00DB4BEB">
        <w:rPr>
          <w:lang w:val="sv-SE"/>
        </w:rPr>
        <w:t xml:space="preserve">(sau đây gọi là người thuê đất). </w:t>
      </w:r>
      <w:r w:rsidR="006B7271" w:rsidRPr="00DB4BEB">
        <w:rPr>
          <w:lang w:val="sv-SE"/>
        </w:rPr>
        <w:t xml:space="preserve">Quy định này áp dụng cho cả trường hợp người thuê đất </w:t>
      </w:r>
      <w:r w:rsidR="006B7271" w:rsidRPr="00DB4BEB">
        <w:rPr>
          <w:lang w:val="sv-SE"/>
        </w:rPr>
        <w:lastRenderedPageBreak/>
        <w:t xml:space="preserve">không thuộc đối tượng được miễn, giảm tiền thuê đất, </w:t>
      </w:r>
      <w:r w:rsidR="004D67B0" w:rsidRPr="00DB4BEB">
        <w:rPr>
          <w:lang w:val="sv-SE"/>
        </w:rPr>
        <w:t xml:space="preserve">và trường hợp người thuê đất </w:t>
      </w:r>
      <w:r w:rsidR="006B7271" w:rsidRPr="00DB4BEB">
        <w:rPr>
          <w:lang w:val="sv-SE"/>
        </w:rPr>
        <w:t>đang được giảm tiền thuê đất theo quy định của pháp luật về đất đai (Luật và các văn bản hướng dẫn chi tiết Luật) và pháp luật khác có liên quan; (ii) Cơ quan có thẩm quyền giải</w:t>
      </w:r>
      <w:r w:rsidR="004D67B0" w:rsidRPr="00DB4BEB">
        <w:rPr>
          <w:lang w:val="sv-SE"/>
        </w:rPr>
        <w:t xml:space="preserve"> quyết hồ sơ giảm tiền thuê đất</w:t>
      </w:r>
      <w:r w:rsidR="006B7271" w:rsidRPr="00DB4BEB">
        <w:rPr>
          <w:lang w:val="sv-SE"/>
        </w:rPr>
        <w:t>; các cơ quan, tổ chức, cá nhân khác có liên quan.</w:t>
      </w:r>
    </w:p>
    <w:p w:rsidR="00F74479" w:rsidRDefault="002403E8" w:rsidP="00731961">
      <w:pPr>
        <w:spacing w:beforeLines="60" w:afterLines="60"/>
        <w:ind w:firstLine="720"/>
        <w:jc w:val="both"/>
        <w:rPr>
          <w:lang w:val="sv-SE"/>
        </w:rPr>
      </w:pPr>
      <w:r>
        <w:rPr>
          <w:b/>
          <w:lang w:val="sv-SE"/>
        </w:rPr>
        <w:t>2.</w:t>
      </w:r>
      <w:r w:rsidR="006B7271" w:rsidRPr="00DB4BEB">
        <w:rPr>
          <w:b/>
          <w:lang w:val="sv-SE"/>
        </w:rPr>
        <w:t>3. Điều 3</w:t>
      </w:r>
      <w:r w:rsidR="006B7271" w:rsidRPr="00DB4BEB">
        <w:rPr>
          <w:lang w:val="sv-SE"/>
        </w:rPr>
        <w:t xml:space="preserve"> quy</w:t>
      </w:r>
      <w:r w:rsidR="00BB1B50" w:rsidRPr="00DB4BEB">
        <w:rPr>
          <w:lang w:val="sv-SE"/>
        </w:rPr>
        <w:t xml:space="preserve"> định về mức giảm tiền thuê đất</w:t>
      </w:r>
      <w:r w:rsidR="006B7271" w:rsidRPr="00DB4BEB">
        <w:rPr>
          <w:lang w:val="sv-SE"/>
        </w:rPr>
        <w:t>; theo đó quy định mức giảm tiền thuê đất là 15%</w:t>
      </w:r>
      <w:r w:rsidR="00B95559">
        <w:rPr>
          <w:rStyle w:val="FootnoteReference"/>
          <w:lang w:val="sv-SE"/>
        </w:rPr>
        <w:footnoteReference w:id="2"/>
      </w:r>
      <w:r w:rsidR="006B7271" w:rsidRPr="00DB4BEB">
        <w:rPr>
          <w:lang w:val="sv-SE"/>
        </w:rPr>
        <w:t xml:space="preserve"> </w:t>
      </w:r>
      <w:r w:rsidR="00F74479">
        <w:rPr>
          <w:lang w:val="sv-SE"/>
        </w:rPr>
        <w:t xml:space="preserve"> hoặc 30% </w:t>
      </w:r>
      <w:r w:rsidR="006B7271" w:rsidRPr="00DB4BEB">
        <w:rPr>
          <w:lang w:val="sv-SE"/>
        </w:rPr>
        <w:t>trên số tiền thuê đất phải nộp của năm 2024</w:t>
      </w:r>
      <w:r w:rsidR="00B95559">
        <w:rPr>
          <w:lang w:val="sv-SE"/>
        </w:rPr>
        <w:t xml:space="preserve">. </w:t>
      </w:r>
      <w:r w:rsidR="006B7271" w:rsidRPr="00DB4BEB">
        <w:rPr>
          <w:lang w:val="sv-SE"/>
        </w:rPr>
        <w:t>Trên cơ sở đó, Điều 3 dự thảo</w:t>
      </w:r>
      <w:r w:rsidR="00D73AF7" w:rsidRPr="00DB4BEB">
        <w:rPr>
          <w:lang w:val="sv-SE"/>
        </w:rPr>
        <w:t xml:space="preserve"> Nghị định</w:t>
      </w:r>
      <w:r w:rsidR="006B7271" w:rsidRPr="00DB4BEB">
        <w:rPr>
          <w:lang w:val="sv-SE"/>
        </w:rPr>
        <w:t xml:space="preserve"> quy định như sau:</w:t>
      </w:r>
    </w:p>
    <w:p w:rsidR="006B7271" w:rsidRDefault="00F74479" w:rsidP="00731961">
      <w:pPr>
        <w:spacing w:beforeLines="60" w:afterLines="60"/>
        <w:ind w:firstLine="720"/>
        <w:jc w:val="both"/>
        <w:rPr>
          <w:lang w:val="sv-SE"/>
        </w:rPr>
      </w:pPr>
      <w:r w:rsidRPr="00EF257D">
        <w:rPr>
          <w:b/>
          <w:lang w:val="sv-SE"/>
        </w:rPr>
        <w:t>- Phương án 1</w:t>
      </w:r>
      <w:r>
        <w:rPr>
          <w:lang w:val="sv-SE"/>
        </w:rPr>
        <w:t>:</w:t>
      </w:r>
      <w:r w:rsidR="00B671CD" w:rsidRPr="00DB4BEB">
        <w:rPr>
          <w:lang w:val="sv-SE"/>
        </w:rPr>
        <w:t xml:space="preserve"> Giảm 15% tiền thuê đất </w:t>
      </w:r>
      <w:r w:rsidR="00B95559">
        <w:rPr>
          <w:lang w:val="sv-SE"/>
        </w:rPr>
        <w:t>phải nộp của năm 2024</w:t>
      </w:r>
      <w:r w:rsidR="00F20492" w:rsidRPr="00DB4BEB">
        <w:rPr>
          <w:lang w:val="sv-SE"/>
        </w:rPr>
        <w:t xml:space="preserve"> </w:t>
      </w:r>
      <w:r w:rsidR="006B7271" w:rsidRPr="00DB4BEB">
        <w:rPr>
          <w:lang w:val="sv-SE"/>
        </w:rPr>
        <w:t>đối với người thuê đất quy định tại Điều 2 Nghị định này</w:t>
      </w:r>
      <w:r w:rsidR="00E659E0">
        <w:rPr>
          <w:lang w:val="sv-SE"/>
        </w:rPr>
        <w:t>.</w:t>
      </w:r>
    </w:p>
    <w:p w:rsidR="00DD1D3A" w:rsidRDefault="00F74479" w:rsidP="00731961">
      <w:pPr>
        <w:spacing w:beforeLines="60" w:afterLines="60"/>
        <w:ind w:firstLine="720"/>
        <w:jc w:val="both"/>
        <w:rPr>
          <w:lang w:val="sv-SE"/>
        </w:rPr>
      </w:pPr>
      <w:r w:rsidRPr="00EF257D">
        <w:rPr>
          <w:b/>
          <w:lang w:val="sv-SE"/>
        </w:rPr>
        <w:t>- Phương án 2</w:t>
      </w:r>
      <w:r>
        <w:rPr>
          <w:lang w:val="sv-SE"/>
        </w:rPr>
        <w:t>: Giảm 30</w:t>
      </w:r>
      <w:r w:rsidRPr="00DB4BEB">
        <w:rPr>
          <w:lang w:val="sv-SE"/>
        </w:rPr>
        <w:t xml:space="preserve">% tiền thuê đất </w:t>
      </w:r>
      <w:r>
        <w:rPr>
          <w:lang w:val="sv-SE"/>
        </w:rPr>
        <w:t>phải nộp của năm 2024</w:t>
      </w:r>
      <w:r w:rsidRPr="00DB4BEB">
        <w:rPr>
          <w:lang w:val="sv-SE"/>
        </w:rPr>
        <w:t xml:space="preserve"> đối với người thuê đất quy định tại Điều 2 Nghị định này</w:t>
      </w:r>
      <w:r>
        <w:rPr>
          <w:lang w:val="sv-SE"/>
        </w:rPr>
        <w:t>.</w:t>
      </w:r>
    </w:p>
    <w:p w:rsidR="002403E8" w:rsidRPr="00DD1D3A" w:rsidRDefault="002403E8" w:rsidP="00731961">
      <w:pPr>
        <w:spacing w:beforeLines="60" w:afterLines="60"/>
        <w:ind w:firstLine="720"/>
        <w:jc w:val="both"/>
        <w:rPr>
          <w:lang w:val="vi-VN"/>
        </w:rPr>
      </w:pPr>
      <w:r>
        <w:rPr>
          <w:lang w:val="sv-SE"/>
        </w:rPr>
        <w:t xml:space="preserve">Bộ Tài chính </w:t>
      </w:r>
      <w:r w:rsidR="00064F69">
        <w:rPr>
          <w:lang w:val="sv-SE"/>
        </w:rPr>
        <w:t xml:space="preserve">trình Chính phủ </w:t>
      </w:r>
      <w:r>
        <w:rPr>
          <w:lang w:val="sv-SE"/>
        </w:rPr>
        <w:t xml:space="preserve">đề xuất Phương án 2. Lý do: </w:t>
      </w:r>
      <w:r w:rsidR="00064F69">
        <w:rPr>
          <w:lang w:val="sv-SE"/>
        </w:rPr>
        <w:t xml:space="preserve">Phù hợp với tình hình diễn biến mới về kinh tế - xã hội của cả nước; cụ thể: </w:t>
      </w:r>
      <w:r w:rsidRPr="002403E8">
        <w:rPr>
          <w:lang w:val="sv-SE"/>
        </w:rPr>
        <w:t>Tốc độ tăng trưởng 6 tháng cuối năm của cả nước và nhiều địa phương dự báo chậm lại. Tăng trưởng GDP Quý III của cả nước có thể giảm 0,35%, Quý IV giảm 0,22% so với kịch bản không có Bão số 3</w:t>
      </w:r>
      <w:r>
        <w:rPr>
          <w:lang w:val="sv-SE"/>
        </w:rPr>
        <w:t>; Phương án 1 do Bộ Tài chính đề xuất trong kịch bản không có Bão số 3.</w:t>
      </w:r>
    </w:p>
    <w:p w:rsidR="006B7271" w:rsidRPr="00DB4BEB" w:rsidRDefault="006B7271" w:rsidP="00731961">
      <w:pPr>
        <w:spacing w:beforeLines="60" w:afterLines="60"/>
        <w:ind w:firstLine="720"/>
        <w:jc w:val="both"/>
        <w:rPr>
          <w:lang w:val="sv-SE"/>
        </w:rPr>
      </w:pPr>
      <w:r w:rsidRPr="00DB4BEB">
        <w:rPr>
          <w:lang w:val="sv-SE"/>
        </w:rPr>
        <w:t>Mức giảm tiền thuê đất quy định tại khoản 1</w:t>
      </w:r>
      <w:r w:rsidR="008D0C49">
        <w:rPr>
          <w:lang w:val="sv-SE"/>
        </w:rPr>
        <w:t xml:space="preserve"> </w:t>
      </w:r>
      <w:r w:rsidRPr="00DB4BEB">
        <w:rPr>
          <w:lang w:val="sv-SE"/>
        </w:rPr>
        <w:t>Điều này được tính trên số tiền thuê đất phải nộp của năm 20</w:t>
      </w:r>
      <w:r w:rsidR="00E659E0">
        <w:rPr>
          <w:lang w:val="sv-SE"/>
        </w:rPr>
        <w:t>24 theo quy định của pháp luật. K</w:t>
      </w:r>
      <w:r w:rsidR="00E659E0" w:rsidRPr="00DB4BEB">
        <w:rPr>
          <w:lang w:val="sv-SE"/>
        </w:rPr>
        <w:t>hông thực hiện giảm trên số tiền thuê đất còn nợ của các năm trước năm 2024 và tiền chậm nộp (nếu có).</w:t>
      </w:r>
      <w:r w:rsidR="00E659E0">
        <w:rPr>
          <w:lang w:val="sv-SE"/>
        </w:rPr>
        <w:t xml:space="preserve"> </w:t>
      </w:r>
      <w:r w:rsidRPr="00DB4BEB">
        <w:rPr>
          <w:lang w:val="sv-SE"/>
        </w:rPr>
        <w:t>Trường hợp người thuê đất đang được giảm tiền thuê đất theo quy định hoặc/và khấu trừ tiền bồi thường, giải phóng mặt bằng theo quy định của pháp luật về tiền thuê đất thì mức giảm tiền thuê đất</w:t>
      </w:r>
      <w:r w:rsidR="00EF257D">
        <w:rPr>
          <w:lang w:val="sv-SE"/>
        </w:rPr>
        <w:t xml:space="preserve"> tại khoản 1 </w:t>
      </w:r>
      <w:r w:rsidR="008D0C49">
        <w:rPr>
          <w:lang w:val="sv-SE"/>
        </w:rPr>
        <w:t>Điều này</w:t>
      </w:r>
      <w:r w:rsidRPr="00DB4BEB">
        <w:rPr>
          <w:lang w:val="sv-SE"/>
        </w:rPr>
        <w:t xml:space="preserve"> được tính trên số tiền thuê đất phải nộp (nếu có</w:t>
      </w:r>
      <w:r w:rsidR="00B671CD" w:rsidRPr="00DB4BEB">
        <w:rPr>
          <w:lang w:val="sv-SE"/>
        </w:rPr>
        <w:t xml:space="preserve">) sau khi đã được giảm hoặc/và </w:t>
      </w:r>
      <w:r w:rsidRPr="00DB4BEB">
        <w:rPr>
          <w:lang w:val="sv-SE"/>
        </w:rPr>
        <w:t xml:space="preserve">khấu trừ theo quy định của pháp luật. </w:t>
      </w:r>
    </w:p>
    <w:p w:rsidR="006B7271" w:rsidRPr="00DB4BEB" w:rsidRDefault="002403E8" w:rsidP="00731961">
      <w:pPr>
        <w:spacing w:beforeLines="60" w:afterLines="60"/>
        <w:ind w:firstLine="720"/>
        <w:jc w:val="both"/>
        <w:rPr>
          <w:lang w:val="sv-SE"/>
        </w:rPr>
      </w:pPr>
      <w:r>
        <w:rPr>
          <w:b/>
          <w:lang w:val="sv-SE"/>
        </w:rPr>
        <w:t>2.</w:t>
      </w:r>
      <w:r w:rsidR="006B7271" w:rsidRPr="00DB4BEB">
        <w:rPr>
          <w:b/>
          <w:lang w:val="sv-SE"/>
        </w:rPr>
        <w:t>4. Điều 4</w:t>
      </w:r>
      <w:r w:rsidR="006B7271" w:rsidRPr="00DB4BEB">
        <w:rPr>
          <w:lang w:val="sv-SE"/>
        </w:rPr>
        <w:t xml:space="preserve"> quy định về hồ sơ giảm tiền thuê đất: </w:t>
      </w:r>
    </w:p>
    <w:p w:rsidR="006B7271" w:rsidRPr="00DB4BEB" w:rsidRDefault="006B7271" w:rsidP="00731961">
      <w:pPr>
        <w:spacing w:beforeLines="60" w:afterLines="60"/>
        <w:ind w:firstLine="720"/>
        <w:jc w:val="both"/>
        <w:rPr>
          <w:lang w:val="sv-SE"/>
        </w:rPr>
      </w:pPr>
      <w:r w:rsidRPr="00DB4BEB">
        <w:rPr>
          <w:lang w:val="sv-SE"/>
        </w:rPr>
        <w:t>Pháp luật hiện hành (Nghị định số</w:t>
      </w:r>
      <w:r w:rsidR="00F06089" w:rsidRPr="00DB4BEB">
        <w:rPr>
          <w:lang w:val="sv-SE"/>
        </w:rPr>
        <w:t xml:space="preserve"> 103/2024/NĐ-CP ngày 30/7</w:t>
      </w:r>
      <w:r w:rsidRPr="00DB4BEB">
        <w:rPr>
          <w:lang w:val="sv-SE"/>
        </w:rPr>
        <w:t>/202</w:t>
      </w:r>
      <w:r w:rsidR="00B3182C" w:rsidRPr="00DB4BEB">
        <w:rPr>
          <w:lang w:val="sv-SE"/>
        </w:rPr>
        <w:t>4</w:t>
      </w:r>
      <w:r w:rsidR="005A110C" w:rsidRPr="00DB4BEB">
        <w:rPr>
          <w:lang w:val="sv-SE"/>
        </w:rPr>
        <w:t xml:space="preserve"> của Chính phủ</w:t>
      </w:r>
      <w:r w:rsidRPr="00DB4BEB">
        <w:rPr>
          <w:lang w:val="sv-SE"/>
        </w:rPr>
        <w:t>) đã có quy định cụ thể về</w:t>
      </w:r>
      <w:r w:rsidR="00B671CD" w:rsidRPr="00DB4BEB">
        <w:rPr>
          <w:lang w:val="sv-SE"/>
        </w:rPr>
        <w:t xml:space="preserve"> hồ sơ giảm tiền thuê đất.</w:t>
      </w:r>
    </w:p>
    <w:p w:rsidR="006B7271" w:rsidRPr="00DB4BEB" w:rsidRDefault="006B7271" w:rsidP="00731961">
      <w:pPr>
        <w:tabs>
          <w:tab w:val="left" w:pos="1276"/>
        </w:tabs>
        <w:spacing w:beforeLines="60" w:afterLines="60"/>
        <w:ind w:firstLine="720"/>
        <w:jc w:val="both"/>
        <w:rPr>
          <w:lang w:val="sv-SE"/>
        </w:rPr>
      </w:pPr>
      <w:r w:rsidRPr="00DB4BEB">
        <w:rPr>
          <w:lang w:val="sv-SE"/>
        </w:rPr>
        <w:t xml:space="preserve">Vì vậy, để đơn giản thủ tục hành chính và thuận lợi trong tổ chức thực hiện; hạn chế tình trạng xin cho khi phải đi xin xác nhận của cơ quan nhà nước có thẩm quyền, Bộ Tài chính trình Chính phủ thành phần hồ sơ chỉ gồm 02 loại văn bản; đồng thời theo quy định hiện nay thì người nộp thuế theo cơ chế tự khai, tự nộp nên tại Điều này quy định trách nhiệm của người thuê đất khi đề nghị giảm tiền thuê đất phải chịu trách nhiệm trước pháp luật về tính trung thực, </w:t>
      </w:r>
      <w:r w:rsidRPr="00DB4BEB">
        <w:rPr>
          <w:lang w:val="sv-SE"/>
        </w:rPr>
        <w:lastRenderedPageBreak/>
        <w:t>chính xác của thông tin</w:t>
      </w:r>
      <w:r w:rsidR="00B671CD" w:rsidRPr="00DB4BEB">
        <w:rPr>
          <w:lang w:val="sv-SE"/>
        </w:rPr>
        <w:t xml:space="preserve"> và đề nghị giảm tiền thuê đất </w:t>
      </w:r>
      <w:r w:rsidRPr="00DB4BEB">
        <w:rPr>
          <w:lang w:val="sv-SE"/>
        </w:rPr>
        <w:t>của mình. Trên cơ sở đó, Điều 4 quy định về hồ sơ giảm tiền thuê đất như sau:</w:t>
      </w:r>
    </w:p>
    <w:p w:rsidR="006B7271" w:rsidRPr="00DB4BEB" w:rsidRDefault="00173FA4" w:rsidP="00731961">
      <w:pPr>
        <w:spacing w:beforeLines="60" w:afterLines="60"/>
        <w:ind w:firstLine="720"/>
        <w:jc w:val="both"/>
        <w:rPr>
          <w:lang w:val="sv-SE"/>
        </w:rPr>
      </w:pPr>
      <w:r w:rsidRPr="00DB4BEB">
        <w:rPr>
          <w:lang w:val="sv-SE"/>
        </w:rPr>
        <w:t>(</w:t>
      </w:r>
      <w:r w:rsidR="006B7271" w:rsidRPr="00DB4BEB">
        <w:rPr>
          <w:lang w:val="sv-SE"/>
        </w:rPr>
        <w:t>1</w:t>
      </w:r>
      <w:r w:rsidRPr="00DB4BEB">
        <w:rPr>
          <w:lang w:val="sv-SE"/>
        </w:rPr>
        <w:t>)</w:t>
      </w:r>
      <w:r w:rsidR="006B7271" w:rsidRPr="00DB4BEB">
        <w:rPr>
          <w:lang w:val="sv-SE"/>
        </w:rPr>
        <w:t xml:space="preserve"> Giấy đề nghị giảm tiền thuê đất năm 2024 của người thuê đất theo Mẫu tại Phụ lục ban hành kèm theo Nghị định này.</w:t>
      </w:r>
    </w:p>
    <w:p w:rsidR="006B7271" w:rsidRPr="00DB4BEB" w:rsidRDefault="006B7271" w:rsidP="00731961">
      <w:pPr>
        <w:spacing w:beforeLines="60" w:afterLines="60"/>
        <w:ind w:firstLine="720"/>
        <w:jc w:val="both"/>
        <w:rPr>
          <w:lang w:val="sv-SE"/>
        </w:rPr>
      </w:pPr>
      <w:r w:rsidRPr="00DB4BEB">
        <w:rPr>
          <w:lang w:val="sv-SE"/>
        </w:rPr>
        <w:t xml:space="preserve">Người thuê đất chịu trách nhiệm trước pháp luật về tính trung thực, chính xác của thông tin và đề nghị giảm tiền thuê đất của mình, đảm bảo đúng đối tượng được giảm tiền thuê đất theo quy định tại Nghị định này.  </w:t>
      </w:r>
    </w:p>
    <w:p w:rsidR="006B7271" w:rsidRPr="00DB4BEB" w:rsidRDefault="00173FA4" w:rsidP="00731961">
      <w:pPr>
        <w:spacing w:beforeLines="60" w:afterLines="60"/>
        <w:ind w:firstLine="720"/>
        <w:jc w:val="both"/>
        <w:rPr>
          <w:lang w:val="sv-SE"/>
        </w:rPr>
      </w:pPr>
      <w:r w:rsidRPr="00DB4BEB">
        <w:rPr>
          <w:lang w:val="sv-SE"/>
        </w:rPr>
        <w:t>(2)</w:t>
      </w:r>
      <w:r w:rsidR="006B7271" w:rsidRPr="00DB4BEB">
        <w:rPr>
          <w:lang w:val="sv-SE"/>
        </w:rPr>
        <w:t xml:space="preserve"> Quyết định cho thuê đất hoặc Hợp đồng thuê đất hoặc Giấy chứng nhận quyền sử dụng đất, quyền sở hữu nhà ở và tài sản khác gắn liền với đất của cơ quan nhà nước có thẩm quyền (bản sao).  </w:t>
      </w:r>
    </w:p>
    <w:p w:rsidR="006B7271" w:rsidRPr="00DB4BEB" w:rsidRDefault="002403E8" w:rsidP="00731961">
      <w:pPr>
        <w:spacing w:beforeLines="60" w:afterLines="60"/>
        <w:ind w:firstLine="720"/>
        <w:jc w:val="both"/>
        <w:rPr>
          <w:lang w:val="sv-SE"/>
        </w:rPr>
      </w:pPr>
      <w:r>
        <w:rPr>
          <w:b/>
          <w:lang w:val="sv-SE"/>
        </w:rPr>
        <w:t>2.</w:t>
      </w:r>
      <w:r w:rsidR="006B7271" w:rsidRPr="00DB4BEB">
        <w:rPr>
          <w:b/>
          <w:lang w:val="sv-SE"/>
        </w:rPr>
        <w:t>5. Điều 5</w:t>
      </w:r>
      <w:r w:rsidR="006B7271" w:rsidRPr="00DB4BEB">
        <w:rPr>
          <w:lang w:val="sv-SE"/>
        </w:rPr>
        <w:t xml:space="preserve"> quy định về trình tự, thủ tục giảm tiền thuê đất. </w:t>
      </w:r>
    </w:p>
    <w:p w:rsidR="006B7271" w:rsidRPr="00DB4BEB" w:rsidRDefault="006B7271" w:rsidP="00731961">
      <w:pPr>
        <w:spacing w:beforeLines="60" w:afterLines="60"/>
        <w:ind w:firstLine="720"/>
        <w:jc w:val="both"/>
        <w:rPr>
          <w:lang w:val="sv-SE"/>
        </w:rPr>
      </w:pPr>
      <w:r w:rsidRPr="00DB4BEB">
        <w:rPr>
          <w:lang w:val="sv-SE"/>
        </w:rPr>
        <w:t>Để đảm bảo thuận lợi cho việc kịp thời thu, nộp tiền thuê đất vào ngân sách nhà nước, đồng thời với việc thực hiện giảm tiền thuê đất theo dự thảo Nghị định này, tại khoản 1 Dự thảo quy định: Người thuê đất, nộp 01 bộ hồ sơ đề nghị giảm tiền thuê đất (bằng phương thức điện tử hoặc phương t</w:t>
      </w:r>
      <w:r w:rsidR="0015308F">
        <w:rPr>
          <w:lang w:val="sv-SE"/>
        </w:rPr>
        <w:t xml:space="preserve">hức khác) cho cơ quan thuế hoặc </w:t>
      </w:r>
      <w:r w:rsidRPr="00DB4BEB">
        <w:rPr>
          <w:lang w:val="sv-SE"/>
        </w:rPr>
        <w:t xml:space="preserve">cơ quan khác theo quy định của pháp luật kể từ thời điểm </w:t>
      </w:r>
      <w:r w:rsidR="0015308F">
        <w:rPr>
          <w:lang w:val="sv-SE"/>
        </w:rPr>
        <w:t>Nghị định</w:t>
      </w:r>
      <w:r w:rsidRPr="00DB4BEB">
        <w:rPr>
          <w:lang w:val="sv-SE"/>
        </w:rPr>
        <w:t xml:space="preserve"> này có hiệu lực thi hành đến hết ngày ... tháng ... năm .... Không áp dụng giảm tiền thuê đất theo quy định tại </w:t>
      </w:r>
      <w:r w:rsidR="0015308F">
        <w:rPr>
          <w:lang w:val="sv-SE"/>
        </w:rPr>
        <w:t>Nghị định</w:t>
      </w:r>
      <w:r w:rsidRPr="00DB4BEB">
        <w:rPr>
          <w:lang w:val="sv-SE"/>
        </w:rPr>
        <w:t xml:space="preserve"> này đối với trường hợp người thuê đất nộp hồ sơ sau ngày ... tháng ... năm .....</w:t>
      </w:r>
    </w:p>
    <w:p w:rsidR="006B7271" w:rsidRPr="00DB4BEB" w:rsidRDefault="006B7271" w:rsidP="00731961">
      <w:pPr>
        <w:spacing w:beforeLines="60" w:afterLines="60"/>
        <w:ind w:firstLine="720"/>
        <w:jc w:val="both"/>
        <w:rPr>
          <w:lang w:val="sv-SE"/>
        </w:rPr>
      </w:pPr>
      <w:r w:rsidRPr="00DB4BEB">
        <w:rPr>
          <w:lang w:val="sv-SE"/>
        </w:rPr>
        <w:t>Các nội dung khác tại Điều này tương tự quy định tại Quyết định số</w:t>
      </w:r>
      <w:r w:rsidR="00670ADC" w:rsidRPr="00DB4BEB">
        <w:rPr>
          <w:lang w:val="sv-SE"/>
        </w:rPr>
        <w:t xml:space="preserve"> 01/</w:t>
      </w:r>
      <w:r w:rsidR="00B671CD" w:rsidRPr="00DB4BEB">
        <w:rPr>
          <w:lang w:val="sv-SE"/>
        </w:rPr>
        <w:t xml:space="preserve">2023/QĐ-TTg ngày 31/01/2023 và </w:t>
      </w:r>
      <w:r w:rsidR="00BD46E5" w:rsidRPr="00DB4BEB">
        <w:rPr>
          <w:lang w:val="sv-SE"/>
        </w:rPr>
        <w:t xml:space="preserve">Quyết định số </w:t>
      </w:r>
      <w:r w:rsidRPr="00DB4BEB">
        <w:rPr>
          <w:lang w:val="sv-SE"/>
        </w:rPr>
        <w:t>25/2023/QĐ-TTg ngày 03/10/2023 của Thủ tướng Chính phủ</w:t>
      </w:r>
      <w:r w:rsidR="00BD46E5" w:rsidRPr="00DB4BEB">
        <w:rPr>
          <w:lang w:val="sv-SE"/>
        </w:rPr>
        <w:t xml:space="preserve"> đã được thực hiện ổn định trên thực tế</w:t>
      </w:r>
      <w:r w:rsidRPr="00DB4BEB">
        <w:rPr>
          <w:lang w:val="sv-SE"/>
        </w:rPr>
        <w:t xml:space="preserve">. </w:t>
      </w:r>
    </w:p>
    <w:p w:rsidR="006B7271" w:rsidRDefault="00064F69" w:rsidP="00731961">
      <w:pPr>
        <w:spacing w:beforeLines="60" w:afterLines="60"/>
        <w:ind w:firstLine="720"/>
        <w:jc w:val="both"/>
        <w:rPr>
          <w:lang w:val="sv-SE"/>
        </w:rPr>
      </w:pPr>
      <w:r>
        <w:rPr>
          <w:b/>
          <w:lang w:val="sv-SE"/>
        </w:rPr>
        <w:t>2.</w:t>
      </w:r>
      <w:r w:rsidR="006B7271" w:rsidRPr="00DB4BEB">
        <w:rPr>
          <w:b/>
          <w:lang w:val="sv-SE"/>
        </w:rPr>
        <w:t>6. Điều 6</w:t>
      </w:r>
      <w:r w:rsidR="006B7271" w:rsidRPr="00DB4BEB">
        <w:rPr>
          <w:lang w:val="sv-SE"/>
        </w:rPr>
        <w:t xml:space="preserve"> quy định về tổ chức thực hiện và hiệu lực thi hành.</w:t>
      </w:r>
    </w:p>
    <w:p w:rsidR="00481AE8" w:rsidRDefault="00481AE8" w:rsidP="00731961">
      <w:pPr>
        <w:spacing w:beforeLines="60" w:afterLines="60"/>
        <w:ind w:firstLine="720"/>
        <w:jc w:val="both"/>
        <w:rPr>
          <w:lang w:val="sv-SE"/>
        </w:rPr>
      </w:pPr>
      <w:r>
        <w:rPr>
          <w:lang w:val="sv-SE"/>
        </w:rPr>
        <w:t xml:space="preserve">Theo đó, quy định Nghị định này có hiệu lực kể từ ngày ký. Lý do: Đảm bảo tính kịp thời trong việc áp dụng chính sách vì đây là chính sách giảm tiền thuê đất phải nộp của năm 2024. Theo quy định của pháp luật về quản lý thuế (khoản 3 Điều 18 Nghị định số 126/2020/NĐ-CP ngày 19/10/2020 của Chính phủ) thì tiền thuê đất trả hằng năm được thu, nộp theo 02 kỳ: Chậm nhất là ngày 31/5 và ngày 31/10. </w:t>
      </w:r>
    </w:p>
    <w:p w:rsidR="00032307" w:rsidRPr="00AD66B3" w:rsidRDefault="00032307" w:rsidP="00731961">
      <w:pPr>
        <w:spacing w:beforeLines="60" w:afterLines="60"/>
        <w:ind w:firstLine="720"/>
        <w:jc w:val="both"/>
        <w:rPr>
          <w:b/>
          <w:lang w:val="sv-SE"/>
        </w:rPr>
      </w:pPr>
      <w:r w:rsidRPr="00AD66B3">
        <w:rPr>
          <w:b/>
          <w:lang w:val="sv-SE"/>
        </w:rPr>
        <w:t>3. Các giải pháp thực hiện chính sách</w:t>
      </w:r>
    </w:p>
    <w:p w:rsidR="00032307" w:rsidRDefault="00032307" w:rsidP="00731961">
      <w:pPr>
        <w:spacing w:beforeLines="60" w:afterLines="60"/>
        <w:ind w:firstLine="720"/>
        <w:jc w:val="both"/>
        <w:rPr>
          <w:lang w:val="sv-SE"/>
        </w:rPr>
      </w:pPr>
      <w:r>
        <w:rPr>
          <w:lang w:val="sv-SE"/>
        </w:rPr>
        <w:t>- Giải pháp 1: giảm 15% tiền thuê đất phải nộp của năm 2024</w:t>
      </w:r>
    </w:p>
    <w:p w:rsidR="00032307" w:rsidRDefault="00032307" w:rsidP="00731961">
      <w:pPr>
        <w:spacing w:beforeLines="60" w:afterLines="60"/>
        <w:ind w:firstLine="720"/>
        <w:jc w:val="both"/>
        <w:rPr>
          <w:lang w:val="sv-SE"/>
        </w:rPr>
      </w:pPr>
      <w:r>
        <w:rPr>
          <w:lang w:val="sv-SE"/>
        </w:rPr>
        <w:t>- Giải pháp 2: Giảm 30% tiền thuê đất phải nộp của năm 2024</w:t>
      </w:r>
    </w:p>
    <w:p w:rsidR="00032307" w:rsidRPr="00AD66B3" w:rsidRDefault="00032307" w:rsidP="00731961">
      <w:pPr>
        <w:spacing w:beforeLines="60" w:afterLines="60"/>
        <w:ind w:firstLine="720"/>
        <w:jc w:val="both"/>
        <w:rPr>
          <w:b/>
          <w:lang w:val="sv-SE"/>
        </w:rPr>
      </w:pPr>
      <w:r w:rsidRPr="00AD66B3">
        <w:rPr>
          <w:b/>
          <w:lang w:val="sv-SE"/>
        </w:rPr>
        <w:t xml:space="preserve">4. </w:t>
      </w:r>
      <w:r w:rsidR="00F16F25" w:rsidRPr="00AD66B3">
        <w:rPr>
          <w:b/>
          <w:lang w:val="sv-SE"/>
        </w:rPr>
        <w:t>Giải pháp thực hiện chính sách được lựa chọn và lý do lựa chọn:</w:t>
      </w:r>
    </w:p>
    <w:p w:rsidR="00F16F25" w:rsidRPr="00DB4BEB" w:rsidRDefault="00F16F25" w:rsidP="00731961">
      <w:pPr>
        <w:spacing w:beforeLines="60" w:afterLines="60"/>
        <w:ind w:firstLine="720"/>
        <w:jc w:val="both"/>
        <w:rPr>
          <w:lang w:val="sv-SE"/>
        </w:rPr>
      </w:pPr>
      <w:r>
        <w:rPr>
          <w:lang w:val="sv-SE"/>
        </w:rPr>
        <w:t>Bộ Tài chính lựa chọn giải pháp 2 do có các diễn biến mới về Bão số 3 làm giảm tốc độ tăng trưởng của Việt Nam và giải pháp 2 tương tự chính sách giảm tiền thuê đất đã áp dụng năm 2023 (Quyết định số 25/2023/QĐ-TTg ngày 03/10/2024 của Thủ tướng Chính phủ).</w:t>
      </w:r>
    </w:p>
    <w:p w:rsidR="00EF3711" w:rsidRPr="00210896" w:rsidRDefault="00EF3711" w:rsidP="00731961">
      <w:pPr>
        <w:spacing w:beforeLines="60" w:afterLines="60"/>
        <w:ind w:firstLine="720"/>
        <w:jc w:val="both"/>
        <w:rPr>
          <w:b/>
          <w:bCs/>
          <w:sz w:val="26"/>
          <w:szCs w:val="26"/>
          <w:lang w:val="vi-VN"/>
        </w:rPr>
      </w:pPr>
      <w:r w:rsidRPr="00210896">
        <w:rPr>
          <w:b/>
          <w:bCs/>
          <w:sz w:val="26"/>
          <w:szCs w:val="26"/>
          <w:lang w:val="vi-VN"/>
        </w:rPr>
        <w:lastRenderedPageBreak/>
        <w:t>V. DỰ KIẾN NGUỒN LỰC, ĐIỀU KIỆN BẢO ĐẢM CHO VIỆC THI HÀNH VĂN BẢN SAU KHI ĐƯỢC THÔNG QUA</w:t>
      </w:r>
    </w:p>
    <w:p w:rsidR="00481AE8" w:rsidRPr="00BF28AD" w:rsidRDefault="006F104E" w:rsidP="00731961">
      <w:pPr>
        <w:spacing w:beforeLines="60" w:afterLines="60"/>
        <w:ind w:firstLine="720"/>
        <w:jc w:val="both"/>
        <w:rPr>
          <w:lang w:val="vi-VN"/>
        </w:rPr>
      </w:pPr>
      <w:r w:rsidRPr="006F104E">
        <w:rPr>
          <w:lang w:val="vi-VN"/>
        </w:rPr>
        <w:t>Nguồn lực tài chính để thực hiện việc giảm tiền thuê đất năm 2024 đến từ việc giảm thu</w:t>
      </w:r>
      <w:r w:rsidR="00210896">
        <w:rPr>
          <w:lang w:val="vi-VN"/>
        </w:rPr>
        <w:t xml:space="preserve"> ngân sách nhà nước khoảng từ 2</w:t>
      </w:r>
      <w:r w:rsidR="00210896" w:rsidRPr="00210896">
        <w:rPr>
          <w:lang w:val="vi-VN"/>
        </w:rPr>
        <w:t>.</w:t>
      </w:r>
      <w:r w:rsidRPr="006F104E">
        <w:rPr>
          <w:lang w:val="vi-VN"/>
        </w:rPr>
        <w:t>000 tỷ đồng (tính theo phương á</w:t>
      </w:r>
      <w:r w:rsidR="00210896">
        <w:rPr>
          <w:lang w:val="vi-VN"/>
        </w:rPr>
        <w:t>n giảm 15% tiền thuê đất) đến 4</w:t>
      </w:r>
      <w:r w:rsidR="00210896" w:rsidRPr="00210896">
        <w:rPr>
          <w:lang w:val="vi-VN"/>
        </w:rPr>
        <w:t>.</w:t>
      </w:r>
      <w:r w:rsidRPr="006F104E">
        <w:rPr>
          <w:lang w:val="vi-VN"/>
        </w:rPr>
        <w:t>000 tỷ đồng (tính theo phương án giảm 30% tiền thuê đất)</w:t>
      </w:r>
      <w:r w:rsidR="00481AE8">
        <w:rPr>
          <w:rStyle w:val="FootnoteReference"/>
          <w:lang w:val="vi-VN"/>
        </w:rPr>
        <w:footnoteReference w:id="3"/>
      </w:r>
      <w:r w:rsidR="00BF28AD" w:rsidRPr="00BF28AD">
        <w:rPr>
          <w:lang w:val="vi-VN"/>
        </w:rPr>
        <w:t>.</w:t>
      </w:r>
    </w:p>
    <w:p w:rsidR="00EF3711" w:rsidRPr="00EF3711" w:rsidRDefault="006B5CC0" w:rsidP="00731961">
      <w:pPr>
        <w:spacing w:beforeLines="60" w:afterLines="60"/>
        <w:ind w:firstLine="720"/>
        <w:jc w:val="both"/>
        <w:rPr>
          <w:bCs/>
          <w:lang w:val="vi-VN"/>
        </w:rPr>
      </w:pPr>
      <w:r w:rsidRPr="006B5CC0">
        <w:rPr>
          <w:bCs/>
          <w:lang w:val="vi-VN"/>
        </w:rPr>
        <w:t xml:space="preserve">Nguồn nhân lực, tài chính để đảm bảo thi hành Nghị định này là đội ngũ cán bộ, công chức của cơ quan thuế, </w:t>
      </w:r>
      <w:r w:rsidR="006F104E">
        <w:rPr>
          <w:bCs/>
          <w:lang w:val="vi-VN"/>
        </w:rPr>
        <w:t xml:space="preserve">cơ quan khác theo quy định </w:t>
      </w:r>
      <w:r w:rsidRPr="006B5CC0">
        <w:rPr>
          <w:bCs/>
          <w:lang w:val="vi-VN"/>
        </w:rPr>
        <w:t>thực hiện tr</w:t>
      </w:r>
      <w:r w:rsidR="006F104E">
        <w:rPr>
          <w:bCs/>
          <w:lang w:val="vi-VN"/>
        </w:rPr>
        <w:t>o</w:t>
      </w:r>
      <w:r w:rsidRPr="006B5CC0">
        <w:rPr>
          <w:bCs/>
          <w:lang w:val="vi-VN"/>
        </w:rPr>
        <w:t>ng chức trách nhiệm vụ được giao theo quy định của pháp luật về thu tiền thuê đất, kinh phí chi trả từ nguồn dự trữ ngân sách nhà nước được giao để chi lương, làm thêm giờ theo chế độ quy định.</w:t>
      </w:r>
    </w:p>
    <w:p w:rsidR="00EF3711" w:rsidRPr="00E5330C" w:rsidRDefault="00EF3711" w:rsidP="00731961">
      <w:pPr>
        <w:spacing w:beforeLines="60" w:afterLines="60"/>
        <w:ind w:firstLine="720"/>
        <w:jc w:val="both"/>
        <w:rPr>
          <w:b/>
          <w:bCs/>
          <w:lang w:val="vi-VN"/>
        </w:rPr>
      </w:pPr>
      <w:r w:rsidRPr="00EF3711">
        <w:rPr>
          <w:b/>
          <w:bCs/>
          <w:lang w:val="vi-VN"/>
        </w:rPr>
        <w:t>VI. THỜI GIAN DỰ KIẾN TRÌNH THÔNG QUA VĂN BẢN</w:t>
      </w:r>
    </w:p>
    <w:p w:rsidR="00C13E0F" w:rsidRPr="00E5330C" w:rsidRDefault="00C13E0F" w:rsidP="00731961">
      <w:pPr>
        <w:spacing w:beforeLines="60" w:afterLines="60"/>
        <w:ind w:firstLine="720"/>
        <w:jc w:val="both"/>
        <w:rPr>
          <w:lang w:val="vi-VN"/>
        </w:rPr>
      </w:pPr>
      <w:r w:rsidRPr="00E5330C">
        <w:rPr>
          <w:bCs/>
          <w:lang w:val="vi-VN"/>
        </w:rPr>
        <w:t>Để đáp ứng tính kịp thời của chính sách, Bộ Tài chính trình Chính phủ, Thủ tướng Chính phủ xem xét, cho phép Bộ Tài chính</w:t>
      </w:r>
      <w:r w:rsidR="00BF28AD" w:rsidRPr="00E5330C">
        <w:rPr>
          <w:bCs/>
          <w:lang w:val="vi-VN"/>
        </w:rPr>
        <w:t xml:space="preserve"> xây dựng, ban hành Nghị định theo trình tự, thủ tục rút gọn.</w:t>
      </w:r>
    </w:p>
    <w:p w:rsidR="006B7271" w:rsidRDefault="006B5CC0" w:rsidP="00731961">
      <w:pPr>
        <w:spacing w:beforeLines="60" w:afterLines="60"/>
        <w:ind w:firstLine="720"/>
        <w:jc w:val="both"/>
        <w:rPr>
          <w:lang w:val="vi-VN"/>
        </w:rPr>
      </w:pPr>
      <w:r w:rsidRPr="006B5CC0">
        <w:rPr>
          <w:lang w:val="vi-VN"/>
        </w:rPr>
        <w:t>Trên đây là Tờ trình đề nghị xây dựng </w:t>
      </w:r>
      <w:r>
        <w:rPr>
          <w:lang w:val="vi-VN"/>
        </w:rPr>
        <w:t xml:space="preserve">Nghị định </w:t>
      </w:r>
      <w:r w:rsidR="00A63254">
        <w:rPr>
          <w:lang w:val="vi-VN"/>
        </w:rPr>
        <w:t xml:space="preserve">của Chính phủ </w:t>
      </w:r>
      <w:r>
        <w:rPr>
          <w:lang w:val="vi-VN"/>
        </w:rPr>
        <w:t xml:space="preserve">quy định về việc giảm tiền thuê đất năm 2024 dự kiến được thông qua trong năm 2024; Bộ Tài chính </w:t>
      </w:r>
      <w:r w:rsidRPr="006B5CC0">
        <w:rPr>
          <w:lang w:val="vi-VN"/>
        </w:rPr>
        <w:t>xin kính trình </w:t>
      </w:r>
      <w:r>
        <w:rPr>
          <w:lang w:val="vi-VN"/>
        </w:rPr>
        <w:t>Chính phủ</w:t>
      </w:r>
      <w:r w:rsidRPr="006B5CC0">
        <w:rPr>
          <w:lang w:val="vi-VN"/>
        </w:rPr>
        <w:t xml:space="preserve"> xem xét, quyết định./.</w:t>
      </w:r>
    </w:p>
    <w:p w:rsidR="00A63254" w:rsidRPr="00824CB5" w:rsidRDefault="00A63254" w:rsidP="00731961">
      <w:pPr>
        <w:spacing w:beforeLines="60" w:afterLines="60"/>
        <w:ind w:firstLine="720"/>
        <w:jc w:val="both"/>
        <w:rPr>
          <w:i/>
          <w:iCs/>
          <w:lang w:val="vi-VN"/>
        </w:rPr>
      </w:pPr>
      <w:r w:rsidRPr="00824CB5">
        <w:rPr>
          <w:i/>
          <w:iCs/>
          <w:lang w:val="vi-VN"/>
        </w:rPr>
        <w:t>(Xin gửi kèm theo:</w:t>
      </w:r>
      <w:r w:rsidR="00DD1D3A">
        <w:rPr>
          <w:i/>
          <w:iCs/>
          <w:lang w:val="vi-VN"/>
        </w:rPr>
        <w:t>(1)</w:t>
      </w:r>
      <w:r w:rsidRPr="00824CB5">
        <w:rPr>
          <w:i/>
          <w:iCs/>
          <w:lang w:val="vi-VN"/>
        </w:rPr>
        <w:t xml:space="preserve"> </w:t>
      </w:r>
      <w:r w:rsidR="00DD1D3A">
        <w:rPr>
          <w:i/>
          <w:iCs/>
          <w:lang w:val="vi-VN"/>
        </w:rPr>
        <w:t xml:space="preserve">Dự thảo Nghị định; (2) </w:t>
      </w:r>
      <w:r w:rsidRPr="00824CB5">
        <w:rPr>
          <w:i/>
          <w:iCs/>
          <w:lang w:val="vi-VN"/>
        </w:rPr>
        <w:t>Báo cáo đánh giá tác động chính sách giảm tiền thuê đất năm 2024;</w:t>
      </w:r>
      <w:r w:rsidR="00DD1D3A">
        <w:rPr>
          <w:i/>
          <w:iCs/>
          <w:lang w:val="vi-VN"/>
        </w:rPr>
        <w:t xml:space="preserve"> (3)</w:t>
      </w:r>
      <w:r w:rsidRPr="00824CB5">
        <w:rPr>
          <w:i/>
          <w:iCs/>
          <w:lang w:val="vi-VN"/>
        </w:rPr>
        <w:t xml:space="preserve"> </w:t>
      </w:r>
      <w:r w:rsidR="00824CB5" w:rsidRPr="00824CB5">
        <w:rPr>
          <w:i/>
          <w:iCs/>
          <w:lang w:val="vi-VN"/>
        </w:rPr>
        <w:t>Bảng tổng hợp ý kiến đề xuất của Bộ ngành, địa phương</w:t>
      </w:r>
      <w:r w:rsidR="00DD1D3A">
        <w:rPr>
          <w:i/>
          <w:iCs/>
          <w:lang w:val="vi-VN"/>
        </w:rPr>
        <w:t xml:space="preserve"> </w:t>
      </w:r>
      <w:r w:rsidR="00824CB5" w:rsidRPr="00824CB5">
        <w:rPr>
          <w:i/>
          <w:iCs/>
          <w:lang w:val="vi-VN"/>
        </w:rPr>
        <w:t>và các Tập đoàn, Tổng Công ty do Thủ tướng Chính phủ quyết định thành lập</w:t>
      </w:r>
      <w:r w:rsidR="00824CB5">
        <w:rPr>
          <w:i/>
          <w:iCs/>
          <w:lang w:val="vi-VN"/>
        </w:rPr>
        <w:t xml:space="preserve"> về việc giảm tiền thuê đất năm 2024</w:t>
      </w:r>
      <w:r w:rsidR="00DD1D3A">
        <w:rPr>
          <w:i/>
          <w:iCs/>
          <w:lang w:val="vi-VN"/>
        </w:rPr>
        <w:t xml:space="preserve">; (4) Bản chụp ý kiến Bộ, ngành, địa phương và các </w:t>
      </w:r>
      <w:r w:rsidR="00DD1D3A" w:rsidRPr="00824CB5">
        <w:rPr>
          <w:i/>
          <w:iCs/>
          <w:lang w:val="vi-VN"/>
        </w:rPr>
        <w:t>Tập đoàn, Tổng Công ty do Thủ tướng Chính phủ quyết định thành lập</w:t>
      </w:r>
      <w:r w:rsidR="00824CB5" w:rsidRPr="00824CB5">
        <w:rPr>
          <w:i/>
          <w:iCs/>
          <w:lang w:val="vi-VN"/>
        </w:rPr>
        <w:t>)</w:t>
      </w:r>
    </w:p>
    <w:tbl>
      <w:tblPr>
        <w:tblW w:w="9235" w:type="dxa"/>
        <w:tblInd w:w="-34" w:type="dxa"/>
        <w:tblLayout w:type="fixed"/>
        <w:tblLook w:val="0000"/>
      </w:tblPr>
      <w:tblGrid>
        <w:gridCol w:w="4678"/>
        <w:gridCol w:w="4557"/>
      </w:tblGrid>
      <w:tr w:rsidR="006B7271" w:rsidRPr="0068559D" w:rsidTr="0068559D">
        <w:trPr>
          <w:trHeight w:val="2880"/>
        </w:trPr>
        <w:tc>
          <w:tcPr>
            <w:tcW w:w="4678" w:type="dxa"/>
            <w:shd w:val="clear" w:color="auto" w:fill="auto"/>
          </w:tcPr>
          <w:p w:rsidR="006B7271" w:rsidRPr="000B5BD2" w:rsidRDefault="006B7271" w:rsidP="00B00FD7">
            <w:pPr>
              <w:jc w:val="both"/>
              <w:rPr>
                <w:b/>
                <w:i/>
                <w:sz w:val="24"/>
                <w:szCs w:val="24"/>
                <w:lang w:val="sv-SE"/>
              </w:rPr>
            </w:pPr>
            <w:r w:rsidRPr="000B5BD2">
              <w:rPr>
                <w:b/>
                <w:i/>
                <w:sz w:val="24"/>
                <w:szCs w:val="24"/>
                <w:lang w:val="sv-SE"/>
              </w:rPr>
              <w:t>Nơi nhận:</w:t>
            </w:r>
          </w:p>
          <w:p w:rsidR="006B7271" w:rsidRPr="000B5BD2" w:rsidRDefault="006B7271" w:rsidP="00B00FD7">
            <w:pPr>
              <w:jc w:val="both"/>
              <w:rPr>
                <w:sz w:val="22"/>
                <w:szCs w:val="22"/>
                <w:lang w:val="sv-SE"/>
              </w:rPr>
            </w:pPr>
            <w:r w:rsidRPr="000B5BD2">
              <w:rPr>
                <w:sz w:val="22"/>
                <w:szCs w:val="22"/>
                <w:lang w:val="sv-SE"/>
              </w:rPr>
              <w:t>- Như trên;</w:t>
            </w:r>
          </w:p>
          <w:p w:rsidR="006B7271" w:rsidRPr="0068559D" w:rsidRDefault="006B7271" w:rsidP="00B00FD7">
            <w:pPr>
              <w:jc w:val="both"/>
              <w:rPr>
                <w:spacing w:val="-6"/>
                <w:sz w:val="22"/>
                <w:szCs w:val="22"/>
                <w:lang w:val="sv-SE"/>
              </w:rPr>
            </w:pPr>
            <w:r w:rsidRPr="0068559D">
              <w:rPr>
                <w:spacing w:val="-6"/>
                <w:sz w:val="22"/>
                <w:szCs w:val="22"/>
                <w:lang w:val="sv-SE"/>
              </w:rPr>
              <w:t xml:space="preserve">- </w:t>
            </w:r>
            <w:r w:rsidR="002403E8">
              <w:rPr>
                <w:spacing w:val="-6"/>
                <w:sz w:val="22"/>
                <w:szCs w:val="22"/>
                <w:lang w:val="sv-SE"/>
              </w:rPr>
              <w:t>TTg CP, các Phó TTg CP (để b/c);</w:t>
            </w:r>
          </w:p>
          <w:p w:rsidR="006B7271" w:rsidRPr="000B5BD2" w:rsidRDefault="006B7271" w:rsidP="00B00FD7">
            <w:pPr>
              <w:jc w:val="both"/>
              <w:rPr>
                <w:sz w:val="22"/>
                <w:szCs w:val="22"/>
                <w:lang w:val="sv-SE"/>
              </w:rPr>
            </w:pPr>
            <w:r w:rsidRPr="000B5BD2">
              <w:rPr>
                <w:sz w:val="22"/>
                <w:szCs w:val="22"/>
                <w:lang w:val="sv-SE"/>
              </w:rPr>
              <w:t>- Văn phòng Chính phủ;</w:t>
            </w:r>
          </w:p>
          <w:p w:rsidR="006B7271" w:rsidRPr="000B5BD2" w:rsidRDefault="006B7271" w:rsidP="00B00FD7">
            <w:pPr>
              <w:jc w:val="both"/>
              <w:rPr>
                <w:sz w:val="22"/>
                <w:szCs w:val="22"/>
                <w:lang w:val="sv-SE"/>
              </w:rPr>
            </w:pPr>
            <w:r w:rsidRPr="000B5BD2">
              <w:rPr>
                <w:sz w:val="22"/>
                <w:szCs w:val="22"/>
                <w:lang w:val="sv-SE"/>
              </w:rPr>
              <w:t>- Bộ Tư pháp;</w:t>
            </w:r>
          </w:p>
          <w:p w:rsidR="00DB4BEB" w:rsidRDefault="006B7271" w:rsidP="00B00FD7">
            <w:pPr>
              <w:jc w:val="both"/>
              <w:rPr>
                <w:sz w:val="22"/>
                <w:szCs w:val="22"/>
                <w:lang w:val="sv-SE"/>
              </w:rPr>
            </w:pPr>
            <w:r w:rsidRPr="000B5BD2">
              <w:rPr>
                <w:sz w:val="22"/>
                <w:szCs w:val="22"/>
                <w:lang w:val="sv-SE"/>
              </w:rPr>
              <w:t>- T</w:t>
            </w:r>
            <w:r w:rsidR="00DB4BEB">
              <w:rPr>
                <w:sz w:val="22"/>
                <w:szCs w:val="22"/>
                <w:lang w:val="sv-SE"/>
              </w:rPr>
              <w:t xml:space="preserve">ổng cục Thuế; </w:t>
            </w:r>
          </w:p>
          <w:p w:rsidR="006B7271" w:rsidRPr="000B5BD2" w:rsidRDefault="00DB4BEB" w:rsidP="00B00FD7">
            <w:pPr>
              <w:jc w:val="both"/>
              <w:rPr>
                <w:sz w:val="22"/>
                <w:szCs w:val="22"/>
                <w:lang w:val="sv-SE"/>
              </w:rPr>
            </w:pPr>
            <w:r>
              <w:rPr>
                <w:sz w:val="22"/>
                <w:szCs w:val="22"/>
                <w:lang w:val="sv-SE"/>
              </w:rPr>
              <w:t>- Kho bạc nhà nước Trung ương</w:t>
            </w:r>
            <w:r w:rsidR="006B7271" w:rsidRPr="000B5BD2">
              <w:rPr>
                <w:sz w:val="22"/>
                <w:szCs w:val="22"/>
                <w:lang w:val="sv-SE"/>
              </w:rPr>
              <w:t>;</w:t>
            </w:r>
          </w:p>
          <w:p w:rsidR="006B7271" w:rsidRPr="000B5BD2" w:rsidRDefault="00DB4BEB" w:rsidP="00B00FD7">
            <w:pPr>
              <w:jc w:val="both"/>
              <w:rPr>
                <w:sz w:val="22"/>
                <w:szCs w:val="22"/>
                <w:lang w:val="sv-SE"/>
              </w:rPr>
            </w:pPr>
            <w:r>
              <w:rPr>
                <w:sz w:val="22"/>
                <w:szCs w:val="22"/>
                <w:lang w:val="sv-SE"/>
              </w:rPr>
              <w:t xml:space="preserve">- </w:t>
            </w:r>
            <w:r w:rsidR="0068559D">
              <w:rPr>
                <w:sz w:val="22"/>
                <w:szCs w:val="22"/>
                <w:lang w:val="sv-SE"/>
              </w:rPr>
              <w:t xml:space="preserve">Các </w:t>
            </w:r>
            <w:r>
              <w:rPr>
                <w:sz w:val="22"/>
                <w:szCs w:val="22"/>
                <w:lang w:val="sv-SE"/>
              </w:rPr>
              <w:t>Cục</w:t>
            </w:r>
            <w:r w:rsidR="0068559D">
              <w:rPr>
                <w:sz w:val="22"/>
                <w:szCs w:val="22"/>
                <w:lang w:val="sv-SE"/>
              </w:rPr>
              <w:t>:</w:t>
            </w:r>
            <w:r>
              <w:rPr>
                <w:sz w:val="22"/>
                <w:szCs w:val="22"/>
                <w:lang w:val="sv-SE"/>
              </w:rPr>
              <w:t xml:space="preserve"> TCDN</w:t>
            </w:r>
            <w:r w:rsidR="0068559D">
              <w:rPr>
                <w:sz w:val="22"/>
                <w:szCs w:val="22"/>
                <w:lang w:val="sv-SE"/>
              </w:rPr>
              <w:t>, CST</w:t>
            </w:r>
            <w:r w:rsidR="006B7271" w:rsidRPr="000B5BD2">
              <w:rPr>
                <w:sz w:val="22"/>
                <w:szCs w:val="22"/>
                <w:lang w:val="sv-SE"/>
              </w:rPr>
              <w:t>;</w:t>
            </w:r>
          </w:p>
          <w:p w:rsidR="006B7271" w:rsidRPr="000B5BD2" w:rsidRDefault="0068559D" w:rsidP="00B00FD7">
            <w:pPr>
              <w:jc w:val="both"/>
              <w:rPr>
                <w:sz w:val="22"/>
                <w:szCs w:val="22"/>
                <w:lang w:val="sv-SE"/>
              </w:rPr>
            </w:pPr>
            <w:r>
              <w:rPr>
                <w:sz w:val="22"/>
                <w:szCs w:val="22"/>
                <w:lang w:val="sv-SE"/>
              </w:rPr>
              <w:t>- Các Vụ: PC</w:t>
            </w:r>
            <w:r w:rsidR="006B7271" w:rsidRPr="000B5BD2">
              <w:rPr>
                <w:sz w:val="22"/>
                <w:szCs w:val="22"/>
                <w:lang w:val="sv-SE"/>
              </w:rPr>
              <w:t>, NSNN;</w:t>
            </w:r>
          </w:p>
          <w:p w:rsidR="006B7271" w:rsidRPr="0068559D" w:rsidRDefault="006B7271" w:rsidP="00B00FD7">
            <w:pPr>
              <w:jc w:val="both"/>
              <w:rPr>
                <w:lang w:val="sv-SE"/>
              </w:rPr>
            </w:pPr>
            <w:r w:rsidRPr="0068559D">
              <w:rPr>
                <w:sz w:val="22"/>
                <w:szCs w:val="22"/>
                <w:lang w:val="sv-SE"/>
              </w:rPr>
              <w:t>- Lưu: VT, QLCS.</w:t>
            </w:r>
            <w:r w:rsidRPr="0068559D">
              <w:rPr>
                <w:lang w:val="sv-SE"/>
              </w:rPr>
              <w:t xml:space="preserve"> </w:t>
            </w:r>
          </w:p>
        </w:tc>
        <w:tc>
          <w:tcPr>
            <w:tcW w:w="4557" w:type="dxa"/>
            <w:shd w:val="clear" w:color="auto" w:fill="auto"/>
          </w:tcPr>
          <w:p w:rsidR="006B7271" w:rsidRPr="000B5BD2" w:rsidRDefault="006B7271" w:rsidP="0068559D">
            <w:pPr>
              <w:jc w:val="center"/>
              <w:rPr>
                <w:b/>
                <w:color w:val="000000"/>
                <w:lang w:val="fr-FR"/>
              </w:rPr>
            </w:pPr>
            <w:r w:rsidRPr="000B5BD2">
              <w:rPr>
                <w:b/>
                <w:color w:val="000000"/>
                <w:lang w:val="fr-FR"/>
              </w:rPr>
              <w:t>BỘ TRƯỞNG</w:t>
            </w:r>
          </w:p>
          <w:p w:rsidR="006B7271" w:rsidRPr="000B5BD2" w:rsidRDefault="006B7271" w:rsidP="0068559D">
            <w:pPr>
              <w:ind w:hanging="680"/>
              <w:jc w:val="center"/>
              <w:rPr>
                <w:b/>
                <w:lang w:val="fr-FR"/>
              </w:rPr>
            </w:pPr>
          </w:p>
          <w:p w:rsidR="006B7271" w:rsidRPr="000B5BD2" w:rsidRDefault="006B7271" w:rsidP="0068559D">
            <w:pPr>
              <w:tabs>
                <w:tab w:val="left" w:pos="720"/>
              </w:tabs>
              <w:jc w:val="center"/>
              <w:rPr>
                <w:b/>
                <w:lang w:val="fr-FR"/>
              </w:rPr>
            </w:pPr>
          </w:p>
          <w:p w:rsidR="006B7271" w:rsidRDefault="006B7271" w:rsidP="0068559D">
            <w:pPr>
              <w:tabs>
                <w:tab w:val="left" w:pos="720"/>
              </w:tabs>
              <w:jc w:val="center"/>
              <w:rPr>
                <w:b/>
                <w:lang w:val="fr-FR"/>
              </w:rPr>
            </w:pPr>
          </w:p>
          <w:p w:rsidR="001820EC" w:rsidRDefault="001820EC" w:rsidP="0068559D">
            <w:pPr>
              <w:tabs>
                <w:tab w:val="left" w:pos="720"/>
              </w:tabs>
              <w:jc w:val="center"/>
              <w:rPr>
                <w:b/>
                <w:lang w:val="fr-FR"/>
              </w:rPr>
            </w:pPr>
          </w:p>
          <w:p w:rsidR="001820EC" w:rsidRPr="000B5BD2" w:rsidRDefault="001820EC" w:rsidP="0068559D">
            <w:pPr>
              <w:tabs>
                <w:tab w:val="left" w:pos="720"/>
              </w:tabs>
              <w:jc w:val="center"/>
              <w:rPr>
                <w:b/>
                <w:lang w:val="fr-FR"/>
              </w:rPr>
            </w:pPr>
          </w:p>
          <w:p w:rsidR="006B7271" w:rsidRPr="000B5BD2" w:rsidRDefault="006B7271" w:rsidP="0068559D">
            <w:pPr>
              <w:tabs>
                <w:tab w:val="left" w:pos="720"/>
              </w:tabs>
              <w:jc w:val="center"/>
              <w:rPr>
                <w:b/>
                <w:lang w:val="fr-FR"/>
              </w:rPr>
            </w:pPr>
            <w:r w:rsidRPr="000B5BD2">
              <w:rPr>
                <w:b/>
                <w:lang w:val="fr-FR"/>
              </w:rPr>
              <w:t>Hồ Đức Phớc</w:t>
            </w:r>
          </w:p>
          <w:p w:rsidR="006B7271" w:rsidRPr="000B5BD2" w:rsidRDefault="006B7271" w:rsidP="0068559D">
            <w:pPr>
              <w:tabs>
                <w:tab w:val="left" w:pos="720"/>
              </w:tabs>
              <w:jc w:val="center"/>
              <w:rPr>
                <w:b/>
                <w:lang w:val="fr-FR"/>
              </w:rPr>
            </w:pPr>
          </w:p>
          <w:p w:rsidR="006B7271" w:rsidRPr="000B5BD2" w:rsidRDefault="006B7271" w:rsidP="00B00FD7">
            <w:pPr>
              <w:tabs>
                <w:tab w:val="left" w:pos="720"/>
              </w:tabs>
              <w:jc w:val="center"/>
              <w:rPr>
                <w:b/>
                <w:lang w:val="fr-FR"/>
              </w:rPr>
            </w:pPr>
          </w:p>
        </w:tc>
      </w:tr>
    </w:tbl>
    <w:p w:rsidR="0027088D" w:rsidRPr="000B5BD2" w:rsidRDefault="0027088D" w:rsidP="0027088D">
      <w:pPr>
        <w:rPr>
          <w:lang w:val="fr-FR"/>
        </w:rPr>
      </w:pPr>
    </w:p>
    <w:sectPr w:rsidR="0027088D" w:rsidRPr="000B5BD2" w:rsidSect="00AD66B3">
      <w:headerReference w:type="default" r:id="rId11"/>
      <w:pgSz w:w="11907" w:h="16840" w:code="9"/>
      <w:pgMar w:top="1418" w:right="1134" w:bottom="1134" w:left="1701" w:header="62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07" w:rsidRDefault="00032307">
      <w:r>
        <w:separator/>
      </w:r>
    </w:p>
  </w:endnote>
  <w:endnote w:type="continuationSeparator" w:id="0">
    <w:p w:rsidR="00032307" w:rsidRDefault="00032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07" w:rsidRDefault="00032307">
      <w:r>
        <w:separator/>
      </w:r>
    </w:p>
  </w:footnote>
  <w:footnote w:type="continuationSeparator" w:id="0">
    <w:p w:rsidR="00032307" w:rsidRDefault="00032307">
      <w:r>
        <w:continuationSeparator/>
      </w:r>
    </w:p>
  </w:footnote>
  <w:footnote w:id="1">
    <w:p w:rsidR="00032307" w:rsidRDefault="00032307">
      <w:pPr>
        <w:pStyle w:val="FootnoteText"/>
      </w:pPr>
      <w:r>
        <w:rPr>
          <w:rStyle w:val="FootnoteReference"/>
        </w:rPr>
        <w:footnoteRef/>
      </w:r>
      <w:r>
        <w:t xml:space="preserve"> T</w:t>
      </w:r>
      <w:r w:rsidRPr="004E5DC4">
        <w:t>heo số liệu Tổng cục Thuế cung cấp tại Công văn số 2998/TCT-KK ngày 11/7/2024</w:t>
      </w:r>
    </w:p>
  </w:footnote>
  <w:footnote w:id="2">
    <w:p w:rsidR="00032307" w:rsidRPr="002D63B1" w:rsidRDefault="00032307" w:rsidP="002D63B1">
      <w:pPr>
        <w:pStyle w:val="FootnoteText"/>
        <w:rPr>
          <w:i/>
          <w:lang w:val="sv-SE"/>
        </w:rPr>
      </w:pPr>
      <w:r>
        <w:rPr>
          <w:rStyle w:val="FootnoteReference"/>
        </w:rPr>
        <w:footnoteRef/>
      </w:r>
      <w:r>
        <w:t xml:space="preserve">  </w:t>
      </w:r>
      <w:r>
        <w:rPr>
          <w:lang w:val="sv-SE"/>
        </w:rPr>
        <w:t>T</w:t>
      </w:r>
      <w:r w:rsidRPr="00DB4BEB">
        <w:rPr>
          <w:lang w:val="sv-SE"/>
        </w:rPr>
        <w:t>heo đề xuất của Bộ Tài chính tại Công văn số 5461/BTC-QLCS ngày 29/5/2024</w:t>
      </w:r>
      <w:r>
        <w:rPr>
          <w:lang w:val="sv-SE"/>
        </w:rPr>
        <w:t xml:space="preserve">. Lý do: </w:t>
      </w:r>
      <w:r w:rsidRPr="002D63B1">
        <w:rPr>
          <w:i/>
          <w:lang w:val="sv-SE"/>
        </w:rPr>
        <w:t>“Do tình hình sản xuất kinh doanh năm 2024 được cải thiện so với năm 2023 (GDP Quý 1 năm 2024 ước tính tăng 5,66% so với cùng kỳ năm trước, cao hơn tốc độ tăng của Quý 1 trong suốt 4 năm gần đây 2020- 2023) (số liệu do Tổng cục Thống kê công bố tại cuộc họp báo ngày 29/3/2024).”</w:t>
      </w:r>
    </w:p>
    <w:p w:rsidR="00032307" w:rsidRPr="002D63B1" w:rsidRDefault="00032307">
      <w:pPr>
        <w:pStyle w:val="FootnoteText"/>
        <w:rPr>
          <w:lang w:val="sv-SE"/>
        </w:rPr>
      </w:pPr>
    </w:p>
  </w:footnote>
  <w:footnote w:id="3">
    <w:p w:rsidR="00032307" w:rsidRPr="00481AE8" w:rsidRDefault="00032307">
      <w:pPr>
        <w:pStyle w:val="FootnoteText"/>
        <w:rPr>
          <w:lang w:val="sv-SE"/>
        </w:rPr>
      </w:pPr>
      <w:r>
        <w:rPr>
          <w:rStyle w:val="FootnoteReference"/>
        </w:rPr>
        <w:footnoteRef/>
      </w:r>
      <w:r>
        <w:rPr>
          <w:lang w:val="sv-SE"/>
        </w:rPr>
        <w:t xml:space="preserve"> </w:t>
      </w:r>
      <w:r w:rsidRPr="00481AE8">
        <w:rPr>
          <w:lang w:val="sv-SE"/>
        </w:rPr>
        <w:t>Số liệu ước tính theo số tiền thuê đất giảm theo Quyết định số 25/2023/QĐ-TTg ngày 03/10/2023 về việc giảm tiền thu</w:t>
      </w:r>
      <w:r>
        <w:rPr>
          <w:lang w:val="sv-SE"/>
        </w:rPr>
        <w:t>ê đất năm 2023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07" w:rsidRPr="00D40EE7" w:rsidRDefault="00A05973">
    <w:pPr>
      <w:pStyle w:val="Header"/>
      <w:jc w:val="center"/>
      <w:rPr>
        <w:sz w:val="24"/>
        <w:szCs w:val="24"/>
      </w:rPr>
    </w:pPr>
    <w:r w:rsidRPr="00D40EE7">
      <w:rPr>
        <w:sz w:val="24"/>
        <w:szCs w:val="24"/>
      </w:rPr>
      <w:fldChar w:fldCharType="begin"/>
    </w:r>
    <w:r w:rsidR="00032307" w:rsidRPr="00D40EE7">
      <w:rPr>
        <w:sz w:val="24"/>
        <w:szCs w:val="24"/>
      </w:rPr>
      <w:instrText xml:space="preserve"> PAGE   \* MERGEFORMAT </w:instrText>
    </w:r>
    <w:r w:rsidRPr="00D40EE7">
      <w:rPr>
        <w:sz w:val="24"/>
        <w:szCs w:val="24"/>
      </w:rPr>
      <w:fldChar w:fldCharType="separate"/>
    </w:r>
    <w:r w:rsidR="00731961">
      <w:rPr>
        <w:noProof/>
        <w:sz w:val="24"/>
        <w:szCs w:val="24"/>
      </w:rPr>
      <w:t>2</w:t>
    </w:r>
    <w:r w:rsidRPr="00D40EE7">
      <w:rPr>
        <w:sz w:val="24"/>
        <w:szCs w:val="24"/>
      </w:rPr>
      <w:fldChar w:fldCharType="end"/>
    </w:r>
  </w:p>
  <w:p w:rsidR="00032307" w:rsidRDefault="00032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3D2"/>
    <w:multiLevelType w:val="hybridMultilevel"/>
    <w:tmpl w:val="FC9C8722"/>
    <w:lvl w:ilvl="0" w:tplc="DA464A5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61A59"/>
    <w:multiLevelType w:val="hybridMultilevel"/>
    <w:tmpl w:val="1A1E4E18"/>
    <w:lvl w:ilvl="0" w:tplc="97A8811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5316B77"/>
    <w:multiLevelType w:val="hybridMultilevel"/>
    <w:tmpl w:val="FF6EAE58"/>
    <w:lvl w:ilvl="0" w:tplc="11B494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457042"/>
    <w:multiLevelType w:val="hybridMultilevel"/>
    <w:tmpl w:val="392CCCE2"/>
    <w:lvl w:ilvl="0" w:tplc="56F2E4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60486"/>
    <w:multiLevelType w:val="hybridMultilevel"/>
    <w:tmpl w:val="033ECF4A"/>
    <w:lvl w:ilvl="0" w:tplc="A1A840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569E4"/>
    <w:multiLevelType w:val="hybridMultilevel"/>
    <w:tmpl w:val="FB60214A"/>
    <w:lvl w:ilvl="0" w:tplc="3D0692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6A6BA0"/>
    <w:multiLevelType w:val="hybridMultilevel"/>
    <w:tmpl w:val="3834A128"/>
    <w:lvl w:ilvl="0" w:tplc="4D066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47102"/>
    <w:multiLevelType w:val="hybridMultilevel"/>
    <w:tmpl w:val="875EA66C"/>
    <w:lvl w:ilvl="0" w:tplc="39282D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492798"/>
    <w:multiLevelType w:val="multilevel"/>
    <w:tmpl w:val="A4FE579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8FA7054"/>
    <w:multiLevelType w:val="hybridMultilevel"/>
    <w:tmpl w:val="63CAD97E"/>
    <w:lvl w:ilvl="0" w:tplc="EAFED73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E92DF4"/>
    <w:multiLevelType w:val="hybridMultilevel"/>
    <w:tmpl w:val="4FD4F47E"/>
    <w:lvl w:ilvl="0" w:tplc="88F475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8B3A3C"/>
    <w:multiLevelType w:val="hybridMultilevel"/>
    <w:tmpl w:val="D376ED3E"/>
    <w:lvl w:ilvl="0" w:tplc="8D3A6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8B5950"/>
    <w:multiLevelType w:val="hybridMultilevel"/>
    <w:tmpl w:val="B04E0C2A"/>
    <w:lvl w:ilvl="0" w:tplc="30A48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nsid w:val="320F1498"/>
    <w:multiLevelType w:val="hybridMultilevel"/>
    <w:tmpl w:val="7FE02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BB013CC"/>
    <w:multiLevelType w:val="hybridMultilevel"/>
    <w:tmpl w:val="7CF64F68"/>
    <w:lvl w:ilvl="0" w:tplc="E03CDB94">
      <w:start w:val="1"/>
      <w:numFmt w:val="decimal"/>
      <w:lvlText w:val="%1."/>
      <w:lvlJc w:val="left"/>
      <w:pPr>
        <w:ind w:left="1710" w:hanging="99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A6B88"/>
    <w:multiLevelType w:val="hybridMultilevel"/>
    <w:tmpl w:val="6952E352"/>
    <w:lvl w:ilvl="0" w:tplc="8F5C37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3D3B8B"/>
    <w:multiLevelType w:val="hybridMultilevel"/>
    <w:tmpl w:val="D6F2B53A"/>
    <w:lvl w:ilvl="0" w:tplc="AFB64F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23B8E"/>
    <w:multiLevelType w:val="hybridMultilevel"/>
    <w:tmpl w:val="5D46ABBE"/>
    <w:lvl w:ilvl="0" w:tplc="940E625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AD42D2"/>
    <w:multiLevelType w:val="hybridMultilevel"/>
    <w:tmpl w:val="3846248A"/>
    <w:lvl w:ilvl="0" w:tplc="4B0ED32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7276677"/>
    <w:multiLevelType w:val="hybridMultilevel"/>
    <w:tmpl w:val="058ACC00"/>
    <w:lvl w:ilvl="0" w:tplc="489E58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8A121C"/>
    <w:multiLevelType w:val="hybridMultilevel"/>
    <w:tmpl w:val="0D12B848"/>
    <w:lvl w:ilvl="0" w:tplc="D55E2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EC57AB"/>
    <w:multiLevelType w:val="hybridMultilevel"/>
    <w:tmpl w:val="5686D166"/>
    <w:lvl w:ilvl="0" w:tplc="BC8E228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536805B1"/>
    <w:multiLevelType w:val="hybridMultilevel"/>
    <w:tmpl w:val="E03620DE"/>
    <w:lvl w:ilvl="0" w:tplc="5B343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8F7295"/>
    <w:multiLevelType w:val="hybridMultilevel"/>
    <w:tmpl w:val="42DC842C"/>
    <w:lvl w:ilvl="0" w:tplc="D0BC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104DD9"/>
    <w:multiLevelType w:val="hybridMultilevel"/>
    <w:tmpl w:val="69740EEE"/>
    <w:lvl w:ilvl="0" w:tplc="CEBA5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E224FF"/>
    <w:multiLevelType w:val="hybridMultilevel"/>
    <w:tmpl w:val="E3CCA06A"/>
    <w:lvl w:ilvl="0" w:tplc="89A2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77EC0"/>
    <w:multiLevelType w:val="hybridMultilevel"/>
    <w:tmpl w:val="1B448152"/>
    <w:lvl w:ilvl="0" w:tplc="EA4E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0D3DB8"/>
    <w:multiLevelType w:val="hybridMultilevel"/>
    <w:tmpl w:val="228E0D7E"/>
    <w:lvl w:ilvl="0" w:tplc="8FA648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8931A8"/>
    <w:multiLevelType w:val="multilevel"/>
    <w:tmpl w:val="10DC447C"/>
    <w:lvl w:ilvl="0">
      <w:start w:val="1"/>
      <w:numFmt w:val="decimal"/>
      <w:lvlText w:val="%1."/>
      <w:lvlJc w:val="left"/>
      <w:pPr>
        <w:ind w:left="1211" w:hanging="360"/>
      </w:pPr>
      <w:rPr>
        <w:rFonts w:hint="default"/>
        <w:i/>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7D2C64CA"/>
    <w:multiLevelType w:val="hybridMultilevel"/>
    <w:tmpl w:val="99FCFAB2"/>
    <w:lvl w:ilvl="0" w:tplc="7040C4F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1"/>
  </w:num>
  <w:num w:numId="3">
    <w:abstractNumId w:val="19"/>
  </w:num>
  <w:num w:numId="4">
    <w:abstractNumId w:val="14"/>
  </w:num>
  <w:num w:numId="5">
    <w:abstractNumId w:val="1"/>
  </w:num>
  <w:num w:numId="6">
    <w:abstractNumId w:val="31"/>
  </w:num>
  <w:num w:numId="7">
    <w:abstractNumId w:val="5"/>
  </w:num>
  <w:num w:numId="8">
    <w:abstractNumId w:val="18"/>
  </w:num>
  <w:num w:numId="9">
    <w:abstractNumId w:val="26"/>
  </w:num>
  <w:num w:numId="10">
    <w:abstractNumId w:val="28"/>
  </w:num>
  <w:num w:numId="11">
    <w:abstractNumId w:val="25"/>
  </w:num>
  <w:num w:numId="12">
    <w:abstractNumId w:val="0"/>
  </w:num>
  <w:num w:numId="13">
    <w:abstractNumId w:val="22"/>
  </w:num>
  <w:num w:numId="14">
    <w:abstractNumId w:val="7"/>
  </w:num>
  <w:num w:numId="15">
    <w:abstractNumId w:val="4"/>
  </w:num>
  <w:num w:numId="16">
    <w:abstractNumId w:val="2"/>
  </w:num>
  <w:num w:numId="17">
    <w:abstractNumId w:val="9"/>
  </w:num>
  <w:num w:numId="18">
    <w:abstractNumId w:val="12"/>
  </w:num>
  <w:num w:numId="19">
    <w:abstractNumId w:val="6"/>
  </w:num>
  <w:num w:numId="20">
    <w:abstractNumId w:val="11"/>
  </w:num>
  <w:num w:numId="21">
    <w:abstractNumId w:val="3"/>
  </w:num>
  <w:num w:numId="22">
    <w:abstractNumId w:val="10"/>
  </w:num>
  <w:num w:numId="23">
    <w:abstractNumId w:val="17"/>
  </w:num>
  <w:num w:numId="24">
    <w:abstractNumId w:val="24"/>
  </w:num>
  <w:num w:numId="25">
    <w:abstractNumId w:val="27"/>
  </w:num>
  <w:num w:numId="26">
    <w:abstractNumId w:val="29"/>
  </w:num>
  <w:num w:numId="27">
    <w:abstractNumId w:val="8"/>
  </w:num>
  <w:num w:numId="28">
    <w:abstractNumId w:val="30"/>
  </w:num>
  <w:num w:numId="29">
    <w:abstractNumId w:val="23"/>
  </w:num>
  <w:num w:numId="30">
    <w:abstractNumId w:val="15"/>
  </w:num>
  <w:num w:numId="31">
    <w:abstractNumId w:val="1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stylePaneFormatFilter w:val="3F01"/>
  <w:defaultTabStop w:val="720"/>
  <w:drawingGridHorizontalSpacing w:val="140"/>
  <w:displayHorizontalDrawingGridEvery w:val="2"/>
  <w:noPunctuationKerning/>
  <w:characterSpacingControl w:val="doNotCompress"/>
  <w:hdrShapeDefaults>
    <o:shapedefaults v:ext="edit" spidmax="2091"/>
  </w:hdrShapeDefaults>
  <w:footnotePr>
    <w:footnote w:id="-1"/>
    <w:footnote w:id="0"/>
  </w:footnotePr>
  <w:endnotePr>
    <w:endnote w:id="-1"/>
    <w:endnote w:id="0"/>
  </w:endnotePr>
  <w:compat/>
  <w:rsids>
    <w:rsidRoot w:val="00EC5D6A"/>
    <w:rsid w:val="000001AE"/>
    <w:rsid w:val="00000A38"/>
    <w:rsid w:val="00002776"/>
    <w:rsid w:val="00002914"/>
    <w:rsid w:val="00003091"/>
    <w:rsid w:val="00003465"/>
    <w:rsid w:val="000043E2"/>
    <w:rsid w:val="00004F0F"/>
    <w:rsid w:val="000054B4"/>
    <w:rsid w:val="000058CF"/>
    <w:rsid w:val="0000682A"/>
    <w:rsid w:val="00007C4A"/>
    <w:rsid w:val="00010412"/>
    <w:rsid w:val="000104E9"/>
    <w:rsid w:val="0001075D"/>
    <w:rsid w:val="000107CF"/>
    <w:rsid w:val="0001099F"/>
    <w:rsid w:val="00010C24"/>
    <w:rsid w:val="000119E9"/>
    <w:rsid w:val="0001203A"/>
    <w:rsid w:val="00012F37"/>
    <w:rsid w:val="000144B1"/>
    <w:rsid w:val="00014DB7"/>
    <w:rsid w:val="00015089"/>
    <w:rsid w:val="00015219"/>
    <w:rsid w:val="000156BB"/>
    <w:rsid w:val="0001572F"/>
    <w:rsid w:val="000161FE"/>
    <w:rsid w:val="000178AD"/>
    <w:rsid w:val="000179EE"/>
    <w:rsid w:val="00017C36"/>
    <w:rsid w:val="000214BF"/>
    <w:rsid w:val="0002239B"/>
    <w:rsid w:val="000236E7"/>
    <w:rsid w:val="00023931"/>
    <w:rsid w:val="00024B44"/>
    <w:rsid w:val="00025D64"/>
    <w:rsid w:val="0002665F"/>
    <w:rsid w:val="00030C93"/>
    <w:rsid w:val="000311B2"/>
    <w:rsid w:val="000314BC"/>
    <w:rsid w:val="00032307"/>
    <w:rsid w:val="00032550"/>
    <w:rsid w:val="0003373E"/>
    <w:rsid w:val="00035579"/>
    <w:rsid w:val="00035F7A"/>
    <w:rsid w:val="0003603A"/>
    <w:rsid w:val="00036AA4"/>
    <w:rsid w:val="00037C4F"/>
    <w:rsid w:val="000400D1"/>
    <w:rsid w:val="0004016B"/>
    <w:rsid w:val="00040833"/>
    <w:rsid w:val="00040DEC"/>
    <w:rsid w:val="0004232B"/>
    <w:rsid w:val="00042ED7"/>
    <w:rsid w:val="00043A4F"/>
    <w:rsid w:val="00043D09"/>
    <w:rsid w:val="00044B13"/>
    <w:rsid w:val="0004518D"/>
    <w:rsid w:val="000458A3"/>
    <w:rsid w:val="00046E35"/>
    <w:rsid w:val="00047065"/>
    <w:rsid w:val="00047B36"/>
    <w:rsid w:val="00050907"/>
    <w:rsid w:val="00050A75"/>
    <w:rsid w:val="00051417"/>
    <w:rsid w:val="00051C69"/>
    <w:rsid w:val="00051E37"/>
    <w:rsid w:val="00054A57"/>
    <w:rsid w:val="00054FCA"/>
    <w:rsid w:val="00056E7E"/>
    <w:rsid w:val="0005795D"/>
    <w:rsid w:val="00062A28"/>
    <w:rsid w:val="00063091"/>
    <w:rsid w:val="00064528"/>
    <w:rsid w:val="00064541"/>
    <w:rsid w:val="00064F69"/>
    <w:rsid w:val="00065567"/>
    <w:rsid w:val="000661D9"/>
    <w:rsid w:val="00066394"/>
    <w:rsid w:val="000672AF"/>
    <w:rsid w:val="0006769B"/>
    <w:rsid w:val="0007164A"/>
    <w:rsid w:val="00071C04"/>
    <w:rsid w:val="00071DE7"/>
    <w:rsid w:val="000762DE"/>
    <w:rsid w:val="000764E5"/>
    <w:rsid w:val="000770CA"/>
    <w:rsid w:val="000771E9"/>
    <w:rsid w:val="0008107A"/>
    <w:rsid w:val="000815CC"/>
    <w:rsid w:val="00081DC8"/>
    <w:rsid w:val="00083EF4"/>
    <w:rsid w:val="00090ACE"/>
    <w:rsid w:val="00091C60"/>
    <w:rsid w:val="000922BC"/>
    <w:rsid w:val="00092ACC"/>
    <w:rsid w:val="000935B1"/>
    <w:rsid w:val="00093E08"/>
    <w:rsid w:val="0009522A"/>
    <w:rsid w:val="000952B9"/>
    <w:rsid w:val="00095B22"/>
    <w:rsid w:val="00096669"/>
    <w:rsid w:val="00097EFA"/>
    <w:rsid w:val="000A1079"/>
    <w:rsid w:val="000A10C1"/>
    <w:rsid w:val="000A2146"/>
    <w:rsid w:val="000A21C3"/>
    <w:rsid w:val="000A2967"/>
    <w:rsid w:val="000A32E5"/>
    <w:rsid w:val="000A4150"/>
    <w:rsid w:val="000A436B"/>
    <w:rsid w:val="000A43E0"/>
    <w:rsid w:val="000A529E"/>
    <w:rsid w:val="000A5547"/>
    <w:rsid w:val="000A5E2D"/>
    <w:rsid w:val="000A6932"/>
    <w:rsid w:val="000A7112"/>
    <w:rsid w:val="000A7153"/>
    <w:rsid w:val="000A73EA"/>
    <w:rsid w:val="000A76E5"/>
    <w:rsid w:val="000A7E2B"/>
    <w:rsid w:val="000B1E65"/>
    <w:rsid w:val="000B2773"/>
    <w:rsid w:val="000B363C"/>
    <w:rsid w:val="000B40A6"/>
    <w:rsid w:val="000B5BD2"/>
    <w:rsid w:val="000B5C1E"/>
    <w:rsid w:val="000B62D1"/>
    <w:rsid w:val="000B66D2"/>
    <w:rsid w:val="000B6DC0"/>
    <w:rsid w:val="000C033E"/>
    <w:rsid w:val="000C07B7"/>
    <w:rsid w:val="000C20D4"/>
    <w:rsid w:val="000C2512"/>
    <w:rsid w:val="000C4CFA"/>
    <w:rsid w:val="000C53E7"/>
    <w:rsid w:val="000C64D7"/>
    <w:rsid w:val="000C7522"/>
    <w:rsid w:val="000C7830"/>
    <w:rsid w:val="000C7B1F"/>
    <w:rsid w:val="000D098C"/>
    <w:rsid w:val="000D1CF3"/>
    <w:rsid w:val="000D31CD"/>
    <w:rsid w:val="000D42CA"/>
    <w:rsid w:val="000D442E"/>
    <w:rsid w:val="000D544B"/>
    <w:rsid w:val="000D672D"/>
    <w:rsid w:val="000D6745"/>
    <w:rsid w:val="000E0B9B"/>
    <w:rsid w:val="000E1212"/>
    <w:rsid w:val="000E1576"/>
    <w:rsid w:val="000E1899"/>
    <w:rsid w:val="000E19EC"/>
    <w:rsid w:val="000E1D97"/>
    <w:rsid w:val="000E1DC4"/>
    <w:rsid w:val="000E218D"/>
    <w:rsid w:val="000E2301"/>
    <w:rsid w:val="000E235A"/>
    <w:rsid w:val="000E27C0"/>
    <w:rsid w:val="000E2AE3"/>
    <w:rsid w:val="000E38D7"/>
    <w:rsid w:val="000E3C2E"/>
    <w:rsid w:val="000E5B11"/>
    <w:rsid w:val="000E6BBA"/>
    <w:rsid w:val="000F0284"/>
    <w:rsid w:val="000F02F9"/>
    <w:rsid w:val="000F058A"/>
    <w:rsid w:val="000F2064"/>
    <w:rsid w:val="000F21DF"/>
    <w:rsid w:val="000F2ACA"/>
    <w:rsid w:val="000F7EE6"/>
    <w:rsid w:val="001005BB"/>
    <w:rsid w:val="001038E0"/>
    <w:rsid w:val="001039C5"/>
    <w:rsid w:val="0010590E"/>
    <w:rsid w:val="00105949"/>
    <w:rsid w:val="00106570"/>
    <w:rsid w:val="00106E16"/>
    <w:rsid w:val="001077E0"/>
    <w:rsid w:val="00111633"/>
    <w:rsid w:val="00111CAD"/>
    <w:rsid w:val="00111EC2"/>
    <w:rsid w:val="00112113"/>
    <w:rsid w:val="00112C47"/>
    <w:rsid w:val="00113B08"/>
    <w:rsid w:val="00115550"/>
    <w:rsid w:val="00115777"/>
    <w:rsid w:val="00115E5C"/>
    <w:rsid w:val="001167C9"/>
    <w:rsid w:val="00116A5C"/>
    <w:rsid w:val="00117132"/>
    <w:rsid w:val="00117233"/>
    <w:rsid w:val="00117A43"/>
    <w:rsid w:val="00117BA3"/>
    <w:rsid w:val="0012155C"/>
    <w:rsid w:val="0012282B"/>
    <w:rsid w:val="0012363C"/>
    <w:rsid w:val="001250B3"/>
    <w:rsid w:val="00125C98"/>
    <w:rsid w:val="00125F56"/>
    <w:rsid w:val="001308D2"/>
    <w:rsid w:val="00131589"/>
    <w:rsid w:val="00131BC2"/>
    <w:rsid w:val="00131EF9"/>
    <w:rsid w:val="0013213E"/>
    <w:rsid w:val="001327E6"/>
    <w:rsid w:val="001337B3"/>
    <w:rsid w:val="00133A97"/>
    <w:rsid w:val="001357B1"/>
    <w:rsid w:val="00135D59"/>
    <w:rsid w:val="00135FA9"/>
    <w:rsid w:val="001361B0"/>
    <w:rsid w:val="001363A3"/>
    <w:rsid w:val="001364A8"/>
    <w:rsid w:val="00136775"/>
    <w:rsid w:val="00136D88"/>
    <w:rsid w:val="0014072B"/>
    <w:rsid w:val="0014120F"/>
    <w:rsid w:val="001415D5"/>
    <w:rsid w:val="001416B9"/>
    <w:rsid w:val="00142835"/>
    <w:rsid w:val="00144E21"/>
    <w:rsid w:val="00145EC2"/>
    <w:rsid w:val="00146161"/>
    <w:rsid w:val="00146B26"/>
    <w:rsid w:val="0015308F"/>
    <w:rsid w:val="0015403F"/>
    <w:rsid w:val="001543C1"/>
    <w:rsid w:val="00154559"/>
    <w:rsid w:val="0015467B"/>
    <w:rsid w:val="00154A25"/>
    <w:rsid w:val="00154D46"/>
    <w:rsid w:val="00155C3C"/>
    <w:rsid w:val="001562A4"/>
    <w:rsid w:val="00157CF0"/>
    <w:rsid w:val="00160028"/>
    <w:rsid w:val="00162F16"/>
    <w:rsid w:val="0016427A"/>
    <w:rsid w:val="001643CD"/>
    <w:rsid w:val="00165393"/>
    <w:rsid w:val="00166648"/>
    <w:rsid w:val="001671B5"/>
    <w:rsid w:val="001673CB"/>
    <w:rsid w:val="0016759B"/>
    <w:rsid w:val="001679E1"/>
    <w:rsid w:val="00170834"/>
    <w:rsid w:val="001718DC"/>
    <w:rsid w:val="001719A1"/>
    <w:rsid w:val="00171B11"/>
    <w:rsid w:val="00172E3E"/>
    <w:rsid w:val="00173101"/>
    <w:rsid w:val="00173B26"/>
    <w:rsid w:val="00173FA4"/>
    <w:rsid w:val="001742E0"/>
    <w:rsid w:val="00174899"/>
    <w:rsid w:val="00174F55"/>
    <w:rsid w:val="00175538"/>
    <w:rsid w:val="001756A5"/>
    <w:rsid w:val="00175835"/>
    <w:rsid w:val="00176013"/>
    <w:rsid w:val="0017724C"/>
    <w:rsid w:val="00177426"/>
    <w:rsid w:val="001820EC"/>
    <w:rsid w:val="00182363"/>
    <w:rsid w:val="00182551"/>
    <w:rsid w:val="00182BAD"/>
    <w:rsid w:val="00183656"/>
    <w:rsid w:val="0018421F"/>
    <w:rsid w:val="00185E9E"/>
    <w:rsid w:val="00185EDE"/>
    <w:rsid w:val="0018632A"/>
    <w:rsid w:val="001864B9"/>
    <w:rsid w:val="0018696F"/>
    <w:rsid w:val="00190175"/>
    <w:rsid w:val="00190233"/>
    <w:rsid w:val="0019096F"/>
    <w:rsid w:val="00192D22"/>
    <w:rsid w:val="0019353F"/>
    <w:rsid w:val="001937B8"/>
    <w:rsid w:val="0019447F"/>
    <w:rsid w:val="001964CB"/>
    <w:rsid w:val="00196C2B"/>
    <w:rsid w:val="00196C67"/>
    <w:rsid w:val="00197363"/>
    <w:rsid w:val="00197397"/>
    <w:rsid w:val="00197E03"/>
    <w:rsid w:val="001A0556"/>
    <w:rsid w:val="001A2AEC"/>
    <w:rsid w:val="001A33B9"/>
    <w:rsid w:val="001A45DB"/>
    <w:rsid w:val="001A5795"/>
    <w:rsid w:val="001A5E63"/>
    <w:rsid w:val="001A7EB0"/>
    <w:rsid w:val="001B091F"/>
    <w:rsid w:val="001B092D"/>
    <w:rsid w:val="001B191B"/>
    <w:rsid w:val="001B319A"/>
    <w:rsid w:val="001B3AD0"/>
    <w:rsid w:val="001B4647"/>
    <w:rsid w:val="001B58B1"/>
    <w:rsid w:val="001B63E6"/>
    <w:rsid w:val="001B6E43"/>
    <w:rsid w:val="001B7203"/>
    <w:rsid w:val="001B7CE8"/>
    <w:rsid w:val="001C0BBD"/>
    <w:rsid w:val="001C0F93"/>
    <w:rsid w:val="001C12FB"/>
    <w:rsid w:val="001C15A3"/>
    <w:rsid w:val="001C19EA"/>
    <w:rsid w:val="001C1CC3"/>
    <w:rsid w:val="001C2628"/>
    <w:rsid w:val="001C28E3"/>
    <w:rsid w:val="001C2B83"/>
    <w:rsid w:val="001C4E3D"/>
    <w:rsid w:val="001C682D"/>
    <w:rsid w:val="001C777F"/>
    <w:rsid w:val="001C7D90"/>
    <w:rsid w:val="001D0200"/>
    <w:rsid w:val="001D07E9"/>
    <w:rsid w:val="001D2147"/>
    <w:rsid w:val="001D25C9"/>
    <w:rsid w:val="001D27C6"/>
    <w:rsid w:val="001D27FD"/>
    <w:rsid w:val="001D2CD9"/>
    <w:rsid w:val="001D37D7"/>
    <w:rsid w:val="001D4014"/>
    <w:rsid w:val="001D4451"/>
    <w:rsid w:val="001D46CC"/>
    <w:rsid w:val="001D48E3"/>
    <w:rsid w:val="001D5BB3"/>
    <w:rsid w:val="001D5BD2"/>
    <w:rsid w:val="001D60EB"/>
    <w:rsid w:val="001D69B9"/>
    <w:rsid w:val="001D77D4"/>
    <w:rsid w:val="001D7E64"/>
    <w:rsid w:val="001E06F6"/>
    <w:rsid w:val="001E360C"/>
    <w:rsid w:val="001E4417"/>
    <w:rsid w:val="001E6010"/>
    <w:rsid w:val="001E695E"/>
    <w:rsid w:val="001E6C21"/>
    <w:rsid w:val="001E7832"/>
    <w:rsid w:val="001E7B33"/>
    <w:rsid w:val="001F0DC9"/>
    <w:rsid w:val="001F2356"/>
    <w:rsid w:val="001F28CE"/>
    <w:rsid w:val="001F2E6A"/>
    <w:rsid w:val="001F3B44"/>
    <w:rsid w:val="001F3F85"/>
    <w:rsid w:val="001F404A"/>
    <w:rsid w:val="001F6772"/>
    <w:rsid w:val="001F786B"/>
    <w:rsid w:val="001F7B93"/>
    <w:rsid w:val="00201888"/>
    <w:rsid w:val="002025EB"/>
    <w:rsid w:val="002027EE"/>
    <w:rsid w:val="00203F8E"/>
    <w:rsid w:val="00204489"/>
    <w:rsid w:val="0020508C"/>
    <w:rsid w:val="002059FE"/>
    <w:rsid w:val="002100A4"/>
    <w:rsid w:val="00210896"/>
    <w:rsid w:val="00210AC5"/>
    <w:rsid w:val="002124D7"/>
    <w:rsid w:val="00212638"/>
    <w:rsid w:val="0021269A"/>
    <w:rsid w:val="00213764"/>
    <w:rsid w:val="0021572B"/>
    <w:rsid w:val="00215DFB"/>
    <w:rsid w:val="00216C8C"/>
    <w:rsid w:val="00217009"/>
    <w:rsid w:val="0021756E"/>
    <w:rsid w:val="00222F9B"/>
    <w:rsid w:val="00223396"/>
    <w:rsid w:val="00223425"/>
    <w:rsid w:val="0022451F"/>
    <w:rsid w:val="00224631"/>
    <w:rsid w:val="00224639"/>
    <w:rsid w:val="00224ECC"/>
    <w:rsid w:val="0022509B"/>
    <w:rsid w:val="00225230"/>
    <w:rsid w:val="00225D35"/>
    <w:rsid w:val="00225D94"/>
    <w:rsid w:val="00226819"/>
    <w:rsid w:val="00230538"/>
    <w:rsid w:val="002307FC"/>
    <w:rsid w:val="00232142"/>
    <w:rsid w:val="00233EA5"/>
    <w:rsid w:val="002348CB"/>
    <w:rsid w:val="00235F09"/>
    <w:rsid w:val="002363F3"/>
    <w:rsid w:val="002403E8"/>
    <w:rsid w:val="00241DBC"/>
    <w:rsid w:val="002432F0"/>
    <w:rsid w:val="00244BEB"/>
    <w:rsid w:val="00244D9C"/>
    <w:rsid w:val="0024563A"/>
    <w:rsid w:val="002461C6"/>
    <w:rsid w:val="002471C8"/>
    <w:rsid w:val="00250CAC"/>
    <w:rsid w:val="00251C38"/>
    <w:rsid w:val="00251D40"/>
    <w:rsid w:val="00254D8D"/>
    <w:rsid w:val="0025614B"/>
    <w:rsid w:val="0025639D"/>
    <w:rsid w:val="00256422"/>
    <w:rsid w:val="0025657E"/>
    <w:rsid w:val="00256DA3"/>
    <w:rsid w:val="002570D3"/>
    <w:rsid w:val="002572F6"/>
    <w:rsid w:val="00257C40"/>
    <w:rsid w:val="0026043D"/>
    <w:rsid w:val="00260764"/>
    <w:rsid w:val="002608E5"/>
    <w:rsid w:val="00261839"/>
    <w:rsid w:val="0026308D"/>
    <w:rsid w:val="00263745"/>
    <w:rsid w:val="002647EB"/>
    <w:rsid w:val="002650A6"/>
    <w:rsid w:val="002652A0"/>
    <w:rsid w:val="00265E34"/>
    <w:rsid w:val="002670DB"/>
    <w:rsid w:val="00267BEF"/>
    <w:rsid w:val="002706D2"/>
    <w:rsid w:val="0027088D"/>
    <w:rsid w:val="00270F73"/>
    <w:rsid w:val="00271F4D"/>
    <w:rsid w:val="002732C8"/>
    <w:rsid w:val="0027346D"/>
    <w:rsid w:val="00273622"/>
    <w:rsid w:val="00273946"/>
    <w:rsid w:val="00273E6C"/>
    <w:rsid w:val="00275267"/>
    <w:rsid w:val="002757B6"/>
    <w:rsid w:val="00276BFE"/>
    <w:rsid w:val="00281249"/>
    <w:rsid w:val="002815C2"/>
    <w:rsid w:val="00281893"/>
    <w:rsid w:val="00282D1B"/>
    <w:rsid w:val="002833B6"/>
    <w:rsid w:val="0028365B"/>
    <w:rsid w:val="00283F02"/>
    <w:rsid w:val="0028473F"/>
    <w:rsid w:val="00284DF9"/>
    <w:rsid w:val="00284EEF"/>
    <w:rsid w:val="00285454"/>
    <w:rsid w:val="0028682D"/>
    <w:rsid w:val="0028697D"/>
    <w:rsid w:val="00287BF8"/>
    <w:rsid w:val="0029154E"/>
    <w:rsid w:val="0029235E"/>
    <w:rsid w:val="00292B4B"/>
    <w:rsid w:val="00295657"/>
    <w:rsid w:val="00295FFC"/>
    <w:rsid w:val="00296089"/>
    <w:rsid w:val="00296F50"/>
    <w:rsid w:val="00297146"/>
    <w:rsid w:val="002974D1"/>
    <w:rsid w:val="002A04CC"/>
    <w:rsid w:val="002A230D"/>
    <w:rsid w:val="002A241F"/>
    <w:rsid w:val="002A2B5C"/>
    <w:rsid w:val="002A42C6"/>
    <w:rsid w:val="002A59B4"/>
    <w:rsid w:val="002A7816"/>
    <w:rsid w:val="002B0341"/>
    <w:rsid w:val="002B0598"/>
    <w:rsid w:val="002B0691"/>
    <w:rsid w:val="002B0EA7"/>
    <w:rsid w:val="002B2368"/>
    <w:rsid w:val="002B29AA"/>
    <w:rsid w:val="002B2DF7"/>
    <w:rsid w:val="002B324F"/>
    <w:rsid w:val="002B4569"/>
    <w:rsid w:val="002B53A4"/>
    <w:rsid w:val="002B78B2"/>
    <w:rsid w:val="002B7B3C"/>
    <w:rsid w:val="002C02E2"/>
    <w:rsid w:val="002C1E9E"/>
    <w:rsid w:val="002C38C3"/>
    <w:rsid w:val="002C3F08"/>
    <w:rsid w:val="002C4157"/>
    <w:rsid w:val="002C4251"/>
    <w:rsid w:val="002C42CE"/>
    <w:rsid w:val="002C42E2"/>
    <w:rsid w:val="002C5098"/>
    <w:rsid w:val="002C519D"/>
    <w:rsid w:val="002C76F9"/>
    <w:rsid w:val="002D16C2"/>
    <w:rsid w:val="002D17DE"/>
    <w:rsid w:val="002D1FB4"/>
    <w:rsid w:val="002D3087"/>
    <w:rsid w:val="002D35DA"/>
    <w:rsid w:val="002D3C4E"/>
    <w:rsid w:val="002D63B1"/>
    <w:rsid w:val="002D6A59"/>
    <w:rsid w:val="002D6D02"/>
    <w:rsid w:val="002D6DC9"/>
    <w:rsid w:val="002D72E7"/>
    <w:rsid w:val="002E0B85"/>
    <w:rsid w:val="002E176A"/>
    <w:rsid w:val="002E2B7F"/>
    <w:rsid w:val="002E32A2"/>
    <w:rsid w:val="002E386D"/>
    <w:rsid w:val="002E3880"/>
    <w:rsid w:val="002E4053"/>
    <w:rsid w:val="002E40F1"/>
    <w:rsid w:val="002E58CB"/>
    <w:rsid w:val="002E672D"/>
    <w:rsid w:val="002E7C36"/>
    <w:rsid w:val="002F031B"/>
    <w:rsid w:val="002F076D"/>
    <w:rsid w:val="002F1E90"/>
    <w:rsid w:val="002F25E9"/>
    <w:rsid w:val="002F2880"/>
    <w:rsid w:val="002F3438"/>
    <w:rsid w:val="002F3638"/>
    <w:rsid w:val="002F36A1"/>
    <w:rsid w:val="002F45B7"/>
    <w:rsid w:val="002F4722"/>
    <w:rsid w:val="002F5035"/>
    <w:rsid w:val="002F53D1"/>
    <w:rsid w:val="002F54F8"/>
    <w:rsid w:val="002F614C"/>
    <w:rsid w:val="002F6200"/>
    <w:rsid w:val="002F6379"/>
    <w:rsid w:val="002F7F70"/>
    <w:rsid w:val="003009BF"/>
    <w:rsid w:val="003011EC"/>
    <w:rsid w:val="003014BA"/>
    <w:rsid w:val="00301954"/>
    <w:rsid w:val="003025A6"/>
    <w:rsid w:val="0030304D"/>
    <w:rsid w:val="0030314C"/>
    <w:rsid w:val="00303AF3"/>
    <w:rsid w:val="00303BD1"/>
    <w:rsid w:val="00305840"/>
    <w:rsid w:val="003061AA"/>
    <w:rsid w:val="0030709E"/>
    <w:rsid w:val="00307EF2"/>
    <w:rsid w:val="003122BD"/>
    <w:rsid w:val="003137F4"/>
    <w:rsid w:val="00313D8E"/>
    <w:rsid w:val="003148B5"/>
    <w:rsid w:val="00315120"/>
    <w:rsid w:val="003153FB"/>
    <w:rsid w:val="00315419"/>
    <w:rsid w:val="00315CF9"/>
    <w:rsid w:val="00316F6D"/>
    <w:rsid w:val="00317DB1"/>
    <w:rsid w:val="003203E3"/>
    <w:rsid w:val="0032088F"/>
    <w:rsid w:val="003216D7"/>
    <w:rsid w:val="00321F14"/>
    <w:rsid w:val="00325BD9"/>
    <w:rsid w:val="00325EE6"/>
    <w:rsid w:val="00325FB6"/>
    <w:rsid w:val="00326BF8"/>
    <w:rsid w:val="003312BF"/>
    <w:rsid w:val="00331A0C"/>
    <w:rsid w:val="00332DFF"/>
    <w:rsid w:val="00333D76"/>
    <w:rsid w:val="003341EA"/>
    <w:rsid w:val="003356A9"/>
    <w:rsid w:val="003357FD"/>
    <w:rsid w:val="003358A4"/>
    <w:rsid w:val="00335FF0"/>
    <w:rsid w:val="003367F5"/>
    <w:rsid w:val="00336F16"/>
    <w:rsid w:val="00337516"/>
    <w:rsid w:val="0033792F"/>
    <w:rsid w:val="003401C3"/>
    <w:rsid w:val="00340E45"/>
    <w:rsid w:val="00340F95"/>
    <w:rsid w:val="003427E8"/>
    <w:rsid w:val="00342FD0"/>
    <w:rsid w:val="00343386"/>
    <w:rsid w:val="00344555"/>
    <w:rsid w:val="003445BD"/>
    <w:rsid w:val="00344C32"/>
    <w:rsid w:val="0034631B"/>
    <w:rsid w:val="003469F0"/>
    <w:rsid w:val="00346D98"/>
    <w:rsid w:val="00347A30"/>
    <w:rsid w:val="00347C95"/>
    <w:rsid w:val="00350C81"/>
    <w:rsid w:val="00351578"/>
    <w:rsid w:val="00351A94"/>
    <w:rsid w:val="003521A0"/>
    <w:rsid w:val="00352A3E"/>
    <w:rsid w:val="00352FE4"/>
    <w:rsid w:val="00353979"/>
    <w:rsid w:val="00353C87"/>
    <w:rsid w:val="00354536"/>
    <w:rsid w:val="0035481E"/>
    <w:rsid w:val="00355C1F"/>
    <w:rsid w:val="00355CF4"/>
    <w:rsid w:val="00356153"/>
    <w:rsid w:val="00356433"/>
    <w:rsid w:val="00361304"/>
    <w:rsid w:val="00361333"/>
    <w:rsid w:val="0036181B"/>
    <w:rsid w:val="00362194"/>
    <w:rsid w:val="0036292F"/>
    <w:rsid w:val="003630AA"/>
    <w:rsid w:val="00363498"/>
    <w:rsid w:val="00364537"/>
    <w:rsid w:val="00364C6C"/>
    <w:rsid w:val="00364D18"/>
    <w:rsid w:val="003654C3"/>
    <w:rsid w:val="00366891"/>
    <w:rsid w:val="003703AE"/>
    <w:rsid w:val="00370731"/>
    <w:rsid w:val="00370D36"/>
    <w:rsid w:val="00370E48"/>
    <w:rsid w:val="00371102"/>
    <w:rsid w:val="0037128A"/>
    <w:rsid w:val="00371440"/>
    <w:rsid w:val="00371F89"/>
    <w:rsid w:val="00372349"/>
    <w:rsid w:val="00374299"/>
    <w:rsid w:val="00374763"/>
    <w:rsid w:val="00374FD7"/>
    <w:rsid w:val="003750EE"/>
    <w:rsid w:val="0038222B"/>
    <w:rsid w:val="003838DB"/>
    <w:rsid w:val="003839AF"/>
    <w:rsid w:val="00383ED7"/>
    <w:rsid w:val="0038499C"/>
    <w:rsid w:val="003857F0"/>
    <w:rsid w:val="0038711C"/>
    <w:rsid w:val="003872A2"/>
    <w:rsid w:val="00391446"/>
    <w:rsid w:val="00392917"/>
    <w:rsid w:val="00392958"/>
    <w:rsid w:val="003932F5"/>
    <w:rsid w:val="00393CDC"/>
    <w:rsid w:val="00396F7E"/>
    <w:rsid w:val="00397E36"/>
    <w:rsid w:val="00397F54"/>
    <w:rsid w:val="00397F6B"/>
    <w:rsid w:val="003A03D8"/>
    <w:rsid w:val="003A20D1"/>
    <w:rsid w:val="003A336B"/>
    <w:rsid w:val="003A3F69"/>
    <w:rsid w:val="003A4353"/>
    <w:rsid w:val="003A51E0"/>
    <w:rsid w:val="003A54BB"/>
    <w:rsid w:val="003A5CF8"/>
    <w:rsid w:val="003A5FCD"/>
    <w:rsid w:val="003A611F"/>
    <w:rsid w:val="003A7C73"/>
    <w:rsid w:val="003B0CC9"/>
    <w:rsid w:val="003B1725"/>
    <w:rsid w:val="003B21C6"/>
    <w:rsid w:val="003B374D"/>
    <w:rsid w:val="003B422C"/>
    <w:rsid w:val="003B42D7"/>
    <w:rsid w:val="003B4E2D"/>
    <w:rsid w:val="003B5945"/>
    <w:rsid w:val="003B682A"/>
    <w:rsid w:val="003B7648"/>
    <w:rsid w:val="003C05E7"/>
    <w:rsid w:val="003C0738"/>
    <w:rsid w:val="003C158B"/>
    <w:rsid w:val="003C182E"/>
    <w:rsid w:val="003C22AB"/>
    <w:rsid w:val="003C255A"/>
    <w:rsid w:val="003C2B2C"/>
    <w:rsid w:val="003C3524"/>
    <w:rsid w:val="003C3582"/>
    <w:rsid w:val="003C3825"/>
    <w:rsid w:val="003C3D9C"/>
    <w:rsid w:val="003C4AD5"/>
    <w:rsid w:val="003C4FBE"/>
    <w:rsid w:val="003C5F9E"/>
    <w:rsid w:val="003C64CF"/>
    <w:rsid w:val="003C65AD"/>
    <w:rsid w:val="003D0D56"/>
    <w:rsid w:val="003D15F7"/>
    <w:rsid w:val="003D24AC"/>
    <w:rsid w:val="003D4559"/>
    <w:rsid w:val="003D741C"/>
    <w:rsid w:val="003D7B18"/>
    <w:rsid w:val="003E099D"/>
    <w:rsid w:val="003E1E9D"/>
    <w:rsid w:val="003E2912"/>
    <w:rsid w:val="003E3A75"/>
    <w:rsid w:val="003E427A"/>
    <w:rsid w:val="003E5D59"/>
    <w:rsid w:val="003E6C12"/>
    <w:rsid w:val="003E7993"/>
    <w:rsid w:val="003E7C5C"/>
    <w:rsid w:val="003E7EE3"/>
    <w:rsid w:val="003F05E2"/>
    <w:rsid w:val="003F0B19"/>
    <w:rsid w:val="003F19E7"/>
    <w:rsid w:val="003F1DD0"/>
    <w:rsid w:val="003F298B"/>
    <w:rsid w:val="003F2A59"/>
    <w:rsid w:val="003F36AE"/>
    <w:rsid w:val="003F3835"/>
    <w:rsid w:val="003F40AD"/>
    <w:rsid w:val="003F4288"/>
    <w:rsid w:val="003F50F1"/>
    <w:rsid w:val="003F524F"/>
    <w:rsid w:val="00400189"/>
    <w:rsid w:val="0040022D"/>
    <w:rsid w:val="0040055B"/>
    <w:rsid w:val="00400EA4"/>
    <w:rsid w:val="00401622"/>
    <w:rsid w:val="00402788"/>
    <w:rsid w:val="00403251"/>
    <w:rsid w:val="004032F5"/>
    <w:rsid w:val="00403563"/>
    <w:rsid w:val="0040477E"/>
    <w:rsid w:val="004047DE"/>
    <w:rsid w:val="00405F9A"/>
    <w:rsid w:val="00406285"/>
    <w:rsid w:val="004073B3"/>
    <w:rsid w:val="00407D98"/>
    <w:rsid w:val="004104C7"/>
    <w:rsid w:val="004105F7"/>
    <w:rsid w:val="00410709"/>
    <w:rsid w:val="00410F1D"/>
    <w:rsid w:val="004117D2"/>
    <w:rsid w:val="004118C5"/>
    <w:rsid w:val="00412E4B"/>
    <w:rsid w:val="00412EB6"/>
    <w:rsid w:val="00414572"/>
    <w:rsid w:val="0041465B"/>
    <w:rsid w:val="00414CA3"/>
    <w:rsid w:val="00414F0B"/>
    <w:rsid w:val="00417915"/>
    <w:rsid w:val="00417C81"/>
    <w:rsid w:val="0042121C"/>
    <w:rsid w:val="004219CE"/>
    <w:rsid w:val="00422634"/>
    <w:rsid w:val="00422A8A"/>
    <w:rsid w:val="004247B2"/>
    <w:rsid w:val="004249BC"/>
    <w:rsid w:val="00424C16"/>
    <w:rsid w:val="00425AF4"/>
    <w:rsid w:val="00425E36"/>
    <w:rsid w:val="00426814"/>
    <w:rsid w:val="00427C5F"/>
    <w:rsid w:val="004302DF"/>
    <w:rsid w:val="004304D5"/>
    <w:rsid w:val="004305EF"/>
    <w:rsid w:val="00431083"/>
    <w:rsid w:val="00431F05"/>
    <w:rsid w:val="00432F3D"/>
    <w:rsid w:val="00433C1C"/>
    <w:rsid w:val="00433E8A"/>
    <w:rsid w:val="0043559D"/>
    <w:rsid w:val="0043593B"/>
    <w:rsid w:val="004370A2"/>
    <w:rsid w:val="00437FB1"/>
    <w:rsid w:val="00440315"/>
    <w:rsid w:val="004413CF"/>
    <w:rsid w:val="004419AD"/>
    <w:rsid w:val="0044343F"/>
    <w:rsid w:val="00443669"/>
    <w:rsid w:val="00445CF6"/>
    <w:rsid w:val="0044684A"/>
    <w:rsid w:val="004478B4"/>
    <w:rsid w:val="0045207D"/>
    <w:rsid w:val="00452C6B"/>
    <w:rsid w:val="00453130"/>
    <w:rsid w:val="00453211"/>
    <w:rsid w:val="00453762"/>
    <w:rsid w:val="00453D58"/>
    <w:rsid w:val="00454659"/>
    <w:rsid w:val="004547F9"/>
    <w:rsid w:val="004558CD"/>
    <w:rsid w:val="004562DD"/>
    <w:rsid w:val="00456627"/>
    <w:rsid w:val="0045693D"/>
    <w:rsid w:val="004573A9"/>
    <w:rsid w:val="0045780A"/>
    <w:rsid w:val="004619C9"/>
    <w:rsid w:val="0046319C"/>
    <w:rsid w:val="00463248"/>
    <w:rsid w:val="00463AAD"/>
    <w:rsid w:val="00464231"/>
    <w:rsid w:val="0046544A"/>
    <w:rsid w:val="004663C5"/>
    <w:rsid w:val="00466D88"/>
    <w:rsid w:val="00467E46"/>
    <w:rsid w:val="00470928"/>
    <w:rsid w:val="00471BDB"/>
    <w:rsid w:val="004724B7"/>
    <w:rsid w:val="0047366B"/>
    <w:rsid w:val="00474526"/>
    <w:rsid w:val="00474F41"/>
    <w:rsid w:val="0047512C"/>
    <w:rsid w:val="0047639E"/>
    <w:rsid w:val="004808A9"/>
    <w:rsid w:val="00481AE8"/>
    <w:rsid w:val="00481D29"/>
    <w:rsid w:val="00482711"/>
    <w:rsid w:val="00483AA7"/>
    <w:rsid w:val="0048443F"/>
    <w:rsid w:val="00485598"/>
    <w:rsid w:val="00485D33"/>
    <w:rsid w:val="00485EFF"/>
    <w:rsid w:val="00486AC4"/>
    <w:rsid w:val="00486E13"/>
    <w:rsid w:val="00486FAE"/>
    <w:rsid w:val="004874B6"/>
    <w:rsid w:val="00487C8E"/>
    <w:rsid w:val="004901F1"/>
    <w:rsid w:val="00490354"/>
    <w:rsid w:val="00490950"/>
    <w:rsid w:val="004909B3"/>
    <w:rsid w:val="00491DDC"/>
    <w:rsid w:val="004927B8"/>
    <w:rsid w:val="00492CE9"/>
    <w:rsid w:val="0049385F"/>
    <w:rsid w:val="00494A38"/>
    <w:rsid w:val="00495613"/>
    <w:rsid w:val="00496906"/>
    <w:rsid w:val="00497C84"/>
    <w:rsid w:val="004A03A6"/>
    <w:rsid w:val="004A07CF"/>
    <w:rsid w:val="004A0E6D"/>
    <w:rsid w:val="004A23C2"/>
    <w:rsid w:val="004A2600"/>
    <w:rsid w:val="004A6317"/>
    <w:rsid w:val="004A63DC"/>
    <w:rsid w:val="004A666B"/>
    <w:rsid w:val="004A7E58"/>
    <w:rsid w:val="004B183A"/>
    <w:rsid w:val="004B1C21"/>
    <w:rsid w:val="004B23DC"/>
    <w:rsid w:val="004B2F57"/>
    <w:rsid w:val="004B55CA"/>
    <w:rsid w:val="004B589E"/>
    <w:rsid w:val="004B613C"/>
    <w:rsid w:val="004B7FCB"/>
    <w:rsid w:val="004C008A"/>
    <w:rsid w:val="004C0295"/>
    <w:rsid w:val="004C061C"/>
    <w:rsid w:val="004C2285"/>
    <w:rsid w:val="004C2DEC"/>
    <w:rsid w:val="004C33C6"/>
    <w:rsid w:val="004C3A60"/>
    <w:rsid w:val="004C439F"/>
    <w:rsid w:val="004C52E5"/>
    <w:rsid w:val="004C5DA9"/>
    <w:rsid w:val="004C6674"/>
    <w:rsid w:val="004C6E8F"/>
    <w:rsid w:val="004D1301"/>
    <w:rsid w:val="004D34B3"/>
    <w:rsid w:val="004D3A4C"/>
    <w:rsid w:val="004D4945"/>
    <w:rsid w:val="004D67B0"/>
    <w:rsid w:val="004E07AF"/>
    <w:rsid w:val="004E0884"/>
    <w:rsid w:val="004E12CF"/>
    <w:rsid w:val="004E1545"/>
    <w:rsid w:val="004E21FA"/>
    <w:rsid w:val="004E29E6"/>
    <w:rsid w:val="004E319D"/>
    <w:rsid w:val="004E466A"/>
    <w:rsid w:val="004E49C1"/>
    <w:rsid w:val="004E4F02"/>
    <w:rsid w:val="004E5259"/>
    <w:rsid w:val="004E5DC4"/>
    <w:rsid w:val="004E5DEA"/>
    <w:rsid w:val="004E6866"/>
    <w:rsid w:val="004E6C5F"/>
    <w:rsid w:val="004E757A"/>
    <w:rsid w:val="004E7A76"/>
    <w:rsid w:val="004F1342"/>
    <w:rsid w:val="004F179C"/>
    <w:rsid w:val="004F1FE5"/>
    <w:rsid w:val="004F35CB"/>
    <w:rsid w:val="004F3735"/>
    <w:rsid w:val="004F3D3E"/>
    <w:rsid w:val="004F4005"/>
    <w:rsid w:val="004F4EE1"/>
    <w:rsid w:val="004F4F8C"/>
    <w:rsid w:val="004F547D"/>
    <w:rsid w:val="004F5B4F"/>
    <w:rsid w:val="004F5E93"/>
    <w:rsid w:val="004F7027"/>
    <w:rsid w:val="004F70F4"/>
    <w:rsid w:val="0050033C"/>
    <w:rsid w:val="00503420"/>
    <w:rsid w:val="00503A34"/>
    <w:rsid w:val="00505AC3"/>
    <w:rsid w:val="00507A96"/>
    <w:rsid w:val="005125AD"/>
    <w:rsid w:val="0051288C"/>
    <w:rsid w:val="005139DF"/>
    <w:rsid w:val="005147DC"/>
    <w:rsid w:val="00514A89"/>
    <w:rsid w:val="00515226"/>
    <w:rsid w:val="0051784D"/>
    <w:rsid w:val="00517ADB"/>
    <w:rsid w:val="00520854"/>
    <w:rsid w:val="0052094D"/>
    <w:rsid w:val="00522720"/>
    <w:rsid w:val="00522868"/>
    <w:rsid w:val="00522F9A"/>
    <w:rsid w:val="0052311E"/>
    <w:rsid w:val="005232CD"/>
    <w:rsid w:val="005233EE"/>
    <w:rsid w:val="00525293"/>
    <w:rsid w:val="0052594F"/>
    <w:rsid w:val="005259CF"/>
    <w:rsid w:val="00525C6A"/>
    <w:rsid w:val="00526849"/>
    <w:rsid w:val="005270D9"/>
    <w:rsid w:val="005277EE"/>
    <w:rsid w:val="00531167"/>
    <w:rsid w:val="00531E6D"/>
    <w:rsid w:val="005328DA"/>
    <w:rsid w:val="005346C1"/>
    <w:rsid w:val="00534EF2"/>
    <w:rsid w:val="005352FE"/>
    <w:rsid w:val="00535C19"/>
    <w:rsid w:val="0053601C"/>
    <w:rsid w:val="00536156"/>
    <w:rsid w:val="0053651B"/>
    <w:rsid w:val="00540890"/>
    <w:rsid w:val="005409A1"/>
    <w:rsid w:val="0054169E"/>
    <w:rsid w:val="00542591"/>
    <w:rsid w:val="0054378B"/>
    <w:rsid w:val="0054422D"/>
    <w:rsid w:val="005445D2"/>
    <w:rsid w:val="00544833"/>
    <w:rsid w:val="005448E7"/>
    <w:rsid w:val="00544B54"/>
    <w:rsid w:val="00545167"/>
    <w:rsid w:val="0054567A"/>
    <w:rsid w:val="00546C50"/>
    <w:rsid w:val="00550534"/>
    <w:rsid w:val="00550D81"/>
    <w:rsid w:val="00551CE1"/>
    <w:rsid w:val="00552DD4"/>
    <w:rsid w:val="005532CD"/>
    <w:rsid w:val="00554258"/>
    <w:rsid w:val="00554BF8"/>
    <w:rsid w:val="0056046E"/>
    <w:rsid w:val="00560BCC"/>
    <w:rsid w:val="00562279"/>
    <w:rsid w:val="00564A5E"/>
    <w:rsid w:val="00566B44"/>
    <w:rsid w:val="00566E4E"/>
    <w:rsid w:val="00566F77"/>
    <w:rsid w:val="0056746E"/>
    <w:rsid w:val="00571052"/>
    <w:rsid w:val="00571088"/>
    <w:rsid w:val="00571C9B"/>
    <w:rsid w:val="00572617"/>
    <w:rsid w:val="005729A7"/>
    <w:rsid w:val="00572FFD"/>
    <w:rsid w:val="005743B4"/>
    <w:rsid w:val="005749A8"/>
    <w:rsid w:val="00574DD1"/>
    <w:rsid w:val="00575575"/>
    <w:rsid w:val="0057687C"/>
    <w:rsid w:val="005775EC"/>
    <w:rsid w:val="00582ED3"/>
    <w:rsid w:val="005852CC"/>
    <w:rsid w:val="00585D3C"/>
    <w:rsid w:val="00585DF5"/>
    <w:rsid w:val="0058734A"/>
    <w:rsid w:val="00587671"/>
    <w:rsid w:val="00590739"/>
    <w:rsid w:val="00591748"/>
    <w:rsid w:val="0059263C"/>
    <w:rsid w:val="005937B5"/>
    <w:rsid w:val="005937C1"/>
    <w:rsid w:val="00594661"/>
    <w:rsid w:val="005947AE"/>
    <w:rsid w:val="00596296"/>
    <w:rsid w:val="00596ED6"/>
    <w:rsid w:val="0059763B"/>
    <w:rsid w:val="005976CE"/>
    <w:rsid w:val="00597A49"/>
    <w:rsid w:val="005A0B56"/>
    <w:rsid w:val="005A110C"/>
    <w:rsid w:val="005A19D8"/>
    <w:rsid w:val="005A3031"/>
    <w:rsid w:val="005A76C9"/>
    <w:rsid w:val="005B15BA"/>
    <w:rsid w:val="005B2296"/>
    <w:rsid w:val="005B3214"/>
    <w:rsid w:val="005B3884"/>
    <w:rsid w:val="005B3EAC"/>
    <w:rsid w:val="005B506F"/>
    <w:rsid w:val="005B5AC7"/>
    <w:rsid w:val="005B5D8D"/>
    <w:rsid w:val="005B5E38"/>
    <w:rsid w:val="005B7963"/>
    <w:rsid w:val="005C09DB"/>
    <w:rsid w:val="005C0BD1"/>
    <w:rsid w:val="005C1059"/>
    <w:rsid w:val="005C151E"/>
    <w:rsid w:val="005C20A4"/>
    <w:rsid w:val="005C2770"/>
    <w:rsid w:val="005C2EB2"/>
    <w:rsid w:val="005C4108"/>
    <w:rsid w:val="005C50B0"/>
    <w:rsid w:val="005C5572"/>
    <w:rsid w:val="005C605A"/>
    <w:rsid w:val="005C6F10"/>
    <w:rsid w:val="005C7910"/>
    <w:rsid w:val="005C7CEC"/>
    <w:rsid w:val="005D04BF"/>
    <w:rsid w:val="005D0E6D"/>
    <w:rsid w:val="005D2DC2"/>
    <w:rsid w:val="005D4316"/>
    <w:rsid w:val="005D46D7"/>
    <w:rsid w:val="005D4BC7"/>
    <w:rsid w:val="005D55B8"/>
    <w:rsid w:val="005D5DDC"/>
    <w:rsid w:val="005D6B8D"/>
    <w:rsid w:val="005D7034"/>
    <w:rsid w:val="005E0186"/>
    <w:rsid w:val="005E21B7"/>
    <w:rsid w:val="005E36F7"/>
    <w:rsid w:val="005E3CC8"/>
    <w:rsid w:val="005E3DA6"/>
    <w:rsid w:val="005E4075"/>
    <w:rsid w:val="005E5715"/>
    <w:rsid w:val="005E573C"/>
    <w:rsid w:val="005E5C09"/>
    <w:rsid w:val="005E673C"/>
    <w:rsid w:val="005E6BDB"/>
    <w:rsid w:val="005E6FC0"/>
    <w:rsid w:val="005E7568"/>
    <w:rsid w:val="005E78CE"/>
    <w:rsid w:val="005E7D01"/>
    <w:rsid w:val="005F042E"/>
    <w:rsid w:val="005F143F"/>
    <w:rsid w:val="005F1EC6"/>
    <w:rsid w:val="005F33F8"/>
    <w:rsid w:val="005F38DA"/>
    <w:rsid w:val="005F3F88"/>
    <w:rsid w:val="005F4A94"/>
    <w:rsid w:val="005F4D82"/>
    <w:rsid w:val="005F4FB8"/>
    <w:rsid w:val="005F516C"/>
    <w:rsid w:val="005F5AFE"/>
    <w:rsid w:val="005F5BEA"/>
    <w:rsid w:val="005F71D6"/>
    <w:rsid w:val="005F7526"/>
    <w:rsid w:val="005F78FE"/>
    <w:rsid w:val="005F7B78"/>
    <w:rsid w:val="00600381"/>
    <w:rsid w:val="0060097B"/>
    <w:rsid w:val="00600C53"/>
    <w:rsid w:val="00600F19"/>
    <w:rsid w:val="006010AF"/>
    <w:rsid w:val="00601E64"/>
    <w:rsid w:val="00602248"/>
    <w:rsid w:val="006028A6"/>
    <w:rsid w:val="006029FE"/>
    <w:rsid w:val="00603569"/>
    <w:rsid w:val="0060366B"/>
    <w:rsid w:val="00604DDC"/>
    <w:rsid w:val="0060532F"/>
    <w:rsid w:val="006054E1"/>
    <w:rsid w:val="00605B0C"/>
    <w:rsid w:val="00605EC3"/>
    <w:rsid w:val="00606CA4"/>
    <w:rsid w:val="00607B63"/>
    <w:rsid w:val="00607F0F"/>
    <w:rsid w:val="00610550"/>
    <w:rsid w:val="0061057A"/>
    <w:rsid w:val="00611DDC"/>
    <w:rsid w:val="006124E4"/>
    <w:rsid w:val="00612612"/>
    <w:rsid w:val="00612BF4"/>
    <w:rsid w:val="00612CE8"/>
    <w:rsid w:val="006136AE"/>
    <w:rsid w:val="00613D43"/>
    <w:rsid w:val="00614798"/>
    <w:rsid w:val="00614D67"/>
    <w:rsid w:val="00615084"/>
    <w:rsid w:val="00615B52"/>
    <w:rsid w:val="00615E84"/>
    <w:rsid w:val="00616B10"/>
    <w:rsid w:val="00616C86"/>
    <w:rsid w:val="00616FDD"/>
    <w:rsid w:val="006204D4"/>
    <w:rsid w:val="00620E9C"/>
    <w:rsid w:val="00625FA9"/>
    <w:rsid w:val="00625FED"/>
    <w:rsid w:val="006266CF"/>
    <w:rsid w:val="0062671E"/>
    <w:rsid w:val="006268CC"/>
    <w:rsid w:val="00626DA5"/>
    <w:rsid w:val="00627088"/>
    <w:rsid w:val="00630947"/>
    <w:rsid w:val="00630D6A"/>
    <w:rsid w:val="00631830"/>
    <w:rsid w:val="006329CF"/>
    <w:rsid w:val="0063310E"/>
    <w:rsid w:val="0063451C"/>
    <w:rsid w:val="00635189"/>
    <w:rsid w:val="00635267"/>
    <w:rsid w:val="00636658"/>
    <w:rsid w:val="00640058"/>
    <w:rsid w:val="0064055F"/>
    <w:rsid w:val="00642997"/>
    <w:rsid w:val="00644510"/>
    <w:rsid w:val="006447EF"/>
    <w:rsid w:val="00644AD0"/>
    <w:rsid w:val="00644C6F"/>
    <w:rsid w:val="0064511B"/>
    <w:rsid w:val="006462A3"/>
    <w:rsid w:val="00646D3A"/>
    <w:rsid w:val="00646FF4"/>
    <w:rsid w:val="006510F8"/>
    <w:rsid w:val="0065111F"/>
    <w:rsid w:val="00651561"/>
    <w:rsid w:val="00652009"/>
    <w:rsid w:val="00656638"/>
    <w:rsid w:val="0065682F"/>
    <w:rsid w:val="006570C4"/>
    <w:rsid w:val="006601E1"/>
    <w:rsid w:val="00660980"/>
    <w:rsid w:val="00661B66"/>
    <w:rsid w:val="00662658"/>
    <w:rsid w:val="00663C51"/>
    <w:rsid w:val="006659FB"/>
    <w:rsid w:val="00670117"/>
    <w:rsid w:val="006702B7"/>
    <w:rsid w:val="00670ADC"/>
    <w:rsid w:val="00670BCA"/>
    <w:rsid w:val="00671F73"/>
    <w:rsid w:val="00672668"/>
    <w:rsid w:val="00673DBF"/>
    <w:rsid w:val="00674566"/>
    <w:rsid w:val="00674F58"/>
    <w:rsid w:val="006751D7"/>
    <w:rsid w:val="00675E6C"/>
    <w:rsid w:val="006765E0"/>
    <w:rsid w:val="006767D2"/>
    <w:rsid w:val="00676AA8"/>
    <w:rsid w:val="006773E5"/>
    <w:rsid w:val="00677E3D"/>
    <w:rsid w:val="00677F35"/>
    <w:rsid w:val="0068065E"/>
    <w:rsid w:val="006810CF"/>
    <w:rsid w:val="0068148A"/>
    <w:rsid w:val="00681AAE"/>
    <w:rsid w:val="00681B69"/>
    <w:rsid w:val="00682E5E"/>
    <w:rsid w:val="00682ED6"/>
    <w:rsid w:val="00683320"/>
    <w:rsid w:val="006842DD"/>
    <w:rsid w:val="006848C9"/>
    <w:rsid w:val="0068559D"/>
    <w:rsid w:val="00685A87"/>
    <w:rsid w:val="00686542"/>
    <w:rsid w:val="00686B8E"/>
    <w:rsid w:val="0068756D"/>
    <w:rsid w:val="006877DE"/>
    <w:rsid w:val="006912CA"/>
    <w:rsid w:val="00691A22"/>
    <w:rsid w:val="00691F44"/>
    <w:rsid w:val="00693DD6"/>
    <w:rsid w:val="006945FA"/>
    <w:rsid w:val="0069473D"/>
    <w:rsid w:val="00694F10"/>
    <w:rsid w:val="006953E8"/>
    <w:rsid w:val="00695417"/>
    <w:rsid w:val="00695446"/>
    <w:rsid w:val="00695894"/>
    <w:rsid w:val="00695AB3"/>
    <w:rsid w:val="006964FC"/>
    <w:rsid w:val="0069742E"/>
    <w:rsid w:val="00697873"/>
    <w:rsid w:val="00697C5F"/>
    <w:rsid w:val="006A0655"/>
    <w:rsid w:val="006A06AC"/>
    <w:rsid w:val="006A070F"/>
    <w:rsid w:val="006A1B0B"/>
    <w:rsid w:val="006A28D3"/>
    <w:rsid w:val="006A2E2D"/>
    <w:rsid w:val="006A373F"/>
    <w:rsid w:val="006A4EAB"/>
    <w:rsid w:val="006A6A8B"/>
    <w:rsid w:val="006A6BD2"/>
    <w:rsid w:val="006A6BE1"/>
    <w:rsid w:val="006B0EF7"/>
    <w:rsid w:val="006B1060"/>
    <w:rsid w:val="006B16BF"/>
    <w:rsid w:val="006B1BA8"/>
    <w:rsid w:val="006B1D1A"/>
    <w:rsid w:val="006B229E"/>
    <w:rsid w:val="006B34A4"/>
    <w:rsid w:val="006B5A7A"/>
    <w:rsid w:val="006B5CC0"/>
    <w:rsid w:val="006B7271"/>
    <w:rsid w:val="006B7EB0"/>
    <w:rsid w:val="006C22B2"/>
    <w:rsid w:val="006C2549"/>
    <w:rsid w:val="006C2925"/>
    <w:rsid w:val="006C605D"/>
    <w:rsid w:val="006C6DF5"/>
    <w:rsid w:val="006C72FC"/>
    <w:rsid w:val="006D0188"/>
    <w:rsid w:val="006D0B89"/>
    <w:rsid w:val="006D0BAD"/>
    <w:rsid w:val="006D140B"/>
    <w:rsid w:val="006D1D94"/>
    <w:rsid w:val="006D364A"/>
    <w:rsid w:val="006D36FB"/>
    <w:rsid w:val="006D3C1A"/>
    <w:rsid w:val="006D4CAF"/>
    <w:rsid w:val="006D54A3"/>
    <w:rsid w:val="006D5780"/>
    <w:rsid w:val="006D5926"/>
    <w:rsid w:val="006D5BA8"/>
    <w:rsid w:val="006E02F7"/>
    <w:rsid w:val="006E0777"/>
    <w:rsid w:val="006E1039"/>
    <w:rsid w:val="006E224C"/>
    <w:rsid w:val="006E2659"/>
    <w:rsid w:val="006E28E7"/>
    <w:rsid w:val="006E32C2"/>
    <w:rsid w:val="006E39B1"/>
    <w:rsid w:val="006E4FD5"/>
    <w:rsid w:val="006E698F"/>
    <w:rsid w:val="006E7107"/>
    <w:rsid w:val="006F0279"/>
    <w:rsid w:val="006F0BEB"/>
    <w:rsid w:val="006F0E10"/>
    <w:rsid w:val="006F104E"/>
    <w:rsid w:val="006F2196"/>
    <w:rsid w:val="006F3FEE"/>
    <w:rsid w:val="006F581F"/>
    <w:rsid w:val="006F64F0"/>
    <w:rsid w:val="006F7122"/>
    <w:rsid w:val="00701D84"/>
    <w:rsid w:val="0070237D"/>
    <w:rsid w:val="007024F7"/>
    <w:rsid w:val="007033F5"/>
    <w:rsid w:val="00703DB7"/>
    <w:rsid w:val="00703DF0"/>
    <w:rsid w:val="00703FA0"/>
    <w:rsid w:val="00704E28"/>
    <w:rsid w:val="00704EC9"/>
    <w:rsid w:val="00705061"/>
    <w:rsid w:val="00705102"/>
    <w:rsid w:val="007064A3"/>
    <w:rsid w:val="007065CE"/>
    <w:rsid w:val="00706DE5"/>
    <w:rsid w:val="00706F66"/>
    <w:rsid w:val="00707481"/>
    <w:rsid w:val="00707644"/>
    <w:rsid w:val="0071094F"/>
    <w:rsid w:val="00710F5D"/>
    <w:rsid w:val="00711FD5"/>
    <w:rsid w:val="00712A05"/>
    <w:rsid w:val="007131A8"/>
    <w:rsid w:val="007131E7"/>
    <w:rsid w:val="007151AE"/>
    <w:rsid w:val="00715217"/>
    <w:rsid w:val="00715D7F"/>
    <w:rsid w:val="00716581"/>
    <w:rsid w:val="00716743"/>
    <w:rsid w:val="00716B9E"/>
    <w:rsid w:val="00717D8E"/>
    <w:rsid w:val="00720723"/>
    <w:rsid w:val="00720C6A"/>
    <w:rsid w:val="00722533"/>
    <w:rsid w:val="00725548"/>
    <w:rsid w:val="00725FB7"/>
    <w:rsid w:val="00726305"/>
    <w:rsid w:val="00726335"/>
    <w:rsid w:val="00726F0D"/>
    <w:rsid w:val="00727C31"/>
    <w:rsid w:val="007312F2"/>
    <w:rsid w:val="00731961"/>
    <w:rsid w:val="007319C2"/>
    <w:rsid w:val="007319EE"/>
    <w:rsid w:val="00731EBF"/>
    <w:rsid w:val="007324D8"/>
    <w:rsid w:val="00732B7B"/>
    <w:rsid w:val="00732DDC"/>
    <w:rsid w:val="00733085"/>
    <w:rsid w:val="00733FA1"/>
    <w:rsid w:val="00734243"/>
    <w:rsid w:val="00734529"/>
    <w:rsid w:val="007367B9"/>
    <w:rsid w:val="00736FDB"/>
    <w:rsid w:val="007429CB"/>
    <w:rsid w:val="00742D25"/>
    <w:rsid w:val="007448A1"/>
    <w:rsid w:val="007451D4"/>
    <w:rsid w:val="007467F0"/>
    <w:rsid w:val="00746DCD"/>
    <w:rsid w:val="007478B1"/>
    <w:rsid w:val="00747EC6"/>
    <w:rsid w:val="00751A35"/>
    <w:rsid w:val="00751F9F"/>
    <w:rsid w:val="0075225A"/>
    <w:rsid w:val="00753CFC"/>
    <w:rsid w:val="00754A10"/>
    <w:rsid w:val="00754D75"/>
    <w:rsid w:val="00755024"/>
    <w:rsid w:val="007560E4"/>
    <w:rsid w:val="00756EFD"/>
    <w:rsid w:val="00762138"/>
    <w:rsid w:val="00762E8C"/>
    <w:rsid w:val="00763A7C"/>
    <w:rsid w:val="0076429F"/>
    <w:rsid w:val="0076443F"/>
    <w:rsid w:val="00765D5D"/>
    <w:rsid w:val="0076790D"/>
    <w:rsid w:val="00767ABC"/>
    <w:rsid w:val="00767DE8"/>
    <w:rsid w:val="00767FCC"/>
    <w:rsid w:val="00771612"/>
    <w:rsid w:val="007716FE"/>
    <w:rsid w:val="00772331"/>
    <w:rsid w:val="00773D2E"/>
    <w:rsid w:val="00773D7E"/>
    <w:rsid w:val="007750CB"/>
    <w:rsid w:val="0077630B"/>
    <w:rsid w:val="00777790"/>
    <w:rsid w:val="00777D93"/>
    <w:rsid w:val="0078154E"/>
    <w:rsid w:val="0078165B"/>
    <w:rsid w:val="007817DA"/>
    <w:rsid w:val="007835E0"/>
    <w:rsid w:val="007837DB"/>
    <w:rsid w:val="00787D65"/>
    <w:rsid w:val="0079155B"/>
    <w:rsid w:val="00791C41"/>
    <w:rsid w:val="00792044"/>
    <w:rsid w:val="007921B3"/>
    <w:rsid w:val="007926DA"/>
    <w:rsid w:val="00792A9D"/>
    <w:rsid w:val="00792FFB"/>
    <w:rsid w:val="0079327E"/>
    <w:rsid w:val="0079357B"/>
    <w:rsid w:val="0079403F"/>
    <w:rsid w:val="00794577"/>
    <w:rsid w:val="007948E2"/>
    <w:rsid w:val="00796409"/>
    <w:rsid w:val="00797229"/>
    <w:rsid w:val="007977D6"/>
    <w:rsid w:val="00797D46"/>
    <w:rsid w:val="007A11DE"/>
    <w:rsid w:val="007A1BD5"/>
    <w:rsid w:val="007A27D1"/>
    <w:rsid w:val="007A2A70"/>
    <w:rsid w:val="007A2FEB"/>
    <w:rsid w:val="007A3474"/>
    <w:rsid w:val="007A3B45"/>
    <w:rsid w:val="007A48E3"/>
    <w:rsid w:val="007A4A2D"/>
    <w:rsid w:val="007A60DB"/>
    <w:rsid w:val="007A6AA6"/>
    <w:rsid w:val="007B0F1F"/>
    <w:rsid w:val="007B1CD6"/>
    <w:rsid w:val="007B24FD"/>
    <w:rsid w:val="007B2CEA"/>
    <w:rsid w:val="007B3429"/>
    <w:rsid w:val="007B452F"/>
    <w:rsid w:val="007B4E7F"/>
    <w:rsid w:val="007B4E9B"/>
    <w:rsid w:val="007B5446"/>
    <w:rsid w:val="007B559C"/>
    <w:rsid w:val="007B6229"/>
    <w:rsid w:val="007B622F"/>
    <w:rsid w:val="007B660C"/>
    <w:rsid w:val="007B68C6"/>
    <w:rsid w:val="007B6F76"/>
    <w:rsid w:val="007B79B3"/>
    <w:rsid w:val="007C1F2E"/>
    <w:rsid w:val="007C265C"/>
    <w:rsid w:val="007C305C"/>
    <w:rsid w:val="007C3765"/>
    <w:rsid w:val="007C3A33"/>
    <w:rsid w:val="007C414B"/>
    <w:rsid w:val="007C43C7"/>
    <w:rsid w:val="007C4AD5"/>
    <w:rsid w:val="007C4C4C"/>
    <w:rsid w:val="007C4DA8"/>
    <w:rsid w:val="007C5085"/>
    <w:rsid w:val="007C58CA"/>
    <w:rsid w:val="007C5F26"/>
    <w:rsid w:val="007C6CE9"/>
    <w:rsid w:val="007C7723"/>
    <w:rsid w:val="007D0836"/>
    <w:rsid w:val="007D1582"/>
    <w:rsid w:val="007D1779"/>
    <w:rsid w:val="007D20BF"/>
    <w:rsid w:val="007D2702"/>
    <w:rsid w:val="007D58B8"/>
    <w:rsid w:val="007D592F"/>
    <w:rsid w:val="007D5F05"/>
    <w:rsid w:val="007D5FD3"/>
    <w:rsid w:val="007D620D"/>
    <w:rsid w:val="007D69A4"/>
    <w:rsid w:val="007E088C"/>
    <w:rsid w:val="007E162F"/>
    <w:rsid w:val="007E2017"/>
    <w:rsid w:val="007E27A0"/>
    <w:rsid w:val="007E4137"/>
    <w:rsid w:val="007E4294"/>
    <w:rsid w:val="007E4C9D"/>
    <w:rsid w:val="007E5FD7"/>
    <w:rsid w:val="007F00BA"/>
    <w:rsid w:val="007F0663"/>
    <w:rsid w:val="007F0C2F"/>
    <w:rsid w:val="007F160B"/>
    <w:rsid w:val="007F38DD"/>
    <w:rsid w:val="007F4BC8"/>
    <w:rsid w:val="007F5699"/>
    <w:rsid w:val="007F60EC"/>
    <w:rsid w:val="007F7FCF"/>
    <w:rsid w:val="00800D49"/>
    <w:rsid w:val="00801A16"/>
    <w:rsid w:val="008022B7"/>
    <w:rsid w:val="008022F4"/>
    <w:rsid w:val="00803D05"/>
    <w:rsid w:val="00803EC7"/>
    <w:rsid w:val="0080476A"/>
    <w:rsid w:val="00805967"/>
    <w:rsid w:val="00805C74"/>
    <w:rsid w:val="00807723"/>
    <w:rsid w:val="00810317"/>
    <w:rsid w:val="0081101F"/>
    <w:rsid w:val="00811C7B"/>
    <w:rsid w:val="00812273"/>
    <w:rsid w:val="00812CB5"/>
    <w:rsid w:val="00812EA4"/>
    <w:rsid w:val="00815AA8"/>
    <w:rsid w:val="008160A2"/>
    <w:rsid w:val="008177D1"/>
    <w:rsid w:val="0082089A"/>
    <w:rsid w:val="00820F0C"/>
    <w:rsid w:val="00820FDD"/>
    <w:rsid w:val="00821A65"/>
    <w:rsid w:val="0082483F"/>
    <w:rsid w:val="00824CB5"/>
    <w:rsid w:val="008257B2"/>
    <w:rsid w:val="008265DA"/>
    <w:rsid w:val="008270CC"/>
    <w:rsid w:val="008300ED"/>
    <w:rsid w:val="00830C15"/>
    <w:rsid w:val="00831A4F"/>
    <w:rsid w:val="00832821"/>
    <w:rsid w:val="008334F6"/>
    <w:rsid w:val="008342A1"/>
    <w:rsid w:val="0083442F"/>
    <w:rsid w:val="00834715"/>
    <w:rsid w:val="00835386"/>
    <w:rsid w:val="008402CF"/>
    <w:rsid w:val="00840360"/>
    <w:rsid w:val="00840416"/>
    <w:rsid w:val="00841120"/>
    <w:rsid w:val="008416EC"/>
    <w:rsid w:val="00841ED7"/>
    <w:rsid w:val="00844623"/>
    <w:rsid w:val="008452D0"/>
    <w:rsid w:val="00845352"/>
    <w:rsid w:val="00845D1A"/>
    <w:rsid w:val="0084609F"/>
    <w:rsid w:val="008460E8"/>
    <w:rsid w:val="00846960"/>
    <w:rsid w:val="00846F72"/>
    <w:rsid w:val="00847CDF"/>
    <w:rsid w:val="008504CA"/>
    <w:rsid w:val="008506AE"/>
    <w:rsid w:val="008518D4"/>
    <w:rsid w:val="00851AF0"/>
    <w:rsid w:val="00853949"/>
    <w:rsid w:val="008541DF"/>
    <w:rsid w:val="00854CB2"/>
    <w:rsid w:val="00855213"/>
    <w:rsid w:val="008554F0"/>
    <w:rsid w:val="00856947"/>
    <w:rsid w:val="008573A1"/>
    <w:rsid w:val="008575CB"/>
    <w:rsid w:val="00857784"/>
    <w:rsid w:val="0086036A"/>
    <w:rsid w:val="00860B0A"/>
    <w:rsid w:val="00861192"/>
    <w:rsid w:val="00862330"/>
    <w:rsid w:val="008623C9"/>
    <w:rsid w:val="00862D95"/>
    <w:rsid w:val="0086487F"/>
    <w:rsid w:val="00866062"/>
    <w:rsid w:val="008664D8"/>
    <w:rsid w:val="00866ADD"/>
    <w:rsid w:val="00866B27"/>
    <w:rsid w:val="008670FE"/>
    <w:rsid w:val="00867F2A"/>
    <w:rsid w:val="008704CD"/>
    <w:rsid w:val="008705AE"/>
    <w:rsid w:val="00872BDB"/>
    <w:rsid w:val="00873E97"/>
    <w:rsid w:val="008740FB"/>
    <w:rsid w:val="008742A6"/>
    <w:rsid w:val="0087510A"/>
    <w:rsid w:val="00876900"/>
    <w:rsid w:val="008769D0"/>
    <w:rsid w:val="008810FD"/>
    <w:rsid w:val="008813F4"/>
    <w:rsid w:val="00882690"/>
    <w:rsid w:val="00883B8A"/>
    <w:rsid w:val="008856F5"/>
    <w:rsid w:val="00886311"/>
    <w:rsid w:val="008869CD"/>
    <w:rsid w:val="00892BE1"/>
    <w:rsid w:val="00892EF2"/>
    <w:rsid w:val="00892F4A"/>
    <w:rsid w:val="00893B6C"/>
    <w:rsid w:val="00893C98"/>
    <w:rsid w:val="00893E61"/>
    <w:rsid w:val="00894121"/>
    <w:rsid w:val="0089429E"/>
    <w:rsid w:val="008949E2"/>
    <w:rsid w:val="00896490"/>
    <w:rsid w:val="00896DEE"/>
    <w:rsid w:val="00897581"/>
    <w:rsid w:val="00897861"/>
    <w:rsid w:val="008A00F8"/>
    <w:rsid w:val="008A2C2D"/>
    <w:rsid w:val="008A4D3D"/>
    <w:rsid w:val="008A5769"/>
    <w:rsid w:val="008A5FEB"/>
    <w:rsid w:val="008A68B8"/>
    <w:rsid w:val="008A6D26"/>
    <w:rsid w:val="008A6DAA"/>
    <w:rsid w:val="008B034B"/>
    <w:rsid w:val="008B1A94"/>
    <w:rsid w:val="008B1FE1"/>
    <w:rsid w:val="008B2AE9"/>
    <w:rsid w:val="008B2D63"/>
    <w:rsid w:val="008B3F1F"/>
    <w:rsid w:val="008B56ED"/>
    <w:rsid w:val="008B64EF"/>
    <w:rsid w:val="008B68A4"/>
    <w:rsid w:val="008B6EF8"/>
    <w:rsid w:val="008C0625"/>
    <w:rsid w:val="008C13DD"/>
    <w:rsid w:val="008C2710"/>
    <w:rsid w:val="008C34BD"/>
    <w:rsid w:val="008C3FCE"/>
    <w:rsid w:val="008C4E88"/>
    <w:rsid w:val="008C686E"/>
    <w:rsid w:val="008C72C4"/>
    <w:rsid w:val="008C76DD"/>
    <w:rsid w:val="008C7A7D"/>
    <w:rsid w:val="008D05D5"/>
    <w:rsid w:val="008D0AB8"/>
    <w:rsid w:val="008D0C49"/>
    <w:rsid w:val="008D103A"/>
    <w:rsid w:val="008D13B7"/>
    <w:rsid w:val="008D1583"/>
    <w:rsid w:val="008D324B"/>
    <w:rsid w:val="008D387D"/>
    <w:rsid w:val="008D3DB0"/>
    <w:rsid w:val="008D3DE8"/>
    <w:rsid w:val="008D4803"/>
    <w:rsid w:val="008D5469"/>
    <w:rsid w:val="008D55A1"/>
    <w:rsid w:val="008D5ADE"/>
    <w:rsid w:val="008D5B0F"/>
    <w:rsid w:val="008D5C25"/>
    <w:rsid w:val="008D7769"/>
    <w:rsid w:val="008E0739"/>
    <w:rsid w:val="008E2484"/>
    <w:rsid w:val="008E2516"/>
    <w:rsid w:val="008E30D1"/>
    <w:rsid w:val="008E38F4"/>
    <w:rsid w:val="008E3BCB"/>
    <w:rsid w:val="008E3D95"/>
    <w:rsid w:val="008E3F38"/>
    <w:rsid w:val="008E44DA"/>
    <w:rsid w:val="008E47BA"/>
    <w:rsid w:val="008E4B3A"/>
    <w:rsid w:val="008E50E7"/>
    <w:rsid w:val="008E604D"/>
    <w:rsid w:val="008E7807"/>
    <w:rsid w:val="008F1AAF"/>
    <w:rsid w:val="008F1DE3"/>
    <w:rsid w:val="008F2CC9"/>
    <w:rsid w:val="008F3C4B"/>
    <w:rsid w:val="008F3E29"/>
    <w:rsid w:val="008F40F7"/>
    <w:rsid w:val="008F452C"/>
    <w:rsid w:val="008F46E2"/>
    <w:rsid w:val="008F478E"/>
    <w:rsid w:val="008F5D05"/>
    <w:rsid w:val="008F67C2"/>
    <w:rsid w:val="008F698B"/>
    <w:rsid w:val="008F6A22"/>
    <w:rsid w:val="008F6D4E"/>
    <w:rsid w:val="008F7253"/>
    <w:rsid w:val="0090127A"/>
    <w:rsid w:val="009030C8"/>
    <w:rsid w:val="0090566B"/>
    <w:rsid w:val="009070CA"/>
    <w:rsid w:val="009075C2"/>
    <w:rsid w:val="00907990"/>
    <w:rsid w:val="009105AD"/>
    <w:rsid w:val="00910788"/>
    <w:rsid w:val="009115AD"/>
    <w:rsid w:val="00911F4C"/>
    <w:rsid w:val="00914050"/>
    <w:rsid w:val="009148A7"/>
    <w:rsid w:val="00914CE3"/>
    <w:rsid w:val="00914DEF"/>
    <w:rsid w:val="00915BB6"/>
    <w:rsid w:val="00916F4E"/>
    <w:rsid w:val="00917C1A"/>
    <w:rsid w:val="00920C79"/>
    <w:rsid w:val="0092119D"/>
    <w:rsid w:val="009214A9"/>
    <w:rsid w:val="00921861"/>
    <w:rsid w:val="00921992"/>
    <w:rsid w:val="00924706"/>
    <w:rsid w:val="00924954"/>
    <w:rsid w:val="00924E25"/>
    <w:rsid w:val="00925223"/>
    <w:rsid w:val="0092627D"/>
    <w:rsid w:val="00927746"/>
    <w:rsid w:val="00927FBD"/>
    <w:rsid w:val="00931421"/>
    <w:rsid w:val="00932424"/>
    <w:rsid w:val="009326AA"/>
    <w:rsid w:val="00932FE3"/>
    <w:rsid w:val="009353E7"/>
    <w:rsid w:val="009360F4"/>
    <w:rsid w:val="00937A2E"/>
    <w:rsid w:val="00937EFC"/>
    <w:rsid w:val="00937F6B"/>
    <w:rsid w:val="009401F2"/>
    <w:rsid w:val="009409C2"/>
    <w:rsid w:val="00940BB3"/>
    <w:rsid w:val="00940F9C"/>
    <w:rsid w:val="009413FF"/>
    <w:rsid w:val="00941EA3"/>
    <w:rsid w:val="00943256"/>
    <w:rsid w:val="00943526"/>
    <w:rsid w:val="009445C1"/>
    <w:rsid w:val="00944AE0"/>
    <w:rsid w:val="00944FF9"/>
    <w:rsid w:val="0094557A"/>
    <w:rsid w:val="0094614B"/>
    <w:rsid w:val="0094794F"/>
    <w:rsid w:val="0094798A"/>
    <w:rsid w:val="00950ABD"/>
    <w:rsid w:val="00950D29"/>
    <w:rsid w:val="009513E0"/>
    <w:rsid w:val="00951622"/>
    <w:rsid w:val="009540FE"/>
    <w:rsid w:val="00954984"/>
    <w:rsid w:val="00957272"/>
    <w:rsid w:val="00957941"/>
    <w:rsid w:val="00957C6D"/>
    <w:rsid w:val="00960D63"/>
    <w:rsid w:val="00962097"/>
    <w:rsid w:val="00963CA9"/>
    <w:rsid w:val="0096590E"/>
    <w:rsid w:val="009679E7"/>
    <w:rsid w:val="00967C26"/>
    <w:rsid w:val="00970730"/>
    <w:rsid w:val="0097139C"/>
    <w:rsid w:val="00971C56"/>
    <w:rsid w:val="00972990"/>
    <w:rsid w:val="00972A69"/>
    <w:rsid w:val="00973418"/>
    <w:rsid w:val="00973618"/>
    <w:rsid w:val="00973F0F"/>
    <w:rsid w:val="0097575C"/>
    <w:rsid w:val="00976554"/>
    <w:rsid w:val="00976632"/>
    <w:rsid w:val="0097682D"/>
    <w:rsid w:val="0097692E"/>
    <w:rsid w:val="00976C08"/>
    <w:rsid w:val="0097760B"/>
    <w:rsid w:val="009817FA"/>
    <w:rsid w:val="00981A68"/>
    <w:rsid w:val="00981CFF"/>
    <w:rsid w:val="00982433"/>
    <w:rsid w:val="00983E10"/>
    <w:rsid w:val="00986678"/>
    <w:rsid w:val="00986CA8"/>
    <w:rsid w:val="00990359"/>
    <w:rsid w:val="00990C4F"/>
    <w:rsid w:val="0099112D"/>
    <w:rsid w:val="009931DB"/>
    <w:rsid w:val="009931FA"/>
    <w:rsid w:val="00993B23"/>
    <w:rsid w:val="00993E96"/>
    <w:rsid w:val="00994D50"/>
    <w:rsid w:val="00995C32"/>
    <w:rsid w:val="00996067"/>
    <w:rsid w:val="00997900"/>
    <w:rsid w:val="009A016B"/>
    <w:rsid w:val="009A1619"/>
    <w:rsid w:val="009A1B53"/>
    <w:rsid w:val="009A1FD4"/>
    <w:rsid w:val="009A3EF2"/>
    <w:rsid w:val="009A4109"/>
    <w:rsid w:val="009A4DDE"/>
    <w:rsid w:val="009A55FB"/>
    <w:rsid w:val="009A69D4"/>
    <w:rsid w:val="009A6B73"/>
    <w:rsid w:val="009A7366"/>
    <w:rsid w:val="009A786B"/>
    <w:rsid w:val="009B2496"/>
    <w:rsid w:val="009B25BA"/>
    <w:rsid w:val="009B346A"/>
    <w:rsid w:val="009B5337"/>
    <w:rsid w:val="009B5C77"/>
    <w:rsid w:val="009B6BF5"/>
    <w:rsid w:val="009B7197"/>
    <w:rsid w:val="009B7B48"/>
    <w:rsid w:val="009C0434"/>
    <w:rsid w:val="009C0FCD"/>
    <w:rsid w:val="009C11FC"/>
    <w:rsid w:val="009C1441"/>
    <w:rsid w:val="009C3066"/>
    <w:rsid w:val="009C3D3A"/>
    <w:rsid w:val="009C5659"/>
    <w:rsid w:val="009C578E"/>
    <w:rsid w:val="009C6270"/>
    <w:rsid w:val="009C6F53"/>
    <w:rsid w:val="009C7773"/>
    <w:rsid w:val="009C7FDC"/>
    <w:rsid w:val="009D02A8"/>
    <w:rsid w:val="009D06B8"/>
    <w:rsid w:val="009D078F"/>
    <w:rsid w:val="009D0A23"/>
    <w:rsid w:val="009D1743"/>
    <w:rsid w:val="009D2913"/>
    <w:rsid w:val="009D3631"/>
    <w:rsid w:val="009D3737"/>
    <w:rsid w:val="009D47D9"/>
    <w:rsid w:val="009D4AA4"/>
    <w:rsid w:val="009D554E"/>
    <w:rsid w:val="009D592E"/>
    <w:rsid w:val="009D627A"/>
    <w:rsid w:val="009D684C"/>
    <w:rsid w:val="009D7FAF"/>
    <w:rsid w:val="009E0023"/>
    <w:rsid w:val="009E03BD"/>
    <w:rsid w:val="009E0614"/>
    <w:rsid w:val="009E0E36"/>
    <w:rsid w:val="009E0F51"/>
    <w:rsid w:val="009E1067"/>
    <w:rsid w:val="009E3494"/>
    <w:rsid w:val="009E370E"/>
    <w:rsid w:val="009E45E4"/>
    <w:rsid w:val="009E4A78"/>
    <w:rsid w:val="009E5819"/>
    <w:rsid w:val="009E5FDA"/>
    <w:rsid w:val="009E68D1"/>
    <w:rsid w:val="009E72D5"/>
    <w:rsid w:val="009E7AD5"/>
    <w:rsid w:val="009F0661"/>
    <w:rsid w:val="009F2355"/>
    <w:rsid w:val="009F2843"/>
    <w:rsid w:val="009F2A7B"/>
    <w:rsid w:val="009F2CF5"/>
    <w:rsid w:val="009F3129"/>
    <w:rsid w:val="009F4439"/>
    <w:rsid w:val="009F4539"/>
    <w:rsid w:val="009F47BD"/>
    <w:rsid w:val="009F52B8"/>
    <w:rsid w:val="009F5D4F"/>
    <w:rsid w:val="009F5D98"/>
    <w:rsid w:val="009F68B7"/>
    <w:rsid w:val="009F7101"/>
    <w:rsid w:val="009F7775"/>
    <w:rsid w:val="00A000B4"/>
    <w:rsid w:val="00A00F46"/>
    <w:rsid w:val="00A0227F"/>
    <w:rsid w:val="00A03094"/>
    <w:rsid w:val="00A03497"/>
    <w:rsid w:val="00A03785"/>
    <w:rsid w:val="00A03A72"/>
    <w:rsid w:val="00A05056"/>
    <w:rsid w:val="00A05973"/>
    <w:rsid w:val="00A060F1"/>
    <w:rsid w:val="00A065AA"/>
    <w:rsid w:val="00A06B7B"/>
    <w:rsid w:val="00A07291"/>
    <w:rsid w:val="00A1043F"/>
    <w:rsid w:val="00A135E0"/>
    <w:rsid w:val="00A138FD"/>
    <w:rsid w:val="00A13CA0"/>
    <w:rsid w:val="00A13DB7"/>
    <w:rsid w:val="00A13FD8"/>
    <w:rsid w:val="00A14762"/>
    <w:rsid w:val="00A15F61"/>
    <w:rsid w:val="00A164A7"/>
    <w:rsid w:val="00A16E6C"/>
    <w:rsid w:val="00A206DE"/>
    <w:rsid w:val="00A214BB"/>
    <w:rsid w:val="00A2255A"/>
    <w:rsid w:val="00A22BB9"/>
    <w:rsid w:val="00A22BE5"/>
    <w:rsid w:val="00A22CF9"/>
    <w:rsid w:val="00A23F3A"/>
    <w:rsid w:val="00A24BF7"/>
    <w:rsid w:val="00A24C6E"/>
    <w:rsid w:val="00A256B3"/>
    <w:rsid w:val="00A25E57"/>
    <w:rsid w:val="00A2653E"/>
    <w:rsid w:val="00A266B3"/>
    <w:rsid w:val="00A26B8F"/>
    <w:rsid w:val="00A26D50"/>
    <w:rsid w:val="00A279F6"/>
    <w:rsid w:val="00A27A12"/>
    <w:rsid w:val="00A303DE"/>
    <w:rsid w:val="00A30E6F"/>
    <w:rsid w:val="00A31030"/>
    <w:rsid w:val="00A31195"/>
    <w:rsid w:val="00A311FA"/>
    <w:rsid w:val="00A331F2"/>
    <w:rsid w:val="00A34066"/>
    <w:rsid w:val="00A34146"/>
    <w:rsid w:val="00A345B5"/>
    <w:rsid w:val="00A34D42"/>
    <w:rsid w:val="00A34F80"/>
    <w:rsid w:val="00A361D3"/>
    <w:rsid w:val="00A36349"/>
    <w:rsid w:val="00A3662D"/>
    <w:rsid w:val="00A36D31"/>
    <w:rsid w:val="00A3764E"/>
    <w:rsid w:val="00A37D99"/>
    <w:rsid w:val="00A401C0"/>
    <w:rsid w:val="00A4068C"/>
    <w:rsid w:val="00A414D2"/>
    <w:rsid w:val="00A41D85"/>
    <w:rsid w:val="00A41F9E"/>
    <w:rsid w:val="00A426AE"/>
    <w:rsid w:val="00A42E27"/>
    <w:rsid w:val="00A4474B"/>
    <w:rsid w:val="00A4752B"/>
    <w:rsid w:val="00A50273"/>
    <w:rsid w:val="00A53C47"/>
    <w:rsid w:val="00A54090"/>
    <w:rsid w:val="00A54A06"/>
    <w:rsid w:val="00A54FD9"/>
    <w:rsid w:val="00A56467"/>
    <w:rsid w:val="00A57806"/>
    <w:rsid w:val="00A57E7E"/>
    <w:rsid w:val="00A60ED4"/>
    <w:rsid w:val="00A6195E"/>
    <w:rsid w:val="00A6255C"/>
    <w:rsid w:val="00A63254"/>
    <w:rsid w:val="00A6407A"/>
    <w:rsid w:val="00A654CB"/>
    <w:rsid w:val="00A65A9C"/>
    <w:rsid w:val="00A65C89"/>
    <w:rsid w:val="00A66572"/>
    <w:rsid w:val="00A67FE3"/>
    <w:rsid w:val="00A705C7"/>
    <w:rsid w:val="00A709C8"/>
    <w:rsid w:val="00A7206B"/>
    <w:rsid w:val="00A72AFB"/>
    <w:rsid w:val="00A72E14"/>
    <w:rsid w:val="00A739D2"/>
    <w:rsid w:val="00A73AF4"/>
    <w:rsid w:val="00A741C1"/>
    <w:rsid w:val="00A75174"/>
    <w:rsid w:val="00A80322"/>
    <w:rsid w:val="00A80BFD"/>
    <w:rsid w:val="00A81471"/>
    <w:rsid w:val="00A81C4C"/>
    <w:rsid w:val="00A81D38"/>
    <w:rsid w:val="00A82920"/>
    <w:rsid w:val="00A82A68"/>
    <w:rsid w:val="00A84D3D"/>
    <w:rsid w:val="00A85F6C"/>
    <w:rsid w:val="00A85FC4"/>
    <w:rsid w:val="00A86268"/>
    <w:rsid w:val="00A867BF"/>
    <w:rsid w:val="00A86891"/>
    <w:rsid w:val="00A8706D"/>
    <w:rsid w:val="00A8718C"/>
    <w:rsid w:val="00A872A1"/>
    <w:rsid w:val="00A87429"/>
    <w:rsid w:val="00A87D8D"/>
    <w:rsid w:val="00A91025"/>
    <w:rsid w:val="00A9199B"/>
    <w:rsid w:val="00A92009"/>
    <w:rsid w:val="00A9212B"/>
    <w:rsid w:val="00A921DD"/>
    <w:rsid w:val="00A926E1"/>
    <w:rsid w:val="00A92D0C"/>
    <w:rsid w:val="00A93A78"/>
    <w:rsid w:val="00A94121"/>
    <w:rsid w:val="00A949DC"/>
    <w:rsid w:val="00A954A4"/>
    <w:rsid w:val="00A96ABC"/>
    <w:rsid w:val="00A97542"/>
    <w:rsid w:val="00AA07CB"/>
    <w:rsid w:val="00AA12F4"/>
    <w:rsid w:val="00AA21B5"/>
    <w:rsid w:val="00AA2A16"/>
    <w:rsid w:val="00AA3434"/>
    <w:rsid w:val="00AA3D26"/>
    <w:rsid w:val="00AA409E"/>
    <w:rsid w:val="00AA45C3"/>
    <w:rsid w:val="00AA486C"/>
    <w:rsid w:val="00AA4B24"/>
    <w:rsid w:val="00AA5E24"/>
    <w:rsid w:val="00AA6FA1"/>
    <w:rsid w:val="00AA7CCD"/>
    <w:rsid w:val="00AB076F"/>
    <w:rsid w:val="00AB0F48"/>
    <w:rsid w:val="00AB152A"/>
    <w:rsid w:val="00AB18B5"/>
    <w:rsid w:val="00AB19F0"/>
    <w:rsid w:val="00AB2BB4"/>
    <w:rsid w:val="00AB3C97"/>
    <w:rsid w:val="00AB747C"/>
    <w:rsid w:val="00AB7997"/>
    <w:rsid w:val="00AB7A36"/>
    <w:rsid w:val="00AB7C83"/>
    <w:rsid w:val="00AC0066"/>
    <w:rsid w:val="00AC0987"/>
    <w:rsid w:val="00AC0B0D"/>
    <w:rsid w:val="00AC3309"/>
    <w:rsid w:val="00AC3B80"/>
    <w:rsid w:val="00AC3C2D"/>
    <w:rsid w:val="00AC3C2E"/>
    <w:rsid w:val="00AC3F4B"/>
    <w:rsid w:val="00AC424F"/>
    <w:rsid w:val="00AC4E67"/>
    <w:rsid w:val="00AC4F79"/>
    <w:rsid w:val="00AC5C3B"/>
    <w:rsid w:val="00AC5EFB"/>
    <w:rsid w:val="00AC6398"/>
    <w:rsid w:val="00AC7332"/>
    <w:rsid w:val="00AC7E01"/>
    <w:rsid w:val="00AD036F"/>
    <w:rsid w:val="00AD09DB"/>
    <w:rsid w:val="00AD0FD9"/>
    <w:rsid w:val="00AD1BD3"/>
    <w:rsid w:val="00AD204E"/>
    <w:rsid w:val="00AD227C"/>
    <w:rsid w:val="00AD318F"/>
    <w:rsid w:val="00AD4655"/>
    <w:rsid w:val="00AD66B3"/>
    <w:rsid w:val="00AD68DD"/>
    <w:rsid w:val="00AD6985"/>
    <w:rsid w:val="00AD7144"/>
    <w:rsid w:val="00AD74DE"/>
    <w:rsid w:val="00AE10C0"/>
    <w:rsid w:val="00AE1120"/>
    <w:rsid w:val="00AE1E7A"/>
    <w:rsid w:val="00AE26E5"/>
    <w:rsid w:val="00AE38A2"/>
    <w:rsid w:val="00AE4641"/>
    <w:rsid w:val="00AE4820"/>
    <w:rsid w:val="00AE4D68"/>
    <w:rsid w:val="00AE503B"/>
    <w:rsid w:val="00AE7340"/>
    <w:rsid w:val="00AF027E"/>
    <w:rsid w:val="00AF1EF5"/>
    <w:rsid w:val="00AF276F"/>
    <w:rsid w:val="00AF3303"/>
    <w:rsid w:val="00AF390C"/>
    <w:rsid w:val="00AF41BA"/>
    <w:rsid w:val="00AF4BC9"/>
    <w:rsid w:val="00AF65E1"/>
    <w:rsid w:val="00AF6F8A"/>
    <w:rsid w:val="00B005AD"/>
    <w:rsid w:val="00B00FD7"/>
    <w:rsid w:val="00B013FD"/>
    <w:rsid w:val="00B01ED4"/>
    <w:rsid w:val="00B028A9"/>
    <w:rsid w:val="00B03079"/>
    <w:rsid w:val="00B04289"/>
    <w:rsid w:val="00B04BAD"/>
    <w:rsid w:val="00B04E50"/>
    <w:rsid w:val="00B05497"/>
    <w:rsid w:val="00B05916"/>
    <w:rsid w:val="00B05E15"/>
    <w:rsid w:val="00B100AA"/>
    <w:rsid w:val="00B1288C"/>
    <w:rsid w:val="00B130AE"/>
    <w:rsid w:val="00B133E5"/>
    <w:rsid w:val="00B137CA"/>
    <w:rsid w:val="00B13B73"/>
    <w:rsid w:val="00B13DA2"/>
    <w:rsid w:val="00B146E6"/>
    <w:rsid w:val="00B14E46"/>
    <w:rsid w:val="00B16F62"/>
    <w:rsid w:val="00B202B7"/>
    <w:rsid w:val="00B20420"/>
    <w:rsid w:val="00B21404"/>
    <w:rsid w:val="00B21791"/>
    <w:rsid w:val="00B225CB"/>
    <w:rsid w:val="00B226DB"/>
    <w:rsid w:val="00B24259"/>
    <w:rsid w:val="00B2500A"/>
    <w:rsid w:val="00B2558B"/>
    <w:rsid w:val="00B256E0"/>
    <w:rsid w:val="00B260C4"/>
    <w:rsid w:val="00B264CA"/>
    <w:rsid w:val="00B2665A"/>
    <w:rsid w:val="00B27132"/>
    <w:rsid w:val="00B30110"/>
    <w:rsid w:val="00B31778"/>
    <w:rsid w:val="00B3182C"/>
    <w:rsid w:val="00B31E50"/>
    <w:rsid w:val="00B33039"/>
    <w:rsid w:val="00B33187"/>
    <w:rsid w:val="00B336FC"/>
    <w:rsid w:val="00B33CE2"/>
    <w:rsid w:val="00B33E4B"/>
    <w:rsid w:val="00B342C8"/>
    <w:rsid w:val="00B35580"/>
    <w:rsid w:val="00B365BE"/>
    <w:rsid w:val="00B406F9"/>
    <w:rsid w:val="00B4074C"/>
    <w:rsid w:val="00B41603"/>
    <w:rsid w:val="00B41682"/>
    <w:rsid w:val="00B416F8"/>
    <w:rsid w:val="00B42BCC"/>
    <w:rsid w:val="00B42E3D"/>
    <w:rsid w:val="00B42FEE"/>
    <w:rsid w:val="00B4467D"/>
    <w:rsid w:val="00B45D31"/>
    <w:rsid w:val="00B4640D"/>
    <w:rsid w:val="00B4750D"/>
    <w:rsid w:val="00B47C45"/>
    <w:rsid w:val="00B50D8A"/>
    <w:rsid w:val="00B50E44"/>
    <w:rsid w:val="00B518F0"/>
    <w:rsid w:val="00B5290D"/>
    <w:rsid w:val="00B52AB7"/>
    <w:rsid w:val="00B56032"/>
    <w:rsid w:val="00B567D6"/>
    <w:rsid w:val="00B56F96"/>
    <w:rsid w:val="00B57859"/>
    <w:rsid w:val="00B60632"/>
    <w:rsid w:val="00B621EF"/>
    <w:rsid w:val="00B62248"/>
    <w:rsid w:val="00B62EDB"/>
    <w:rsid w:val="00B635A9"/>
    <w:rsid w:val="00B63B2C"/>
    <w:rsid w:val="00B64018"/>
    <w:rsid w:val="00B6461A"/>
    <w:rsid w:val="00B651FE"/>
    <w:rsid w:val="00B65594"/>
    <w:rsid w:val="00B671A5"/>
    <w:rsid w:val="00B671CD"/>
    <w:rsid w:val="00B700D8"/>
    <w:rsid w:val="00B7171A"/>
    <w:rsid w:val="00B71F08"/>
    <w:rsid w:val="00B72188"/>
    <w:rsid w:val="00B72516"/>
    <w:rsid w:val="00B72A19"/>
    <w:rsid w:val="00B72DAC"/>
    <w:rsid w:val="00B73798"/>
    <w:rsid w:val="00B74D9D"/>
    <w:rsid w:val="00B74E34"/>
    <w:rsid w:val="00B75E7D"/>
    <w:rsid w:val="00B76853"/>
    <w:rsid w:val="00B76BC4"/>
    <w:rsid w:val="00B77257"/>
    <w:rsid w:val="00B775A6"/>
    <w:rsid w:val="00B80057"/>
    <w:rsid w:val="00B80FC7"/>
    <w:rsid w:val="00B814DB"/>
    <w:rsid w:val="00B81596"/>
    <w:rsid w:val="00B81652"/>
    <w:rsid w:val="00B81EF7"/>
    <w:rsid w:val="00B82A8F"/>
    <w:rsid w:val="00B83133"/>
    <w:rsid w:val="00B84938"/>
    <w:rsid w:val="00B84FFA"/>
    <w:rsid w:val="00B868F8"/>
    <w:rsid w:val="00B86DFB"/>
    <w:rsid w:val="00B87F49"/>
    <w:rsid w:val="00B901DA"/>
    <w:rsid w:val="00B90EB6"/>
    <w:rsid w:val="00B92306"/>
    <w:rsid w:val="00B92A03"/>
    <w:rsid w:val="00B93643"/>
    <w:rsid w:val="00B93717"/>
    <w:rsid w:val="00B93F19"/>
    <w:rsid w:val="00B941F8"/>
    <w:rsid w:val="00B9459F"/>
    <w:rsid w:val="00B948B0"/>
    <w:rsid w:val="00B95559"/>
    <w:rsid w:val="00B97830"/>
    <w:rsid w:val="00B97C27"/>
    <w:rsid w:val="00BA0A71"/>
    <w:rsid w:val="00BA0C27"/>
    <w:rsid w:val="00BA1BCC"/>
    <w:rsid w:val="00BA1F6A"/>
    <w:rsid w:val="00BA275A"/>
    <w:rsid w:val="00BA3798"/>
    <w:rsid w:val="00BA3910"/>
    <w:rsid w:val="00BA3DE7"/>
    <w:rsid w:val="00BA43AA"/>
    <w:rsid w:val="00BA44B1"/>
    <w:rsid w:val="00BA485E"/>
    <w:rsid w:val="00BA52FE"/>
    <w:rsid w:val="00BB02B5"/>
    <w:rsid w:val="00BB07A9"/>
    <w:rsid w:val="00BB1B50"/>
    <w:rsid w:val="00BB1CAD"/>
    <w:rsid w:val="00BB287D"/>
    <w:rsid w:val="00BB2E15"/>
    <w:rsid w:val="00BB434F"/>
    <w:rsid w:val="00BB56D4"/>
    <w:rsid w:val="00BB6260"/>
    <w:rsid w:val="00BB6ECE"/>
    <w:rsid w:val="00BB7B1B"/>
    <w:rsid w:val="00BC0731"/>
    <w:rsid w:val="00BC14D4"/>
    <w:rsid w:val="00BC1FD1"/>
    <w:rsid w:val="00BC2D12"/>
    <w:rsid w:val="00BC38BD"/>
    <w:rsid w:val="00BC46D5"/>
    <w:rsid w:val="00BC5365"/>
    <w:rsid w:val="00BC666D"/>
    <w:rsid w:val="00BC6E79"/>
    <w:rsid w:val="00BC6F21"/>
    <w:rsid w:val="00BC7C7B"/>
    <w:rsid w:val="00BD0223"/>
    <w:rsid w:val="00BD11A8"/>
    <w:rsid w:val="00BD2085"/>
    <w:rsid w:val="00BD25F6"/>
    <w:rsid w:val="00BD3945"/>
    <w:rsid w:val="00BD4591"/>
    <w:rsid w:val="00BD46E5"/>
    <w:rsid w:val="00BD4DC1"/>
    <w:rsid w:val="00BD50F4"/>
    <w:rsid w:val="00BD78AC"/>
    <w:rsid w:val="00BE03F4"/>
    <w:rsid w:val="00BE04D9"/>
    <w:rsid w:val="00BE0843"/>
    <w:rsid w:val="00BE087E"/>
    <w:rsid w:val="00BE0A08"/>
    <w:rsid w:val="00BE171E"/>
    <w:rsid w:val="00BE17D9"/>
    <w:rsid w:val="00BE2162"/>
    <w:rsid w:val="00BE39C1"/>
    <w:rsid w:val="00BE4AA2"/>
    <w:rsid w:val="00BE5960"/>
    <w:rsid w:val="00BE5B0B"/>
    <w:rsid w:val="00BE6538"/>
    <w:rsid w:val="00BE70F7"/>
    <w:rsid w:val="00BE7BBE"/>
    <w:rsid w:val="00BF05AC"/>
    <w:rsid w:val="00BF20AC"/>
    <w:rsid w:val="00BF24F4"/>
    <w:rsid w:val="00BF26AE"/>
    <w:rsid w:val="00BF28AD"/>
    <w:rsid w:val="00BF38F0"/>
    <w:rsid w:val="00BF3A7C"/>
    <w:rsid w:val="00BF3C99"/>
    <w:rsid w:val="00BF5D0F"/>
    <w:rsid w:val="00BF65DC"/>
    <w:rsid w:val="00BF740C"/>
    <w:rsid w:val="00BF7799"/>
    <w:rsid w:val="00BF7E8A"/>
    <w:rsid w:val="00C015EF"/>
    <w:rsid w:val="00C020CA"/>
    <w:rsid w:val="00C03266"/>
    <w:rsid w:val="00C033A7"/>
    <w:rsid w:val="00C047E9"/>
    <w:rsid w:val="00C056B8"/>
    <w:rsid w:val="00C05B29"/>
    <w:rsid w:val="00C067B5"/>
    <w:rsid w:val="00C069E6"/>
    <w:rsid w:val="00C06D33"/>
    <w:rsid w:val="00C06EFA"/>
    <w:rsid w:val="00C1050E"/>
    <w:rsid w:val="00C11362"/>
    <w:rsid w:val="00C11938"/>
    <w:rsid w:val="00C11DE2"/>
    <w:rsid w:val="00C12DC3"/>
    <w:rsid w:val="00C13478"/>
    <w:rsid w:val="00C137CE"/>
    <w:rsid w:val="00C13E0F"/>
    <w:rsid w:val="00C13F69"/>
    <w:rsid w:val="00C140FE"/>
    <w:rsid w:val="00C141DC"/>
    <w:rsid w:val="00C142D2"/>
    <w:rsid w:val="00C15F63"/>
    <w:rsid w:val="00C1623F"/>
    <w:rsid w:val="00C1641C"/>
    <w:rsid w:val="00C167B8"/>
    <w:rsid w:val="00C16A3C"/>
    <w:rsid w:val="00C16FDF"/>
    <w:rsid w:val="00C17098"/>
    <w:rsid w:val="00C175C8"/>
    <w:rsid w:val="00C2033C"/>
    <w:rsid w:val="00C21B8D"/>
    <w:rsid w:val="00C21D36"/>
    <w:rsid w:val="00C21D99"/>
    <w:rsid w:val="00C228C3"/>
    <w:rsid w:val="00C23891"/>
    <w:rsid w:val="00C23AEF"/>
    <w:rsid w:val="00C24522"/>
    <w:rsid w:val="00C24D98"/>
    <w:rsid w:val="00C24EC8"/>
    <w:rsid w:val="00C25CC9"/>
    <w:rsid w:val="00C25F76"/>
    <w:rsid w:val="00C27311"/>
    <w:rsid w:val="00C27735"/>
    <w:rsid w:val="00C30F55"/>
    <w:rsid w:val="00C31625"/>
    <w:rsid w:val="00C323C5"/>
    <w:rsid w:val="00C3282C"/>
    <w:rsid w:val="00C336A5"/>
    <w:rsid w:val="00C33BA3"/>
    <w:rsid w:val="00C35807"/>
    <w:rsid w:val="00C35898"/>
    <w:rsid w:val="00C35C45"/>
    <w:rsid w:val="00C37F59"/>
    <w:rsid w:val="00C4045D"/>
    <w:rsid w:val="00C405E2"/>
    <w:rsid w:val="00C40896"/>
    <w:rsid w:val="00C40FFD"/>
    <w:rsid w:val="00C4130C"/>
    <w:rsid w:val="00C43623"/>
    <w:rsid w:val="00C43F59"/>
    <w:rsid w:val="00C44078"/>
    <w:rsid w:val="00C4456B"/>
    <w:rsid w:val="00C50AAC"/>
    <w:rsid w:val="00C511CA"/>
    <w:rsid w:val="00C513F4"/>
    <w:rsid w:val="00C5148A"/>
    <w:rsid w:val="00C51912"/>
    <w:rsid w:val="00C51E03"/>
    <w:rsid w:val="00C5287C"/>
    <w:rsid w:val="00C54050"/>
    <w:rsid w:val="00C540F1"/>
    <w:rsid w:val="00C54109"/>
    <w:rsid w:val="00C554DE"/>
    <w:rsid w:val="00C56528"/>
    <w:rsid w:val="00C57221"/>
    <w:rsid w:val="00C600DF"/>
    <w:rsid w:val="00C6216C"/>
    <w:rsid w:val="00C62B8F"/>
    <w:rsid w:val="00C634D7"/>
    <w:rsid w:val="00C64113"/>
    <w:rsid w:val="00C652A3"/>
    <w:rsid w:val="00C65625"/>
    <w:rsid w:val="00C65EE2"/>
    <w:rsid w:val="00C661D0"/>
    <w:rsid w:val="00C6664C"/>
    <w:rsid w:val="00C668EB"/>
    <w:rsid w:val="00C67588"/>
    <w:rsid w:val="00C67A38"/>
    <w:rsid w:val="00C7027E"/>
    <w:rsid w:val="00C709C8"/>
    <w:rsid w:val="00C71037"/>
    <w:rsid w:val="00C7195F"/>
    <w:rsid w:val="00C722D5"/>
    <w:rsid w:val="00C724F7"/>
    <w:rsid w:val="00C728F9"/>
    <w:rsid w:val="00C72F41"/>
    <w:rsid w:val="00C73359"/>
    <w:rsid w:val="00C735B2"/>
    <w:rsid w:val="00C74472"/>
    <w:rsid w:val="00C74D29"/>
    <w:rsid w:val="00C74F63"/>
    <w:rsid w:val="00C74FB1"/>
    <w:rsid w:val="00C754E0"/>
    <w:rsid w:val="00C75776"/>
    <w:rsid w:val="00C76617"/>
    <w:rsid w:val="00C7679B"/>
    <w:rsid w:val="00C77E09"/>
    <w:rsid w:val="00C80E31"/>
    <w:rsid w:val="00C81422"/>
    <w:rsid w:val="00C8297D"/>
    <w:rsid w:val="00C849F7"/>
    <w:rsid w:val="00C84E95"/>
    <w:rsid w:val="00C856DC"/>
    <w:rsid w:val="00C865B2"/>
    <w:rsid w:val="00C867C3"/>
    <w:rsid w:val="00C86CFA"/>
    <w:rsid w:val="00C90FBB"/>
    <w:rsid w:val="00C92B65"/>
    <w:rsid w:val="00C935D6"/>
    <w:rsid w:val="00C93B75"/>
    <w:rsid w:val="00C94380"/>
    <w:rsid w:val="00C94537"/>
    <w:rsid w:val="00C973D9"/>
    <w:rsid w:val="00C978ED"/>
    <w:rsid w:val="00C97D33"/>
    <w:rsid w:val="00CA1978"/>
    <w:rsid w:val="00CA1A87"/>
    <w:rsid w:val="00CA1FC0"/>
    <w:rsid w:val="00CA2DDC"/>
    <w:rsid w:val="00CA31B6"/>
    <w:rsid w:val="00CA3B73"/>
    <w:rsid w:val="00CA4514"/>
    <w:rsid w:val="00CA5761"/>
    <w:rsid w:val="00CA613D"/>
    <w:rsid w:val="00CA6C15"/>
    <w:rsid w:val="00CA6CB3"/>
    <w:rsid w:val="00CA7412"/>
    <w:rsid w:val="00CA7C01"/>
    <w:rsid w:val="00CA7E3B"/>
    <w:rsid w:val="00CB08E2"/>
    <w:rsid w:val="00CB1465"/>
    <w:rsid w:val="00CB1FD1"/>
    <w:rsid w:val="00CB2A64"/>
    <w:rsid w:val="00CB2ADF"/>
    <w:rsid w:val="00CB3D88"/>
    <w:rsid w:val="00CB4F17"/>
    <w:rsid w:val="00CB5225"/>
    <w:rsid w:val="00CB556D"/>
    <w:rsid w:val="00CB577F"/>
    <w:rsid w:val="00CB6A93"/>
    <w:rsid w:val="00CB6F3B"/>
    <w:rsid w:val="00CB7144"/>
    <w:rsid w:val="00CB734F"/>
    <w:rsid w:val="00CB7C8A"/>
    <w:rsid w:val="00CB7F70"/>
    <w:rsid w:val="00CC20C2"/>
    <w:rsid w:val="00CC2216"/>
    <w:rsid w:val="00CC2357"/>
    <w:rsid w:val="00CC2880"/>
    <w:rsid w:val="00CC3439"/>
    <w:rsid w:val="00CC38C2"/>
    <w:rsid w:val="00CC3C3E"/>
    <w:rsid w:val="00CC3CD9"/>
    <w:rsid w:val="00CC52F5"/>
    <w:rsid w:val="00CC53FF"/>
    <w:rsid w:val="00CC6D37"/>
    <w:rsid w:val="00CC79E7"/>
    <w:rsid w:val="00CC7BC0"/>
    <w:rsid w:val="00CC7E68"/>
    <w:rsid w:val="00CD16D6"/>
    <w:rsid w:val="00CD23D6"/>
    <w:rsid w:val="00CD34DB"/>
    <w:rsid w:val="00CD3F89"/>
    <w:rsid w:val="00CD4393"/>
    <w:rsid w:val="00CD467C"/>
    <w:rsid w:val="00CD47F5"/>
    <w:rsid w:val="00CD4978"/>
    <w:rsid w:val="00CD4D55"/>
    <w:rsid w:val="00CD54DE"/>
    <w:rsid w:val="00CD5A36"/>
    <w:rsid w:val="00CD63EA"/>
    <w:rsid w:val="00CD6918"/>
    <w:rsid w:val="00CD6F31"/>
    <w:rsid w:val="00CD7D12"/>
    <w:rsid w:val="00CE0B51"/>
    <w:rsid w:val="00CE1712"/>
    <w:rsid w:val="00CE2587"/>
    <w:rsid w:val="00CE2705"/>
    <w:rsid w:val="00CE2A87"/>
    <w:rsid w:val="00CE6620"/>
    <w:rsid w:val="00CE7A4C"/>
    <w:rsid w:val="00CF01E6"/>
    <w:rsid w:val="00CF0A0A"/>
    <w:rsid w:val="00CF0C47"/>
    <w:rsid w:val="00CF0F28"/>
    <w:rsid w:val="00CF1102"/>
    <w:rsid w:val="00CF16AC"/>
    <w:rsid w:val="00CF175D"/>
    <w:rsid w:val="00CF2674"/>
    <w:rsid w:val="00CF28AB"/>
    <w:rsid w:val="00CF2CBA"/>
    <w:rsid w:val="00CF3FC0"/>
    <w:rsid w:val="00CF47D4"/>
    <w:rsid w:val="00CF4FE7"/>
    <w:rsid w:val="00CF5523"/>
    <w:rsid w:val="00CF5A10"/>
    <w:rsid w:val="00CF5A62"/>
    <w:rsid w:val="00CF5AB8"/>
    <w:rsid w:val="00CF5C32"/>
    <w:rsid w:val="00CF6137"/>
    <w:rsid w:val="00CF6931"/>
    <w:rsid w:val="00CF6AEB"/>
    <w:rsid w:val="00CF715E"/>
    <w:rsid w:val="00CF738A"/>
    <w:rsid w:val="00D00775"/>
    <w:rsid w:val="00D01E96"/>
    <w:rsid w:val="00D032FC"/>
    <w:rsid w:val="00D0337C"/>
    <w:rsid w:val="00D034E3"/>
    <w:rsid w:val="00D036E3"/>
    <w:rsid w:val="00D03BFD"/>
    <w:rsid w:val="00D054BE"/>
    <w:rsid w:val="00D06A89"/>
    <w:rsid w:val="00D07BED"/>
    <w:rsid w:val="00D105B3"/>
    <w:rsid w:val="00D10A60"/>
    <w:rsid w:val="00D124AC"/>
    <w:rsid w:val="00D12C93"/>
    <w:rsid w:val="00D13472"/>
    <w:rsid w:val="00D13B5A"/>
    <w:rsid w:val="00D13C64"/>
    <w:rsid w:val="00D13DDA"/>
    <w:rsid w:val="00D13DE4"/>
    <w:rsid w:val="00D14629"/>
    <w:rsid w:val="00D1480E"/>
    <w:rsid w:val="00D14B4A"/>
    <w:rsid w:val="00D151E1"/>
    <w:rsid w:val="00D1557A"/>
    <w:rsid w:val="00D15DF4"/>
    <w:rsid w:val="00D168F4"/>
    <w:rsid w:val="00D16949"/>
    <w:rsid w:val="00D179D9"/>
    <w:rsid w:val="00D17B1F"/>
    <w:rsid w:val="00D17E1A"/>
    <w:rsid w:val="00D202CA"/>
    <w:rsid w:val="00D21745"/>
    <w:rsid w:val="00D23F39"/>
    <w:rsid w:val="00D240DA"/>
    <w:rsid w:val="00D2442D"/>
    <w:rsid w:val="00D24E55"/>
    <w:rsid w:val="00D25B13"/>
    <w:rsid w:val="00D26E33"/>
    <w:rsid w:val="00D26F3A"/>
    <w:rsid w:val="00D27C55"/>
    <w:rsid w:val="00D3008E"/>
    <w:rsid w:val="00D30FCF"/>
    <w:rsid w:val="00D31611"/>
    <w:rsid w:val="00D31C96"/>
    <w:rsid w:val="00D3206F"/>
    <w:rsid w:val="00D32830"/>
    <w:rsid w:val="00D32A42"/>
    <w:rsid w:val="00D335FF"/>
    <w:rsid w:val="00D339E5"/>
    <w:rsid w:val="00D33BDD"/>
    <w:rsid w:val="00D33C3C"/>
    <w:rsid w:val="00D34CCB"/>
    <w:rsid w:val="00D35304"/>
    <w:rsid w:val="00D35B83"/>
    <w:rsid w:val="00D35FA6"/>
    <w:rsid w:val="00D36A1B"/>
    <w:rsid w:val="00D36E86"/>
    <w:rsid w:val="00D371AE"/>
    <w:rsid w:val="00D404A9"/>
    <w:rsid w:val="00D40EE7"/>
    <w:rsid w:val="00D4124D"/>
    <w:rsid w:val="00D4240D"/>
    <w:rsid w:val="00D4342A"/>
    <w:rsid w:val="00D460FA"/>
    <w:rsid w:val="00D4627D"/>
    <w:rsid w:val="00D4630F"/>
    <w:rsid w:val="00D46FE7"/>
    <w:rsid w:val="00D51915"/>
    <w:rsid w:val="00D51B2D"/>
    <w:rsid w:val="00D52F82"/>
    <w:rsid w:val="00D5398B"/>
    <w:rsid w:val="00D53BC5"/>
    <w:rsid w:val="00D5495B"/>
    <w:rsid w:val="00D5497D"/>
    <w:rsid w:val="00D54C35"/>
    <w:rsid w:val="00D55373"/>
    <w:rsid w:val="00D57755"/>
    <w:rsid w:val="00D60D46"/>
    <w:rsid w:val="00D629DB"/>
    <w:rsid w:val="00D634A2"/>
    <w:rsid w:val="00D63743"/>
    <w:rsid w:val="00D64364"/>
    <w:rsid w:val="00D64522"/>
    <w:rsid w:val="00D646FD"/>
    <w:rsid w:val="00D6594B"/>
    <w:rsid w:val="00D6647E"/>
    <w:rsid w:val="00D66F89"/>
    <w:rsid w:val="00D67E76"/>
    <w:rsid w:val="00D7137A"/>
    <w:rsid w:val="00D71F5B"/>
    <w:rsid w:val="00D72592"/>
    <w:rsid w:val="00D72B67"/>
    <w:rsid w:val="00D73547"/>
    <w:rsid w:val="00D73AF7"/>
    <w:rsid w:val="00D74A4A"/>
    <w:rsid w:val="00D74DB8"/>
    <w:rsid w:val="00D771D2"/>
    <w:rsid w:val="00D80C53"/>
    <w:rsid w:val="00D80CE7"/>
    <w:rsid w:val="00D814F3"/>
    <w:rsid w:val="00D8164C"/>
    <w:rsid w:val="00D82162"/>
    <w:rsid w:val="00D82F27"/>
    <w:rsid w:val="00D83EFF"/>
    <w:rsid w:val="00D84485"/>
    <w:rsid w:val="00D85198"/>
    <w:rsid w:val="00D86C84"/>
    <w:rsid w:val="00D86D07"/>
    <w:rsid w:val="00D8759F"/>
    <w:rsid w:val="00D87C85"/>
    <w:rsid w:val="00D90962"/>
    <w:rsid w:val="00D90F92"/>
    <w:rsid w:val="00D9121C"/>
    <w:rsid w:val="00D91AEF"/>
    <w:rsid w:val="00D93691"/>
    <w:rsid w:val="00D93C84"/>
    <w:rsid w:val="00D93F63"/>
    <w:rsid w:val="00D95433"/>
    <w:rsid w:val="00D96A52"/>
    <w:rsid w:val="00D96D4E"/>
    <w:rsid w:val="00D97EE4"/>
    <w:rsid w:val="00DA0028"/>
    <w:rsid w:val="00DA1D98"/>
    <w:rsid w:val="00DA2622"/>
    <w:rsid w:val="00DA2969"/>
    <w:rsid w:val="00DA349C"/>
    <w:rsid w:val="00DA4B6E"/>
    <w:rsid w:val="00DA5F3F"/>
    <w:rsid w:val="00DA6169"/>
    <w:rsid w:val="00DA79BC"/>
    <w:rsid w:val="00DB080E"/>
    <w:rsid w:val="00DB08D4"/>
    <w:rsid w:val="00DB0FA5"/>
    <w:rsid w:val="00DB18E1"/>
    <w:rsid w:val="00DB2326"/>
    <w:rsid w:val="00DB359F"/>
    <w:rsid w:val="00DB36E9"/>
    <w:rsid w:val="00DB3C7C"/>
    <w:rsid w:val="00DB4A20"/>
    <w:rsid w:val="00DB4BEB"/>
    <w:rsid w:val="00DB4FDB"/>
    <w:rsid w:val="00DB5F07"/>
    <w:rsid w:val="00DB6B72"/>
    <w:rsid w:val="00DB6FCD"/>
    <w:rsid w:val="00DB741F"/>
    <w:rsid w:val="00DC0221"/>
    <w:rsid w:val="00DC163D"/>
    <w:rsid w:val="00DC1E31"/>
    <w:rsid w:val="00DC23C5"/>
    <w:rsid w:val="00DC278E"/>
    <w:rsid w:val="00DC3538"/>
    <w:rsid w:val="00DC427F"/>
    <w:rsid w:val="00DC503B"/>
    <w:rsid w:val="00DC6292"/>
    <w:rsid w:val="00DC6A42"/>
    <w:rsid w:val="00DD0ADD"/>
    <w:rsid w:val="00DD0B56"/>
    <w:rsid w:val="00DD12BC"/>
    <w:rsid w:val="00DD1D3A"/>
    <w:rsid w:val="00DD275B"/>
    <w:rsid w:val="00DD27A5"/>
    <w:rsid w:val="00DD2E41"/>
    <w:rsid w:val="00DD38E7"/>
    <w:rsid w:val="00DD3D68"/>
    <w:rsid w:val="00DD4B2A"/>
    <w:rsid w:val="00DD509E"/>
    <w:rsid w:val="00DD57BE"/>
    <w:rsid w:val="00DD63B6"/>
    <w:rsid w:val="00DE04C0"/>
    <w:rsid w:val="00DE0913"/>
    <w:rsid w:val="00DE0A15"/>
    <w:rsid w:val="00DE1149"/>
    <w:rsid w:val="00DE1BD6"/>
    <w:rsid w:val="00DE46B4"/>
    <w:rsid w:val="00DE56A5"/>
    <w:rsid w:val="00DE767A"/>
    <w:rsid w:val="00DF1B2F"/>
    <w:rsid w:val="00DF1B4B"/>
    <w:rsid w:val="00DF1C16"/>
    <w:rsid w:val="00DF1C40"/>
    <w:rsid w:val="00DF3088"/>
    <w:rsid w:val="00DF3DB9"/>
    <w:rsid w:val="00DF3ECC"/>
    <w:rsid w:val="00DF41B8"/>
    <w:rsid w:val="00DF447F"/>
    <w:rsid w:val="00DF4AC3"/>
    <w:rsid w:val="00DF59DB"/>
    <w:rsid w:val="00DF60AD"/>
    <w:rsid w:val="00DF6B49"/>
    <w:rsid w:val="00E01FDF"/>
    <w:rsid w:val="00E02B15"/>
    <w:rsid w:val="00E02B28"/>
    <w:rsid w:val="00E02F80"/>
    <w:rsid w:val="00E0343A"/>
    <w:rsid w:val="00E03E14"/>
    <w:rsid w:val="00E05010"/>
    <w:rsid w:val="00E059D2"/>
    <w:rsid w:val="00E05DF4"/>
    <w:rsid w:val="00E07089"/>
    <w:rsid w:val="00E0789C"/>
    <w:rsid w:val="00E07D07"/>
    <w:rsid w:val="00E105C7"/>
    <w:rsid w:val="00E11B24"/>
    <w:rsid w:val="00E12058"/>
    <w:rsid w:val="00E12EB7"/>
    <w:rsid w:val="00E14962"/>
    <w:rsid w:val="00E15F74"/>
    <w:rsid w:val="00E15F92"/>
    <w:rsid w:val="00E15FAA"/>
    <w:rsid w:val="00E1636D"/>
    <w:rsid w:val="00E166BE"/>
    <w:rsid w:val="00E16C16"/>
    <w:rsid w:val="00E16DDA"/>
    <w:rsid w:val="00E170D6"/>
    <w:rsid w:val="00E17521"/>
    <w:rsid w:val="00E17EDD"/>
    <w:rsid w:val="00E20020"/>
    <w:rsid w:val="00E216D1"/>
    <w:rsid w:val="00E23C35"/>
    <w:rsid w:val="00E24391"/>
    <w:rsid w:val="00E259AD"/>
    <w:rsid w:val="00E26260"/>
    <w:rsid w:val="00E267DF"/>
    <w:rsid w:val="00E2767B"/>
    <w:rsid w:val="00E308B3"/>
    <w:rsid w:val="00E3124C"/>
    <w:rsid w:val="00E32157"/>
    <w:rsid w:val="00E325D5"/>
    <w:rsid w:val="00E35C0C"/>
    <w:rsid w:val="00E40685"/>
    <w:rsid w:val="00E40B37"/>
    <w:rsid w:val="00E4147B"/>
    <w:rsid w:val="00E4259A"/>
    <w:rsid w:val="00E42FE4"/>
    <w:rsid w:val="00E439FE"/>
    <w:rsid w:val="00E448E3"/>
    <w:rsid w:val="00E45387"/>
    <w:rsid w:val="00E45975"/>
    <w:rsid w:val="00E4614E"/>
    <w:rsid w:val="00E468BC"/>
    <w:rsid w:val="00E47204"/>
    <w:rsid w:val="00E475CD"/>
    <w:rsid w:val="00E5091E"/>
    <w:rsid w:val="00E5156F"/>
    <w:rsid w:val="00E51D66"/>
    <w:rsid w:val="00E523D1"/>
    <w:rsid w:val="00E53223"/>
    <w:rsid w:val="00E5330C"/>
    <w:rsid w:val="00E53384"/>
    <w:rsid w:val="00E543D0"/>
    <w:rsid w:val="00E54FEA"/>
    <w:rsid w:val="00E56492"/>
    <w:rsid w:val="00E56560"/>
    <w:rsid w:val="00E56C3A"/>
    <w:rsid w:val="00E5755F"/>
    <w:rsid w:val="00E576B5"/>
    <w:rsid w:val="00E579B8"/>
    <w:rsid w:val="00E6012F"/>
    <w:rsid w:val="00E60E94"/>
    <w:rsid w:val="00E6129A"/>
    <w:rsid w:val="00E62735"/>
    <w:rsid w:val="00E62A46"/>
    <w:rsid w:val="00E62F61"/>
    <w:rsid w:val="00E6498E"/>
    <w:rsid w:val="00E6591B"/>
    <w:rsid w:val="00E659E0"/>
    <w:rsid w:val="00E65AC8"/>
    <w:rsid w:val="00E6609A"/>
    <w:rsid w:val="00E66C9B"/>
    <w:rsid w:val="00E66FA0"/>
    <w:rsid w:val="00E672D6"/>
    <w:rsid w:val="00E708D5"/>
    <w:rsid w:val="00E70C8C"/>
    <w:rsid w:val="00E70F67"/>
    <w:rsid w:val="00E71180"/>
    <w:rsid w:val="00E71233"/>
    <w:rsid w:val="00E7258A"/>
    <w:rsid w:val="00E7362E"/>
    <w:rsid w:val="00E752A6"/>
    <w:rsid w:val="00E752CC"/>
    <w:rsid w:val="00E75AB4"/>
    <w:rsid w:val="00E75D62"/>
    <w:rsid w:val="00E77DF9"/>
    <w:rsid w:val="00E80172"/>
    <w:rsid w:val="00E82D34"/>
    <w:rsid w:val="00E82D61"/>
    <w:rsid w:val="00E830FF"/>
    <w:rsid w:val="00E84B27"/>
    <w:rsid w:val="00E8548E"/>
    <w:rsid w:val="00E856CE"/>
    <w:rsid w:val="00E8582B"/>
    <w:rsid w:val="00E871AB"/>
    <w:rsid w:val="00E8725E"/>
    <w:rsid w:val="00E8734E"/>
    <w:rsid w:val="00E87957"/>
    <w:rsid w:val="00E900B8"/>
    <w:rsid w:val="00E90CA2"/>
    <w:rsid w:val="00E918FC"/>
    <w:rsid w:val="00E91910"/>
    <w:rsid w:val="00E91F79"/>
    <w:rsid w:val="00E92358"/>
    <w:rsid w:val="00E92FB6"/>
    <w:rsid w:val="00E93DBD"/>
    <w:rsid w:val="00E94393"/>
    <w:rsid w:val="00E95EBD"/>
    <w:rsid w:val="00E96CB7"/>
    <w:rsid w:val="00E96CCD"/>
    <w:rsid w:val="00E97EEE"/>
    <w:rsid w:val="00EA0E17"/>
    <w:rsid w:val="00EA1749"/>
    <w:rsid w:val="00EA18C4"/>
    <w:rsid w:val="00EA2B53"/>
    <w:rsid w:val="00EA47A7"/>
    <w:rsid w:val="00EA5392"/>
    <w:rsid w:val="00EA5B52"/>
    <w:rsid w:val="00EA641B"/>
    <w:rsid w:val="00EA6613"/>
    <w:rsid w:val="00EA6CE5"/>
    <w:rsid w:val="00EA775D"/>
    <w:rsid w:val="00EA7879"/>
    <w:rsid w:val="00EB0044"/>
    <w:rsid w:val="00EB0351"/>
    <w:rsid w:val="00EB0AF6"/>
    <w:rsid w:val="00EB116D"/>
    <w:rsid w:val="00EB2319"/>
    <w:rsid w:val="00EB2E5F"/>
    <w:rsid w:val="00EB4BA8"/>
    <w:rsid w:val="00EB6AE6"/>
    <w:rsid w:val="00EB6CEE"/>
    <w:rsid w:val="00EB7522"/>
    <w:rsid w:val="00EB7B00"/>
    <w:rsid w:val="00EB7B47"/>
    <w:rsid w:val="00EC04E1"/>
    <w:rsid w:val="00EC0B50"/>
    <w:rsid w:val="00EC0E6D"/>
    <w:rsid w:val="00EC15CE"/>
    <w:rsid w:val="00EC3135"/>
    <w:rsid w:val="00EC4241"/>
    <w:rsid w:val="00EC5D6A"/>
    <w:rsid w:val="00EC730E"/>
    <w:rsid w:val="00EC7D3B"/>
    <w:rsid w:val="00ED0FE5"/>
    <w:rsid w:val="00ED167A"/>
    <w:rsid w:val="00ED1E6F"/>
    <w:rsid w:val="00ED26EB"/>
    <w:rsid w:val="00ED2741"/>
    <w:rsid w:val="00ED46AA"/>
    <w:rsid w:val="00ED4E37"/>
    <w:rsid w:val="00ED5387"/>
    <w:rsid w:val="00ED652C"/>
    <w:rsid w:val="00ED6AF1"/>
    <w:rsid w:val="00ED75E5"/>
    <w:rsid w:val="00ED789A"/>
    <w:rsid w:val="00ED7E9A"/>
    <w:rsid w:val="00EE081B"/>
    <w:rsid w:val="00EE086C"/>
    <w:rsid w:val="00EE0A07"/>
    <w:rsid w:val="00EE1C22"/>
    <w:rsid w:val="00EE246F"/>
    <w:rsid w:val="00EE2510"/>
    <w:rsid w:val="00EE35AD"/>
    <w:rsid w:val="00EE4532"/>
    <w:rsid w:val="00EE4562"/>
    <w:rsid w:val="00EE60A6"/>
    <w:rsid w:val="00EE626B"/>
    <w:rsid w:val="00EE6818"/>
    <w:rsid w:val="00EE6A27"/>
    <w:rsid w:val="00EE6AF1"/>
    <w:rsid w:val="00EF01A0"/>
    <w:rsid w:val="00EF0661"/>
    <w:rsid w:val="00EF0E46"/>
    <w:rsid w:val="00EF134A"/>
    <w:rsid w:val="00EF175B"/>
    <w:rsid w:val="00EF17F8"/>
    <w:rsid w:val="00EF2214"/>
    <w:rsid w:val="00EF2470"/>
    <w:rsid w:val="00EF257D"/>
    <w:rsid w:val="00EF25AC"/>
    <w:rsid w:val="00EF2C1D"/>
    <w:rsid w:val="00EF2E70"/>
    <w:rsid w:val="00EF3711"/>
    <w:rsid w:val="00EF3758"/>
    <w:rsid w:val="00EF3DB8"/>
    <w:rsid w:val="00EF473C"/>
    <w:rsid w:val="00EF4741"/>
    <w:rsid w:val="00EF5D64"/>
    <w:rsid w:val="00EF627E"/>
    <w:rsid w:val="00EF6477"/>
    <w:rsid w:val="00EF6613"/>
    <w:rsid w:val="00EF6AE8"/>
    <w:rsid w:val="00EF7D08"/>
    <w:rsid w:val="00F00D7B"/>
    <w:rsid w:val="00F00E9C"/>
    <w:rsid w:val="00F00FB4"/>
    <w:rsid w:val="00F013AD"/>
    <w:rsid w:val="00F04203"/>
    <w:rsid w:val="00F04375"/>
    <w:rsid w:val="00F04B12"/>
    <w:rsid w:val="00F0541D"/>
    <w:rsid w:val="00F05F14"/>
    <w:rsid w:val="00F06089"/>
    <w:rsid w:val="00F0686A"/>
    <w:rsid w:val="00F069FD"/>
    <w:rsid w:val="00F10160"/>
    <w:rsid w:val="00F11092"/>
    <w:rsid w:val="00F11F2B"/>
    <w:rsid w:val="00F120AB"/>
    <w:rsid w:val="00F126F0"/>
    <w:rsid w:val="00F12E0E"/>
    <w:rsid w:val="00F136A5"/>
    <w:rsid w:val="00F144FA"/>
    <w:rsid w:val="00F14D4E"/>
    <w:rsid w:val="00F15F31"/>
    <w:rsid w:val="00F16B88"/>
    <w:rsid w:val="00F16EE5"/>
    <w:rsid w:val="00F16F25"/>
    <w:rsid w:val="00F171A2"/>
    <w:rsid w:val="00F200F0"/>
    <w:rsid w:val="00F20492"/>
    <w:rsid w:val="00F20C75"/>
    <w:rsid w:val="00F20D15"/>
    <w:rsid w:val="00F21AEA"/>
    <w:rsid w:val="00F23E5E"/>
    <w:rsid w:val="00F24392"/>
    <w:rsid w:val="00F24C61"/>
    <w:rsid w:val="00F2553B"/>
    <w:rsid w:val="00F2565F"/>
    <w:rsid w:val="00F25947"/>
    <w:rsid w:val="00F2705C"/>
    <w:rsid w:val="00F30A27"/>
    <w:rsid w:val="00F30C4D"/>
    <w:rsid w:val="00F31221"/>
    <w:rsid w:val="00F31E5A"/>
    <w:rsid w:val="00F3272B"/>
    <w:rsid w:val="00F3569C"/>
    <w:rsid w:val="00F35E91"/>
    <w:rsid w:val="00F36774"/>
    <w:rsid w:val="00F376CA"/>
    <w:rsid w:val="00F37AD0"/>
    <w:rsid w:val="00F37B07"/>
    <w:rsid w:val="00F37F50"/>
    <w:rsid w:val="00F4136B"/>
    <w:rsid w:val="00F41AF0"/>
    <w:rsid w:val="00F42363"/>
    <w:rsid w:val="00F4267C"/>
    <w:rsid w:val="00F42A17"/>
    <w:rsid w:val="00F44580"/>
    <w:rsid w:val="00F45281"/>
    <w:rsid w:val="00F45C51"/>
    <w:rsid w:val="00F45DAC"/>
    <w:rsid w:val="00F4608F"/>
    <w:rsid w:val="00F503E3"/>
    <w:rsid w:val="00F50A1E"/>
    <w:rsid w:val="00F51A40"/>
    <w:rsid w:val="00F51C06"/>
    <w:rsid w:val="00F53256"/>
    <w:rsid w:val="00F54711"/>
    <w:rsid w:val="00F54BCF"/>
    <w:rsid w:val="00F56099"/>
    <w:rsid w:val="00F56582"/>
    <w:rsid w:val="00F5710C"/>
    <w:rsid w:val="00F572A6"/>
    <w:rsid w:val="00F57CEB"/>
    <w:rsid w:val="00F6210F"/>
    <w:rsid w:val="00F62D22"/>
    <w:rsid w:val="00F62DC0"/>
    <w:rsid w:val="00F631E1"/>
    <w:rsid w:val="00F63709"/>
    <w:rsid w:val="00F65862"/>
    <w:rsid w:val="00F66DC1"/>
    <w:rsid w:val="00F66F30"/>
    <w:rsid w:val="00F670A8"/>
    <w:rsid w:val="00F70A07"/>
    <w:rsid w:val="00F7179E"/>
    <w:rsid w:val="00F71E87"/>
    <w:rsid w:val="00F7255B"/>
    <w:rsid w:val="00F72588"/>
    <w:rsid w:val="00F73867"/>
    <w:rsid w:val="00F74479"/>
    <w:rsid w:val="00F746E5"/>
    <w:rsid w:val="00F76130"/>
    <w:rsid w:val="00F76440"/>
    <w:rsid w:val="00F76BBF"/>
    <w:rsid w:val="00F76C9B"/>
    <w:rsid w:val="00F76FC4"/>
    <w:rsid w:val="00F81DA4"/>
    <w:rsid w:val="00F81FAF"/>
    <w:rsid w:val="00F8279E"/>
    <w:rsid w:val="00F82F74"/>
    <w:rsid w:val="00F83327"/>
    <w:rsid w:val="00F83AD4"/>
    <w:rsid w:val="00F83E0D"/>
    <w:rsid w:val="00F845F9"/>
    <w:rsid w:val="00F84CCB"/>
    <w:rsid w:val="00F860D4"/>
    <w:rsid w:val="00F86BED"/>
    <w:rsid w:val="00F87630"/>
    <w:rsid w:val="00F9057D"/>
    <w:rsid w:val="00F9179F"/>
    <w:rsid w:val="00F92557"/>
    <w:rsid w:val="00F93042"/>
    <w:rsid w:val="00F935C6"/>
    <w:rsid w:val="00F93995"/>
    <w:rsid w:val="00F93BD3"/>
    <w:rsid w:val="00F93F51"/>
    <w:rsid w:val="00F94293"/>
    <w:rsid w:val="00F95845"/>
    <w:rsid w:val="00F9594E"/>
    <w:rsid w:val="00F9680F"/>
    <w:rsid w:val="00F96B84"/>
    <w:rsid w:val="00F9772F"/>
    <w:rsid w:val="00F97CA2"/>
    <w:rsid w:val="00F97D61"/>
    <w:rsid w:val="00FA0007"/>
    <w:rsid w:val="00FA0471"/>
    <w:rsid w:val="00FA0844"/>
    <w:rsid w:val="00FA0F71"/>
    <w:rsid w:val="00FA180D"/>
    <w:rsid w:val="00FA2813"/>
    <w:rsid w:val="00FA2AB6"/>
    <w:rsid w:val="00FA388F"/>
    <w:rsid w:val="00FA46D6"/>
    <w:rsid w:val="00FA4ACB"/>
    <w:rsid w:val="00FA4C61"/>
    <w:rsid w:val="00FA4CD1"/>
    <w:rsid w:val="00FA6715"/>
    <w:rsid w:val="00FA7C82"/>
    <w:rsid w:val="00FB0083"/>
    <w:rsid w:val="00FB074B"/>
    <w:rsid w:val="00FB09BE"/>
    <w:rsid w:val="00FB0B90"/>
    <w:rsid w:val="00FB0E50"/>
    <w:rsid w:val="00FB3037"/>
    <w:rsid w:val="00FB3E54"/>
    <w:rsid w:val="00FB603E"/>
    <w:rsid w:val="00FB6918"/>
    <w:rsid w:val="00FB78CC"/>
    <w:rsid w:val="00FC23B6"/>
    <w:rsid w:val="00FC2550"/>
    <w:rsid w:val="00FC2F1D"/>
    <w:rsid w:val="00FC4F75"/>
    <w:rsid w:val="00FC5A2C"/>
    <w:rsid w:val="00FC5AE1"/>
    <w:rsid w:val="00FC62D8"/>
    <w:rsid w:val="00FC6422"/>
    <w:rsid w:val="00FC64D8"/>
    <w:rsid w:val="00FC6918"/>
    <w:rsid w:val="00FC72E7"/>
    <w:rsid w:val="00FD0471"/>
    <w:rsid w:val="00FD177F"/>
    <w:rsid w:val="00FD285D"/>
    <w:rsid w:val="00FD32F4"/>
    <w:rsid w:val="00FD3AB7"/>
    <w:rsid w:val="00FD48C1"/>
    <w:rsid w:val="00FD4FBF"/>
    <w:rsid w:val="00FD51CE"/>
    <w:rsid w:val="00FD5745"/>
    <w:rsid w:val="00FD6DAD"/>
    <w:rsid w:val="00FE008E"/>
    <w:rsid w:val="00FE128D"/>
    <w:rsid w:val="00FE12FC"/>
    <w:rsid w:val="00FE2508"/>
    <w:rsid w:val="00FE2A98"/>
    <w:rsid w:val="00FE2BEE"/>
    <w:rsid w:val="00FE4E30"/>
    <w:rsid w:val="00FE7AF3"/>
    <w:rsid w:val="00FE7FC0"/>
    <w:rsid w:val="00FF0336"/>
    <w:rsid w:val="00FF1005"/>
    <w:rsid w:val="00FF1520"/>
    <w:rsid w:val="00FF1820"/>
    <w:rsid w:val="00FF2F19"/>
    <w:rsid w:val="00FF30A5"/>
    <w:rsid w:val="00FF35E0"/>
    <w:rsid w:val="00FF3D39"/>
    <w:rsid w:val="00FF4EE7"/>
    <w:rsid w:val="00FF5C95"/>
    <w:rsid w:val="00FF632D"/>
    <w:rsid w:val="00FF7054"/>
    <w:rsid w:val="00FF7460"/>
    <w:rsid w:val="00FF7A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2"/>
      <o:rules v:ext="edit">
        <o:r id="V:Rule2" type="connector" idref="#_x0000_s2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AA4"/>
    <w:rPr>
      <w:sz w:val="28"/>
      <w:szCs w:val="28"/>
      <w:lang w:val="en-US" w:eastAsia="en-US"/>
    </w:rPr>
  </w:style>
  <w:style w:type="paragraph" w:styleId="Heading1">
    <w:name w:val="heading 1"/>
    <w:basedOn w:val="Normal"/>
    <w:next w:val="Normal"/>
    <w:qFormat/>
    <w:rsid w:val="003358A4"/>
    <w:pPr>
      <w:keepNext/>
      <w:outlineLvl w:val="0"/>
    </w:pPr>
    <w:rPr>
      <w:rFonts w:ascii=".VnTimeH" w:hAnsi=".VnTimeH"/>
      <w:b/>
      <w:bCs/>
      <w:szCs w:val="24"/>
    </w:rPr>
  </w:style>
  <w:style w:type="paragraph" w:styleId="Heading2">
    <w:name w:val="heading 2"/>
    <w:basedOn w:val="Normal"/>
    <w:next w:val="Normal"/>
    <w:link w:val="Heading2Char"/>
    <w:semiHidden/>
    <w:unhideWhenUsed/>
    <w:qFormat/>
    <w:rsid w:val="00410F1D"/>
    <w:pPr>
      <w:keepNext/>
      <w:spacing w:before="240" w:after="60"/>
      <w:outlineLvl w:val="1"/>
    </w:pPr>
    <w:rPr>
      <w:rFonts w:ascii="Cambria" w:hAnsi="Cambria"/>
      <w:b/>
      <w:bCs/>
      <w:i/>
      <w:iCs/>
    </w:rPr>
  </w:style>
  <w:style w:type="paragraph" w:styleId="Heading3">
    <w:name w:val="heading 3"/>
    <w:basedOn w:val="Normal"/>
    <w:next w:val="Normal"/>
    <w:qFormat/>
    <w:rsid w:val="003358A4"/>
    <w:pPr>
      <w:keepNext/>
      <w:spacing w:line="400" w:lineRule="exact"/>
      <w:jc w:val="center"/>
      <w:outlineLvl w:val="2"/>
    </w:pPr>
    <w:rPr>
      <w:rFonts w:ascii=".VnTimeH" w:hAnsi=".VnTimeH"/>
      <w:b/>
      <w:bCs/>
      <w:spacing w:val="8"/>
      <w:sz w:val="32"/>
      <w:szCs w:val="26"/>
    </w:rPr>
  </w:style>
  <w:style w:type="paragraph" w:styleId="Heading5">
    <w:name w:val="heading 5"/>
    <w:basedOn w:val="Normal"/>
    <w:next w:val="Normal"/>
    <w:qFormat/>
    <w:rsid w:val="003358A4"/>
    <w:pPr>
      <w:keepNext/>
      <w:spacing w:line="400" w:lineRule="exact"/>
      <w:jc w:val="center"/>
      <w:outlineLvl w:val="4"/>
    </w:pPr>
    <w:rPr>
      <w:rFonts w:ascii=".VnTime" w:hAnsi=".VnTime"/>
      <w:b/>
      <w:bCs/>
      <w:i/>
      <w:iCs/>
      <w:spacing w:val="8"/>
      <w:szCs w:val="26"/>
    </w:rPr>
  </w:style>
  <w:style w:type="paragraph" w:styleId="Heading9">
    <w:name w:val="heading 9"/>
    <w:basedOn w:val="Normal"/>
    <w:next w:val="Normal"/>
    <w:qFormat/>
    <w:rsid w:val="003358A4"/>
    <w:pPr>
      <w:keepNext/>
      <w:jc w:val="center"/>
      <w:outlineLvl w:val="8"/>
    </w:pPr>
    <w:rPr>
      <w:rFonts w:ascii=".VnTime" w:hAnsi=".VnTime"/>
      <w:b/>
      <w:bCs/>
      <w:spacing w:val="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3358A4"/>
    <w:pPr>
      <w:spacing w:after="160" w:line="240" w:lineRule="exact"/>
    </w:pPr>
    <w:rPr>
      <w:rFonts w:ascii="Arial" w:hAnsi="Arial"/>
      <w:sz w:val="22"/>
      <w:szCs w:val="22"/>
    </w:rPr>
  </w:style>
  <w:style w:type="paragraph" w:styleId="BodyText2">
    <w:name w:val="Body Text 2"/>
    <w:basedOn w:val="Normal"/>
    <w:link w:val="BodyText2Char"/>
    <w:rsid w:val="003358A4"/>
    <w:pPr>
      <w:spacing w:after="120" w:line="480" w:lineRule="auto"/>
    </w:pPr>
    <w:rPr>
      <w:rFonts w:ascii=".VnTime" w:hAnsi=".VnTime"/>
      <w:sz w:val="25"/>
      <w:szCs w:val="25"/>
    </w:rPr>
  </w:style>
  <w:style w:type="paragraph" w:styleId="BodyTextIndent">
    <w:name w:val="Body Text Indent"/>
    <w:basedOn w:val="Normal"/>
    <w:rsid w:val="003358A4"/>
    <w:pPr>
      <w:ind w:firstLine="720"/>
      <w:jc w:val="both"/>
    </w:pPr>
    <w:rPr>
      <w:rFonts w:ascii=".VnTime" w:hAnsi=".VnTime"/>
      <w:szCs w:val="20"/>
    </w:rPr>
  </w:style>
  <w:style w:type="paragraph" w:styleId="NormalWeb">
    <w:name w:val="Normal (Web)"/>
    <w:basedOn w:val="Normal"/>
    <w:uiPriority w:val="99"/>
    <w:rsid w:val="003358A4"/>
    <w:pPr>
      <w:spacing w:before="100" w:beforeAutospacing="1" w:after="100" w:afterAutospacing="1"/>
      <w:jc w:val="both"/>
    </w:pPr>
    <w:rPr>
      <w:rFonts w:ascii="Arial" w:hAnsi="Arial" w:cs="Arial"/>
      <w:sz w:val="20"/>
      <w:szCs w:val="20"/>
    </w:rPr>
  </w:style>
  <w:style w:type="paragraph" w:customStyle="1" w:styleId="dieuCharCharCharChar">
    <w:name w:val="dieu Char Char Char Char"/>
    <w:basedOn w:val="Normal"/>
    <w:link w:val="dieuCharCharCharCharChar"/>
    <w:autoRedefine/>
    <w:rsid w:val="00A65A9C"/>
    <w:pPr>
      <w:spacing w:after="120"/>
      <w:ind w:firstLine="720"/>
    </w:pPr>
    <w:rPr>
      <w:b/>
      <w:color w:val="0000FF"/>
      <w:spacing w:val="24"/>
      <w:sz w:val="26"/>
      <w:szCs w:val="26"/>
    </w:rPr>
  </w:style>
  <w:style w:type="character" w:customStyle="1" w:styleId="dieuCharCharCharCharChar">
    <w:name w:val="dieu Char Char Char Char Char"/>
    <w:basedOn w:val="DefaultParagraphFont"/>
    <w:link w:val="dieuCharCharCharChar"/>
    <w:rsid w:val="00A65A9C"/>
    <w:rPr>
      <w:b/>
      <w:color w:val="0000FF"/>
      <w:spacing w:val="24"/>
      <w:sz w:val="26"/>
      <w:szCs w:val="26"/>
      <w:lang w:val="en-US" w:eastAsia="en-US" w:bidi="ar-SA"/>
    </w:rPr>
  </w:style>
  <w:style w:type="paragraph" w:styleId="Footer">
    <w:name w:val="footer"/>
    <w:basedOn w:val="Normal"/>
    <w:link w:val="FooterChar"/>
    <w:uiPriority w:val="99"/>
    <w:rsid w:val="00A65A9C"/>
    <w:pPr>
      <w:tabs>
        <w:tab w:val="center" w:pos="4320"/>
        <w:tab w:val="right" w:pos="8640"/>
      </w:tabs>
    </w:pPr>
  </w:style>
  <w:style w:type="character" w:styleId="PageNumber">
    <w:name w:val="page number"/>
    <w:basedOn w:val="DefaultParagraphFont"/>
    <w:rsid w:val="00A65A9C"/>
  </w:style>
  <w:style w:type="paragraph" w:styleId="BodyText">
    <w:name w:val="Body Text"/>
    <w:basedOn w:val="Normal"/>
    <w:link w:val="BodyTextChar"/>
    <w:rsid w:val="00A65A9C"/>
    <w:pPr>
      <w:jc w:val="both"/>
    </w:pPr>
    <w:rPr>
      <w:rFonts w:ascii=".VnTime" w:hAnsi=".VnTime"/>
      <w:sz w:val="24"/>
      <w:szCs w:val="20"/>
    </w:rPr>
  </w:style>
  <w:style w:type="paragraph" w:styleId="BodyTextIndent2">
    <w:name w:val="Body Text Indent 2"/>
    <w:basedOn w:val="Normal"/>
    <w:rsid w:val="00D35304"/>
    <w:pPr>
      <w:spacing w:after="120" w:line="480" w:lineRule="auto"/>
      <w:ind w:left="360"/>
    </w:pPr>
    <w:rPr>
      <w:sz w:val="24"/>
      <w:szCs w:val="24"/>
    </w:rPr>
  </w:style>
  <w:style w:type="paragraph" w:customStyle="1" w:styleId="CharCharCharCharCharChar">
    <w:name w:val="Char Char Char Char Char Char"/>
    <w:basedOn w:val="Normal"/>
    <w:semiHidden/>
    <w:rsid w:val="004117D2"/>
    <w:pPr>
      <w:spacing w:after="160" w:line="240" w:lineRule="exact"/>
    </w:pPr>
    <w:rPr>
      <w:rFonts w:ascii="Arial" w:hAnsi="Arial"/>
      <w:sz w:val="22"/>
      <w:szCs w:val="22"/>
    </w:rPr>
  </w:style>
  <w:style w:type="paragraph" w:styleId="BodyText3">
    <w:name w:val="Body Text 3"/>
    <w:basedOn w:val="Normal"/>
    <w:rsid w:val="004117D2"/>
    <w:pPr>
      <w:autoSpaceDE w:val="0"/>
      <w:autoSpaceDN w:val="0"/>
      <w:spacing w:after="120"/>
    </w:pPr>
    <w:rPr>
      <w:rFonts w:ascii=".VnTime" w:hAnsi=".VnTime"/>
      <w:sz w:val="16"/>
      <w:szCs w:val="16"/>
    </w:rPr>
  </w:style>
  <w:style w:type="paragraph" w:styleId="Header">
    <w:name w:val="header"/>
    <w:basedOn w:val="Normal"/>
    <w:link w:val="HeaderChar"/>
    <w:uiPriority w:val="99"/>
    <w:rsid w:val="00FA2AB6"/>
    <w:pPr>
      <w:tabs>
        <w:tab w:val="center" w:pos="4320"/>
        <w:tab w:val="right" w:pos="8640"/>
      </w:tabs>
    </w:pPr>
  </w:style>
  <w:style w:type="paragraph" w:customStyle="1" w:styleId="dieuCharCharChar">
    <w:name w:val="dieu Char Char Char"/>
    <w:basedOn w:val="Normal"/>
    <w:autoRedefine/>
    <w:rsid w:val="00284DF9"/>
    <w:pPr>
      <w:spacing w:after="120"/>
      <w:ind w:firstLine="720"/>
    </w:pPr>
    <w:rPr>
      <w:b/>
      <w:color w:val="0000FF"/>
      <w:spacing w:val="24"/>
      <w:sz w:val="26"/>
      <w:szCs w:val="26"/>
    </w:rPr>
  </w:style>
  <w:style w:type="paragraph" w:customStyle="1" w:styleId="CharCharCharCharCharChar1CharCharCharCharCharCharCharCharCharChar">
    <w:name w:val="Char Char Char Char Char Char1 Char Char Char Char Char Char Char Char Char Char"/>
    <w:basedOn w:val="Normal"/>
    <w:semiHidden/>
    <w:rsid w:val="00832821"/>
    <w:pPr>
      <w:spacing w:after="160" w:line="240" w:lineRule="exact"/>
    </w:pPr>
    <w:rPr>
      <w:rFonts w:ascii="Arial" w:hAnsi="Arial"/>
      <w:sz w:val="22"/>
      <w:szCs w:val="22"/>
    </w:rPr>
  </w:style>
  <w:style w:type="table" w:styleId="TableGrid">
    <w:name w:val="Table Grid"/>
    <w:basedOn w:val="TableNormal"/>
    <w:rsid w:val="00BD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F6AE8"/>
    <w:pPr>
      <w:spacing w:before="240" w:after="120" w:line="360" w:lineRule="exact"/>
      <w:ind w:firstLine="544"/>
      <w:jc w:val="both"/>
    </w:pPr>
    <w:rPr>
      <w:szCs w:val="20"/>
    </w:rPr>
  </w:style>
  <w:style w:type="character" w:customStyle="1" w:styleId="BodyTextIndent3Char">
    <w:name w:val="Body Text Indent 3 Char"/>
    <w:basedOn w:val="DefaultParagraphFont"/>
    <w:link w:val="BodyTextIndent3"/>
    <w:rsid w:val="00EF6AE8"/>
    <w:rPr>
      <w:sz w:val="28"/>
      <w:lang w:val="en-US" w:eastAsia="en-US" w:bidi="ar-SA"/>
    </w:rPr>
  </w:style>
  <w:style w:type="paragraph" w:customStyle="1" w:styleId="dieu">
    <w:name w:val="dieu"/>
    <w:basedOn w:val="Normal"/>
    <w:link w:val="dieuChar"/>
    <w:autoRedefine/>
    <w:rsid w:val="00F9057D"/>
    <w:pPr>
      <w:spacing w:after="60"/>
      <w:ind w:firstLine="720"/>
    </w:pPr>
    <w:rPr>
      <w:rFonts w:ascii="Times New Roman Bold" w:hAnsi="Times New Roman Bold"/>
      <w:b/>
      <w:spacing w:val="24"/>
      <w:sz w:val="26"/>
      <w:szCs w:val="26"/>
      <w:lang w:val="nl-NL"/>
    </w:rPr>
  </w:style>
  <w:style w:type="character" w:customStyle="1" w:styleId="dieuChar">
    <w:name w:val="dieu Char"/>
    <w:basedOn w:val="DefaultParagraphFont"/>
    <w:link w:val="dieu"/>
    <w:rsid w:val="00F9057D"/>
    <w:rPr>
      <w:rFonts w:ascii="Times New Roman Bold" w:hAnsi="Times New Roman Bold"/>
      <w:b/>
      <w:spacing w:val="24"/>
      <w:sz w:val="26"/>
      <w:szCs w:val="26"/>
      <w:lang w:val="nl-NL"/>
    </w:rPr>
  </w:style>
  <w:style w:type="character" w:customStyle="1" w:styleId="Heading2Char">
    <w:name w:val="Heading 2 Char"/>
    <w:basedOn w:val="DefaultParagraphFont"/>
    <w:link w:val="Heading2"/>
    <w:semiHidden/>
    <w:rsid w:val="00410F1D"/>
    <w:rPr>
      <w:rFonts w:ascii="Cambria" w:eastAsia="Times New Roman" w:hAnsi="Cambria" w:cs="Times New Roman"/>
      <w:b/>
      <w:bCs/>
      <w:i/>
      <w:iCs/>
      <w:sz w:val="28"/>
      <w:szCs w:val="28"/>
    </w:rPr>
  </w:style>
  <w:style w:type="paragraph" w:styleId="BalloonText">
    <w:name w:val="Balloon Text"/>
    <w:basedOn w:val="Normal"/>
    <w:link w:val="BalloonTextChar"/>
    <w:rsid w:val="009D2913"/>
    <w:rPr>
      <w:rFonts w:ascii="Tahoma" w:hAnsi="Tahoma" w:cs="Tahoma"/>
      <w:sz w:val="16"/>
      <w:szCs w:val="16"/>
    </w:rPr>
  </w:style>
  <w:style w:type="character" w:customStyle="1" w:styleId="BalloonTextChar">
    <w:name w:val="Balloon Text Char"/>
    <w:basedOn w:val="DefaultParagraphFont"/>
    <w:link w:val="BalloonText"/>
    <w:rsid w:val="009D2913"/>
    <w:rPr>
      <w:rFonts w:ascii="Tahoma" w:hAnsi="Tahoma" w:cs="Tahoma"/>
      <w:sz w:val="16"/>
      <w:szCs w:val="16"/>
    </w:rPr>
  </w:style>
  <w:style w:type="paragraph" w:customStyle="1" w:styleId="CharCharCharCharCharCharCharChar">
    <w:name w:val="Char Char Char Char Char Char Char Char"/>
    <w:basedOn w:val="Normal"/>
    <w:next w:val="Normal"/>
    <w:autoRedefine/>
    <w:semiHidden/>
    <w:rsid w:val="00AE1120"/>
    <w:pPr>
      <w:spacing w:before="120" w:after="120" w:line="312" w:lineRule="auto"/>
    </w:pPr>
  </w:style>
  <w:style w:type="character" w:customStyle="1" w:styleId="apple-converted-space">
    <w:name w:val="apple-converted-space"/>
    <w:basedOn w:val="DefaultParagraphFont"/>
    <w:rsid w:val="006964FC"/>
  </w:style>
  <w:style w:type="character" w:styleId="Hyperlink">
    <w:name w:val="Hyperlink"/>
    <w:basedOn w:val="DefaultParagraphFont"/>
    <w:uiPriority w:val="99"/>
    <w:unhideWhenUsed/>
    <w:rsid w:val="006964FC"/>
    <w:rPr>
      <w:color w:val="0000FF"/>
      <w:u w:val="single"/>
    </w:rPr>
  </w:style>
  <w:style w:type="character" w:customStyle="1" w:styleId="FooterChar">
    <w:name w:val="Footer Char"/>
    <w:basedOn w:val="DefaultParagraphFont"/>
    <w:link w:val="Footer"/>
    <w:uiPriority w:val="99"/>
    <w:rsid w:val="007B79B3"/>
    <w:rPr>
      <w:sz w:val="28"/>
      <w:szCs w:val="28"/>
    </w:rPr>
  </w:style>
  <w:style w:type="character" w:customStyle="1" w:styleId="BodyTextChar">
    <w:name w:val="Body Text Char"/>
    <w:basedOn w:val="DefaultParagraphFont"/>
    <w:link w:val="BodyText"/>
    <w:rsid w:val="00C652A3"/>
    <w:rPr>
      <w:rFonts w:ascii=".VnTime" w:hAnsi=".VnTime"/>
      <w:sz w:val="24"/>
    </w:rPr>
  </w:style>
  <w:style w:type="character" w:customStyle="1" w:styleId="HeaderChar">
    <w:name w:val="Header Char"/>
    <w:basedOn w:val="DefaultParagraphFont"/>
    <w:link w:val="Header"/>
    <w:uiPriority w:val="99"/>
    <w:rsid w:val="00B72188"/>
    <w:rPr>
      <w:sz w:val="28"/>
      <w:szCs w:val="28"/>
    </w:rPr>
  </w:style>
  <w:style w:type="paragraph" w:styleId="ListParagraph">
    <w:name w:val="List Paragraph"/>
    <w:basedOn w:val="Normal"/>
    <w:uiPriority w:val="34"/>
    <w:qFormat/>
    <w:rsid w:val="006B1D1A"/>
    <w:pPr>
      <w:ind w:left="720"/>
      <w:contextualSpacing/>
    </w:pPr>
  </w:style>
  <w:style w:type="character" w:customStyle="1" w:styleId="BodyText2Char">
    <w:name w:val="Body Text 2 Char"/>
    <w:basedOn w:val="DefaultParagraphFont"/>
    <w:link w:val="BodyText2"/>
    <w:rsid w:val="00602248"/>
    <w:rPr>
      <w:rFonts w:ascii=".VnTime" w:hAnsi=".VnTime"/>
      <w:sz w:val="25"/>
      <w:szCs w:val="25"/>
    </w:rPr>
  </w:style>
  <w:style w:type="paragraph" w:styleId="FootnoteText">
    <w:name w:val="footnote text"/>
    <w:basedOn w:val="Normal"/>
    <w:link w:val="FootnoteTextChar"/>
    <w:uiPriority w:val="99"/>
    <w:rsid w:val="00332DFF"/>
    <w:rPr>
      <w:sz w:val="20"/>
      <w:szCs w:val="20"/>
    </w:rPr>
  </w:style>
  <w:style w:type="character" w:customStyle="1" w:styleId="FootnoteTextChar">
    <w:name w:val="Footnote Text Char"/>
    <w:basedOn w:val="DefaultParagraphFont"/>
    <w:link w:val="FootnoteText"/>
    <w:uiPriority w:val="99"/>
    <w:rsid w:val="00332DFF"/>
  </w:style>
  <w:style w:type="character" w:styleId="FootnoteReference">
    <w:name w:val="footnote reference"/>
    <w:uiPriority w:val="99"/>
    <w:rsid w:val="00332DFF"/>
    <w:rPr>
      <w:vertAlign w:val="superscript"/>
    </w:rPr>
  </w:style>
  <w:style w:type="paragraph" w:styleId="EndnoteText">
    <w:name w:val="endnote text"/>
    <w:basedOn w:val="Normal"/>
    <w:link w:val="EndnoteTextChar"/>
    <w:rsid w:val="00EB116D"/>
    <w:rPr>
      <w:sz w:val="20"/>
      <w:szCs w:val="20"/>
    </w:rPr>
  </w:style>
  <w:style w:type="character" w:customStyle="1" w:styleId="EndnoteTextChar">
    <w:name w:val="Endnote Text Char"/>
    <w:basedOn w:val="DefaultParagraphFont"/>
    <w:link w:val="EndnoteText"/>
    <w:rsid w:val="00EB116D"/>
  </w:style>
  <w:style w:type="character" w:styleId="EndnoteReference">
    <w:name w:val="endnote reference"/>
    <w:basedOn w:val="DefaultParagraphFont"/>
    <w:rsid w:val="00EB116D"/>
    <w:rPr>
      <w:vertAlign w:val="superscript"/>
    </w:rPr>
  </w:style>
  <w:style w:type="paragraph" w:styleId="DocumentMap">
    <w:name w:val="Document Map"/>
    <w:basedOn w:val="Normal"/>
    <w:link w:val="DocumentMapChar"/>
    <w:rsid w:val="006B1060"/>
    <w:rPr>
      <w:rFonts w:ascii="Tahoma" w:hAnsi="Tahoma" w:cs="Tahoma"/>
      <w:sz w:val="16"/>
      <w:szCs w:val="16"/>
    </w:rPr>
  </w:style>
  <w:style w:type="character" w:customStyle="1" w:styleId="DocumentMapChar">
    <w:name w:val="Document Map Char"/>
    <w:basedOn w:val="DefaultParagraphFont"/>
    <w:link w:val="DocumentMap"/>
    <w:rsid w:val="006B1060"/>
    <w:rPr>
      <w:rFonts w:ascii="Tahoma" w:hAnsi="Tahoma" w:cs="Tahoma"/>
      <w:sz w:val="16"/>
      <w:szCs w:val="16"/>
    </w:rPr>
  </w:style>
  <w:style w:type="paragraph" w:customStyle="1" w:styleId="xmsonormal">
    <w:name w:val="x_msonormal"/>
    <w:basedOn w:val="Normal"/>
    <w:rsid w:val="006B7271"/>
    <w:pPr>
      <w:spacing w:before="100" w:beforeAutospacing="1" w:after="100" w:afterAutospacing="1"/>
    </w:pPr>
    <w:rPr>
      <w:sz w:val="24"/>
      <w:szCs w:val="24"/>
    </w:rPr>
  </w:style>
  <w:style w:type="character" w:customStyle="1" w:styleId="cpChagiiquyt1">
    <w:name w:val="Đề cập Chưa giải quyết1"/>
    <w:basedOn w:val="DefaultParagraphFont"/>
    <w:uiPriority w:val="99"/>
    <w:semiHidden/>
    <w:unhideWhenUsed/>
    <w:rsid w:val="007C5F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2618090">
      <w:bodyDiv w:val="1"/>
      <w:marLeft w:val="0"/>
      <w:marRight w:val="0"/>
      <w:marTop w:val="0"/>
      <w:marBottom w:val="0"/>
      <w:divBdr>
        <w:top w:val="none" w:sz="0" w:space="0" w:color="auto"/>
        <w:left w:val="none" w:sz="0" w:space="0" w:color="auto"/>
        <w:bottom w:val="none" w:sz="0" w:space="0" w:color="auto"/>
        <w:right w:val="none" w:sz="0" w:space="0" w:color="auto"/>
      </w:divBdr>
    </w:div>
    <w:div w:id="417216586">
      <w:bodyDiv w:val="1"/>
      <w:marLeft w:val="0"/>
      <w:marRight w:val="0"/>
      <w:marTop w:val="0"/>
      <w:marBottom w:val="0"/>
      <w:divBdr>
        <w:top w:val="none" w:sz="0" w:space="0" w:color="auto"/>
        <w:left w:val="none" w:sz="0" w:space="0" w:color="auto"/>
        <w:bottom w:val="none" w:sz="0" w:space="0" w:color="auto"/>
        <w:right w:val="none" w:sz="0" w:space="0" w:color="auto"/>
      </w:divBdr>
    </w:div>
    <w:div w:id="461656618">
      <w:bodyDiv w:val="1"/>
      <w:marLeft w:val="0"/>
      <w:marRight w:val="0"/>
      <w:marTop w:val="0"/>
      <w:marBottom w:val="0"/>
      <w:divBdr>
        <w:top w:val="none" w:sz="0" w:space="0" w:color="auto"/>
        <w:left w:val="none" w:sz="0" w:space="0" w:color="auto"/>
        <w:bottom w:val="none" w:sz="0" w:space="0" w:color="auto"/>
        <w:right w:val="none" w:sz="0" w:space="0" w:color="auto"/>
      </w:divBdr>
    </w:div>
    <w:div w:id="565527749">
      <w:bodyDiv w:val="1"/>
      <w:marLeft w:val="0"/>
      <w:marRight w:val="0"/>
      <w:marTop w:val="0"/>
      <w:marBottom w:val="0"/>
      <w:divBdr>
        <w:top w:val="none" w:sz="0" w:space="0" w:color="auto"/>
        <w:left w:val="none" w:sz="0" w:space="0" w:color="auto"/>
        <w:bottom w:val="none" w:sz="0" w:space="0" w:color="auto"/>
        <w:right w:val="none" w:sz="0" w:space="0" w:color="auto"/>
      </w:divBdr>
    </w:div>
    <w:div w:id="715935570">
      <w:bodyDiv w:val="1"/>
      <w:marLeft w:val="0"/>
      <w:marRight w:val="0"/>
      <w:marTop w:val="0"/>
      <w:marBottom w:val="0"/>
      <w:divBdr>
        <w:top w:val="none" w:sz="0" w:space="0" w:color="auto"/>
        <w:left w:val="none" w:sz="0" w:space="0" w:color="auto"/>
        <w:bottom w:val="none" w:sz="0" w:space="0" w:color="auto"/>
        <w:right w:val="none" w:sz="0" w:space="0" w:color="auto"/>
      </w:divBdr>
    </w:div>
    <w:div w:id="856231131">
      <w:bodyDiv w:val="1"/>
      <w:marLeft w:val="0"/>
      <w:marRight w:val="0"/>
      <w:marTop w:val="0"/>
      <w:marBottom w:val="0"/>
      <w:divBdr>
        <w:top w:val="none" w:sz="0" w:space="0" w:color="auto"/>
        <w:left w:val="none" w:sz="0" w:space="0" w:color="auto"/>
        <w:bottom w:val="none" w:sz="0" w:space="0" w:color="auto"/>
        <w:right w:val="none" w:sz="0" w:space="0" w:color="auto"/>
      </w:divBdr>
    </w:div>
    <w:div w:id="948975520">
      <w:bodyDiv w:val="1"/>
      <w:marLeft w:val="0"/>
      <w:marRight w:val="0"/>
      <w:marTop w:val="0"/>
      <w:marBottom w:val="0"/>
      <w:divBdr>
        <w:top w:val="none" w:sz="0" w:space="0" w:color="auto"/>
        <w:left w:val="none" w:sz="0" w:space="0" w:color="auto"/>
        <w:bottom w:val="none" w:sz="0" w:space="0" w:color="auto"/>
        <w:right w:val="none" w:sz="0" w:space="0" w:color="auto"/>
      </w:divBdr>
    </w:div>
    <w:div w:id="1343361689">
      <w:bodyDiv w:val="1"/>
      <w:marLeft w:val="0"/>
      <w:marRight w:val="0"/>
      <w:marTop w:val="0"/>
      <w:marBottom w:val="0"/>
      <w:divBdr>
        <w:top w:val="none" w:sz="0" w:space="0" w:color="auto"/>
        <w:left w:val="none" w:sz="0" w:space="0" w:color="auto"/>
        <w:bottom w:val="none" w:sz="0" w:space="0" w:color="auto"/>
        <w:right w:val="none" w:sz="0" w:space="0" w:color="auto"/>
      </w:divBdr>
    </w:div>
    <w:div w:id="1345323601">
      <w:bodyDiv w:val="1"/>
      <w:marLeft w:val="0"/>
      <w:marRight w:val="0"/>
      <w:marTop w:val="0"/>
      <w:marBottom w:val="0"/>
      <w:divBdr>
        <w:top w:val="none" w:sz="0" w:space="0" w:color="auto"/>
        <w:left w:val="none" w:sz="0" w:space="0" w:color="auto"/>
        <w:bottom w:val="none" w:sz="0" w:space="0" w:color="auto"/>
        <w:right w:val="none" w:sz="0" w:space="0" w:color="auto"/>
      </w:divBdr>
    </w:div>
    <w:div w:id="1725443951">
      <w:bodyDiv w:val="1"/>
      <w:marLeft w:val="0"/>
      <w:marRight w:val="0"/>
      <w:marTop w:val="0"/>
      <w:marBottom w:val="0"/>
      <w:divBdr>
        <w:top w:val="none" w:sz="0" w:space="0" w:color="auto"/>
        <w:left w:val="none" w:sz="0" w:space="0" w:color="auto"/>
        <w:bottom w:val="none" w:sz="0" w:space="0" w:color="auto"/>
        <w:right w:val="none" w:sz="0" w:space="0" w:color="auto"/>
      </w:divBdr>
    </w:div>
    <w:div w:id="1963490436">
      <w:bodyDiv w:val="1"/>
      <w:marLeft w:val="0"/>
      <w:marRight w:val="0"/>
      <w:marTop w:val="0"/>
      <w:marBottom w:val="0"/>
      <w:divBdr>
        <w:top w:val="none" w:sz="0" w:space="0" w:color="auto"/>
        <w:left w:val="none" w:sz="0" w:space="0" w:color="auto"/>
        <w:bottom w:val="none" w:sz="0" w:space="0" w:color="auto"/>
        <w:right w:val="none" w:sz="0" w:space="0" w:color="auto"/>
      </w:divBdr>
    </w:div>
    <w:div w:id="1978602135">
      <w:bodyDiv w:val="1"/>
      <w:marLeft w:val="0"/>
      <w:marRight w:val="0"/>
      <w:marTop w:val="0"/>
      <w:marBottom w:val="0"/>
      <w:divBdr>
        <w:top w:val="none" w:sz="0" w:space="0" w:color="auto"/>
        <w:left w:val="none" w:sz="0" w:space="0" w:color="auto"/>
        <w:bottom w:val="none" w:sz="0" w:space="0" w:color="auto"/>
        <w:right w:val="none" w:sz="0" w:space="0" w:color="auto"/>
      </w:divBdr>
    </w:div>
    <w:div w:id="20324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965CB12F5FCD07419D2D37E12D488858" ma:contentTypeVersion="0" ma:contentTypeDescription="Tạo tài liệu mới." ma:contentTypeScope="" ma:versionID="a7f5a27fd94f49da2d66bdb0393b1dea">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0531A-7F8D-4333-915E-91E4FEBF7F85}">
  <ds:schemaRefs>
    <ds:schemaRef ds:uri="http://schemas.microsoft.com/office/2006/metadata/properties"/>
  </ds:schemaRefs>
</ds:datastoreItem>
</file>

<file path=customXml/itemProps2.xml><?xml version="1.0" encoding="utf-8"?>
<ds:datastoreItem xmlns:ds="http://schemas.openxmlformats.org/officeDocument/2006/customXml" ds:itemID="{26C2D0BF-9515-4472-A437-806D83713CC0}">
  <ds:schemaRefs>
    <ds:schemaRef ds:uri="http://schemas.microsoft.com/sharepoint/v3/contenttype/forms"/>
  </ds:schemaRefs>
</ds:datastoreItem>
</file>

<file path=customXml/itemProps3.xml><?xml version="1.0" encoding="utf-8"?>
<ds:datastoreItem xmlns:ds="http://schemas.openxmlformats.org/officeDocument/2006/customXml" ds:itemID="{2F7405EC-97DF-4BAD-B096-9605A713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BFA121-82DF-44CA-A9CB-0FB8F30A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4222</Words>
  <Characters>15480</Characters>
  <Application>Microsoft Office Word</Application>
  <DocSecurity>0</DocSecurity>
  <Lines>129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TÀI CHÍNH</vt:lpstr>
      <vt:lpstr>BỘ TÀI CHÍNH</vt:lpstr>
    </vt:vector>
  </TitlesOfParts>
  <Company>VPBTC</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 Thanh Trung</dc:creator>
  <cp:lastModifiedBy>Nguyen Thanh Trung</cp:lastModifiedBy>
  <cp:revision>26</cp:revision>
  <cp:lastPrinted>2024-10-07T07:30:00Z</cp:lastPrinted>
  <dcterms:created xsi:type="dcterms:W3CDTF">2024-09-20T02:35:00Z</dcterms:created>
  <dcterms:modified xsi:type="dcterms:W3CDTF">2024-10-07T07:35:00Z</dcterms:modified>
</cp:coreProperties>
</file>