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5419" w:rsidRPr="00DA5419" w:rsidRDefault="00DA5419" w:rsidP="00DA5419">
      <w:pPr>
        <w:jc w:val="center"/>
      </w:pPr>
      <w:bookmarkStart w:id="0" w:name="chuong_pl_7"/>
      <w:r w:rsidRPr="00DA5419">
        <w:rPr>
          <w:b/>
          <w:bCs/>
          <w:lang w:val="vi-VN"/>
        </w:rPr>
        <w:t>PHỤ LỤC III</w:t>
      </w:r>
      <w:bookmarkEnd w:id="0"/>
    </w:p>
    <w:p w:rsidR="00DA5419" w:rsidRPr="00DA5419" w:rsidRDefault="00DA5419" w:rsidP="00DA5419">
      <w:pPr>
        <w:jc w:val="center"/>
      </w:pPr>
      <w:bookmarkStart w:id="1" w:name="chuong_pl_7_name"/>
      <w:r w:rsidRPr="00DA5419">
        <w:rPr>
          <w:lang w:val="vi-VN"/>
        </w:rPr>
        <w:t>TỔ CHỨC CƠ ĐỘNG KIỂM ĐỊNH</w:t>
      </w:r>
      <w:bookmarkEnd w:id="1"/>
      <w:r w:rsidRPr="00DA5419">
        <w:rPr>
          <w:lang w:val="vi-VN"/>
        </w:rPr>
        <w:br/>
      </w:r>
      <w:r w:rsidRPr="00DA5419">
        <w:rPr>
          <w:i/>
          <w:iCs/>
          <w:lang w:val="vi-VN"/>
        </w:rPr>
        <w:t>(Kèm theo Thông tư số 66/2024/TT-BQP ngày 14 tháng 10 năm 2024 của Bộ trưởng Bộ Quốc phòng)</w:t>
      </w:r>
    </w:p>
    <w:p w:rsidR="00DA5419" w:rsidRPr="00DA5419" w:rsidRDefault="00DA5419" w:rsidP="00DA5419">
      <w:r w:rsidRPr="00DA5419">
        <w:rPr>
          <w:b/>
          <w:bCs/>
          <w:lang w:val="vi-VN"/>
        </w:rPr>
        <w:t>1. Xây dựng kế hoạch kiểm định</w:t>
      </w:r>
    </w:p>
    <w:p w:rsidR="00DA5419" w:rsidRPr="00DA5419" w:rsidRDefault="00DA5419" w:rsidP="00DA5419">
      <w:r w:rsidRPr="00DA5419">
        <w:rPr>
          <w:lang w:val="vi-VN"/>
        </w:rPr>
        <w:t>a) Căn cứ xây dựng kế hoạch</w:t>
      </w:r>
    </w:p>
    <w:p w:rsidR="00DA5419" w:rsidRPr="00DA5419" w:rsidRDefault="00DA5419" w:rsidP="00DA5419">
      <w:r w:rsidRPr="00DA5419">
        <w:rPr>
          <w:lang w:val="vi-VN"/>
        </w:rPr>
        <w:t>- Văn bản đề nghị (kèm theo danh sách xe cơ giới, xe máy chuyên dùng cần kiểm định) của cơ quan, đơn vị, doanh nghiệp từ cấp trung đoàn (tiểu đoàn độc lập) hoặc tương đương trở lên, gửi cơ sở kiểm định;</w:t>
      </w:r>
    </w:p>
    <w:p w:rsidR="00DA5419" w:rsidRPr="00DA5419" w:rsidRDefault="00DA5419" w:rsidP="00DA5419">
      <w:r w:rsidRPr="00DA5419">
        <w:rPr>
          <w:lang w:val="vi-VN"/>
        </w:rPr>
        <w:t>- Tình hình thực tế nhiệm vụ của cơ sở kiểm định (nhiệm vụ do cấp trên giao, nhân lực, trang thiết bị kiểm định...).</w:t>
      </w:r>
    </w:p>
    <w:p w:rsidR="00DA5419" w:rsidRPr="00DA5419" w:rsidRDefault="00DA5419" w:rsidP="00DA5419">
      <w:r w:rsidRPr="00DA5419">
        <w:rPr>
          <w:lang w:val="vi-VN"/>
        </w:rPr>
        <w:t>b) Xây dựng, phê duyệt kế hoạch</w:t>
      </w:r>
    </w:p>
    <w:p w:rsidR="00DA5419" w:rsidRPr="00DA5419" w:rsidRDefault="00DA5419" w:rsidP="00DA5419">
      <w:r w:rsidRPr="00DA5419">
        <w:rPr>
          <w:lang w:val="vi-VN"/>
        </w:rPr>
        <w:t>Cơ sở kiểm định kiểm tra, xem xét đề nghị của cơ quan, đơn vị, doanh nghiệp; nếu đúng đối tượng, phù hợp với tình hình thực tế của cơ sở kiểm định; cơ sở kiểm định xây dựng kế hoạch, trình thủ trưởng cấp trên trực tiếp phê duyệt và tổ chức triển khai thực hiện.</w:t>
      </w:r>
    </w:p>
    <w:p w:rsidR="00DA5419" w:rsidRPr="00DA5419" w:rsidRDefault="00DA5419" w:rsidP="00DA5419">
      <w:r w:rsidRPr="00DA5419">
        <w:rPr>
          <w:b/>
          <w:bCs/>
          <w:lang w:val="vi-VN"/>
        </w:rPr>
        <w:t>2. Lực lượng </w:t>
      </w:r>
      <w:r w:rsidRPr="00DA5419">
        <w:rPr>
          <w:b/>
          <w:bCs/>
        </w:rPr>
        <w:t>kiể</w:t>
      </w:r>
      <w:r w:rsidRPr="00DA5419">
        <w:rPr>
          <w:b/>
          <w:bCs/>
          <w:lang w:val="vi-VN"/>
        </w:rPr>
        <w:t>m định</w:t>
      </w:r>
    </w:p>
    <w:p w:rsidR="00DA5419" w:rsidRPr="00DA5419" w:rsidRDefault="00DA5419" w:rsidP="00DA5419">
      <w:r w:rsidRPr="00DA5419">
        <w:rPr>
          <w:lang w:val="vi-VN"/>
        </w:rPr>
        <w:t>a) Chỉ huy cơ sở kiểm định;</w:t>
      </w:r>
    </w:p>
    <w:p w:rsidR="00DA5419" w:rsidRPr="00DA5419" w:rsidRDefault="00DA5419" w:rsidP="00DA5419">
      <w:r w:rsidRPr="00DA5419">
        <w:rPr>
          <w:lang w:val="vi-VN"/>
        </w:rPr>
        <w:t>b) Kiểm định viên (từ 01 kiểm định viên trở lên), áp dụng đối với trường hợp chỉ huy cơ sở kiểm định trực tiếp tham gia kiểm định. Trường hợp chỉ huy cơ sở kiểm định không trực tiếp tham gia kiểm định, phải có từ 02 kiểm định viên trở lên;</w:t>
      </w:r>
    </w:p>
    <w:p w:rsidR="00DA5419" w:rsidRPr="00DA5419" w:rsidRDefault="00DA5419" w:rsidP="00DA5419">
      <w:r w:rsidRPr="00DA5419">
        <w:rPr>
          <w:lang w:val="vi-VN"/>
        </w:rPr>
        <w:t>c) Nhân viên thống kê (có thể là kiểm định viên thực hiện).</w:t>
      </w:r>
    </w:p>
    <w:p w:rsidR="00DA5419" w:rsidRPr="00DA5419" w:rsidRDefault="00DA5419" w:rsidP="00DA5419">
      <w:r w:rsidRPr="00DA5419">
        <w:rPr>
          <w:b/>
          <w:bCs/>
          <w:lang w:val="vi-VN"/>
        </w:rPr>
        <w:t>3. Thiết bị, dụng cụ kiểm định</w:t>
      </w:r>
    </w:p>
    <w:p w:rsidR="00DA5419" w:rsidRPr="00DA5419" w:rsidRDefault="00DA5419" w:rsidP="00DA5419">
      <w:r w:rsidRPr="00DA5419">
        <w:rPr>
          <w:lang w:val="vi-VN"/>
        </w:rPr>
        <w:t>Trang thiết bị, dụng cụ kiểm định thực hiện theo quy định tại Thông tư số 18/2013/TT-BQP ngày 07/02/2013 của Bộ trưởng Bộ Quốc phòng quy định về điều kiện hoạt động và tiêu chuẩn cán bộ, kiểm định viên, nhân viên thống kê các trung tâm, trạm kiểm định an toàn kỹ thuật xe - máy quân sự.</w:t>
      </w:r>
    </w:p>
    <w:p w:rsidR="00DA5419" w:rsidRPr="00DA5419" w:rsidRDefault="00DA5419" w:rsidP="00DA5419">
      <w:r w:rsidRPr="00DA5419">
        <w:rPr>
          <w:b/>
          <w:bCs/>
          <w:lang w:val="vi-VN"/>
        </w:rPr>
        <w:t>4. Hiệp đồng kiểm định</w:t>
      </w:r>
    </w:p>
    <w:p w:rsidR="00DA5419" w:rsidRPr="00DA5419" w:rsidRDefault="00DA5419" w:rsidP="00DA5419">
      <w:r w:rsidRPr="00DA5419">
        <w:rPr>
          <w:lang w:val="vi-VN"/>
        </w:rPr>
        <w:t>a) Chỉ huy cơ sở kiểm định căn cứ vào kế hoạch tổ chức cơ động kiểm định đã được phê duyệt và tình hình thực tế của các cơ quan, đơn vị (số lượng xe, hệ thống điện, đường thử phanh...) để thống nhất phương án kiểm định theo cụm, hoặc trực tiếp đến từng cơ quan, đơn vị, doanh nghiệp để kiểm định cho phù hợp;</w:t>
      </w:r>
    </w:p>
    <w:p w:rsidR="00DA5419" w:rsidRPr="00DA5419" w:rsidRDefault="00DA5419" w:rsidP="00DA5419">
      <w:r w:rsidRPr="00DA5419">
        <w:rPr>
          <w:lang w:val="vi-VN"/>
        </w:rPr>
        <w:t>b) Chỉ huy cơ sở kiểm định đề nghị cơ quan, đơn vị, doanh nghiệp làm công tác chuẩn bị, không để người không có nhiệm vụ vào đường thử phanh và khu vực các kiểm định viên đang thực hiện nhiệm vụ.</w:t>
      </w:r>
    </w:p>
    <w:p w:rsidR="00DA5419" w:rsidRPr="00DA5419" w:rsidRDefault="00DA5419" w:rsidP="00DA5419">
      <w:r w:rsidRPr="00DA5419">
        <w:rPr>
          <w:b/>
          <w:bCs/>
          <w:lang w:val="vi-VN"/>
        </w:rPr>
        <w:t>5. Thực hành kiểm định</w:t>
      </w:r>
    </w:p>
    <w:p w:rsidR="00DA5419" w:rsidRPr="00DA5419" w:rsidRDefault="00DA5419" w:rsidP="00DA5419">
      <w:r w:rsidRPr="00DA5419">
        <w:rPr>
          <w:lang w:val="vi-VN"/>
        </w:rPr>
        <w:t>Thực hiện kiểm định các nội dung theo quy định tại </w:t>
      </w:r>
      <w:bookmarkStart w:id="2" w:name="bieumau_pl_01_3"/>
      <w:r w:rsidRPr="00DA5419">
        <w:rPr>
          <w:lang w:val="vi-VN"/>
        </w:rPr>
        <w:t>Phụ lục I</w:t>
      </w:r>
      <w:bookmarkEnd w:id="2"/>
      <w:r w:rsidRPr="00DA5419">
        <w:rPr>
          <w:lang w:val="vi-VN"/>
        </w:rPr>
        <w:t>, </w:t>
      </w:r>
      <w:bookmarkStart w:id="3" w:name="bieumau_pl_02_3"/>
      <w:r w:rsidRPr="00DA5419">
        <w:rPr>
          <w:lang w:val="vi-VN"/>
        </w:rPr>
        <w:t>Phụ lục II</w:t>
      </w:r>
      <w:bookmarkEnd w:id="3"/>
      <w:r w:rsidRPr="00DA5419">
        <w:rPr>
          <w:lang w:val="vi-VN"/>
        </w:rPr>
        <w:t> ban hành kèm theo thông tư này.</w:t>
      </w:r>
    </w:p>
    <w:p w:rsidR="00DA5419" w:rsidRPr="00DA5419" w:rsidRDefault="00DA5419" w:rsidP="00DA5419">
      <w:r w:rsidRPr="00DA5419">
        <w:rPr>
          <w:b/>
          <w:bCs/>
          <w:lang w:val="vi-VN"/>
        </w:rPr>
        <w:t>6. Kết thúc kiểm định</w:t>
      </w:r>
    </w:p>
    <w:p w:rsidR="00DA5419" w:rsidRPr="00DA5419" w:rsidRDefault="00DA5419" w:rsidP="00DA5419">
      <w:r w:rsidRPr="00DA5419">
        <w:rPr>
          <w:lang w:val="vi-VN"/>
        </w:rPr>
        <w:lastRenderedPageBreak/>
        <w:t>a) Chỉ huy cơ sở kiểm định nhận xét, đánh giá kết quả kiểm định với chỉ huy cơ quan, đơn vị, doanh nghiệp có xe cơ giới kiểm định: Kết quả của đợt kiểm định, điểm mạnh, điểm còn tồn tại, hạn chế cần khắc phục và rút kinh nghiệm;</w:t>
      </w:r>
    </w:p>
    <w:p w:rsidR="00DA5419" w:rsidRPr="00DA5419" w:rsidRDefault="00DA5419" w:rsidP="00DA5419">
      <w:r w:rsidRPr="00DA5419">
        <w:rPr>
          <w:lang w:val="vi-VN"/>
        </w:rPr>
        <w:t>b) Hai bên trực tiếp nhận xét vào sổ nhận xét cơ động kiểm định và ký, ghi rõ họ tên, đóng dấu theo quy định;</w:t>
      </w:r>
    </w:p>
    <w:p w:rsidR="00DA5419" w:rsidRPr="00DA5419" w:rsidRDefault="00DA5419" w:rsidP="00DA5419">
      <w:r w:rsidRPr="00DA5419">
        <w:rPr>
          <w:lang w:val="vi-VN"/>
        </w:rPr>
        <w:t>c) Thu hồi, lau chùi bảo quản, bảo dưỡng các trang thiết bị, dụng cụ kiểm định./.</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19"/>
    <w:rsid w:val="0004220C"/>
    <w:rsid w:val="0064165C"/>
    <w:rsid w:val="00804912"/>
    <w:rsid w:val="00DA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1A76"/>
  <w15:chartTrackingRefBased/>
  <w15:docId w15:val="{B05AC6A5-CECE-4DBA-9E86-5B99FC91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19640">
      <w:bodyDiv w:val="1"/>
      <w:marLeft w:val="0"/>
      <w:marRight w:val="0"/>
      <w:marTop w:val="0"/>
      <w:marBottom w:val="0"/>
      <w:divBdr>
        <w:top w:val="none" w:sz="0" w:space="0" w:color="auto"/>
        <w:left w:val="none" w:sz="0" w:space="0" w:color="auto"/>
        <w:bottom w:val="none" w:sz="0" w:space="0" w:color="auto"/>
        <w:right w:val="none" w:sz="0" w:space="0" w:color="auto"/>
      </w:divBdr>
    </w:div>
    <w:div w:id="1806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2024-10-28T03:54:00Z</dcterms:created>
  <dcterms:modified xsi:type="dcterms:W3CDTF">2024-10-28T03:55:00Z</dcterms:modified>
</cp:coreProperties>
</file>