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1D" w:rsidRPr="00494F1D" w:rsidRDefault="00494F1D" w:rsidP="00AD4238">
      <w:pPr>
        <w:pStyle w:val="NormalWeb"/>
        <w:shd w:val="clear" w:color="auto" w:fill="FFFFFF"/>
        <w:spacing w:before="0" w:beforeAutospacing="0" w:after="150" w:afterAutospacing="0"/>
        <w:jc w:val="center"/>
        <w:rPr>
          <w:rStyle w:val="Strong"/>
          <w:color w:val="333333"/>
          <w:shd w:val="clear" w:color="auto" w:fill="FFFF00"/>
        </w:rPr>
      </w:pPr>
      <w:r w:rsidRPr="00494F1D">
        <w:rPr>
          <w:rStyle w:val="Strong"/>
          <w:color w:val="333333"/>
          <w:shd w:val="clear" w:color="auto" w:fill="FFFF00"/>
        </w:rPr>
        <w:t>TIÊU CHÍ XẾP LOẠI CHẤT LƯỢNG CÁN BỘ</w:t>
      </w:r>
    </w:p>
    <w:p w:rsidR="00494F1D" w:rsidRPr="00494F1D" w:rsidRDefault="00494F1D" w:rsidP="00494F1D">
      <w:pPr>
        <w:pStyle w:val="NormalWeb"/>
        <w:shd w:val="clear" w:color="auto" w:fill="FFFFFF"/>
        <w:spacing w:before="0" w:beforeAutospacing="0" w:after="150" w:afterAutospacing="0"/>
        <w:jc w:val="both"/>
        <w:rPr>
          <w:b/>
          <w:i/>
          <w:color w:val="333333"/>
        </w:rPr>
      </w:pPr>
      <w:r w:rsidRPr="00494F1D">
        <w:rPr>
          <w:rStyle w:val="Emphasis"/>
          <w:b/>
          <w:bCs/>
          <w:i w:val="0"/>
          <w:color w:val="333333"/>
        </w:rPr>
        <w:t>1. Tiêu chí đánh giá, xếp loại chất lượng cán bộ ở mức hoàn thành xuất sắc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Cán bộ đạt được tất cả các tiêu chí sau đây thì xếp loại chất lượng ở mức hoàn thành xuất sắc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xml:space="preserve">- Thực hiện tốt các quy định tại Khoản 1, Khoản 2, Khoản 3, Khoản 4 và Điểm a Khoản 5 Điều 3 </w:t>
      </w:r>
      <w:hyperlink r:id="rId4" w:history="1">
        <w:r w:rsidRPr="00494F1D">
          <w:rPr>
            <w:rStyle w:val="Hyperlink"/>
          </w:rPr>
          <w:t>Nghị định 90/2020/NĐ-CP</w:t>
        </w:r>
      </w:hyperlink>
      <w:r w:rsidRPr="00494F1D">
        <w:rPr>
          <w:color w:val="333333"/>
        </w:rPr>
        <w:t>.</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Các tiêu chí về kết quả thực hiện nhiệm vụ theo quy định của pháp luật, theo kế hoạch đề ra hoặc theo công việc cụ thể được giao đều hoàn thành đúng tiến độ, bảo đảm chất lượng, hiệu quả cao.</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494F1D" w:rsidRDefault="00494F1D" w:rsidP="00494F1D">
      <w:pPr>
        <w:pStyle w:val="NormalWeb"/>
        <w:shd w:val="clear" w:color="auto" w:fill="FFFFFF"/>
        <w:spacing w:before="0" w:beforeAutospacing="0" w:after="150" w:afterAutospacing="0"/>
        <w:jc w:val="both"/>
        <w:rPr>
          <w:color w:val="333333"/>
        </w:rPr>
      </w:pPr>
      <w:r w:rsidRPr="00494F1D">
        <w:rPr>
          <w:color w:val="333333"/>
        </w:rPr>
        <w:t>- 100% cơ quan, tổ chức, đơn vị thuộc thẩm quyền phụ trách, quản lý trực tiếp được đánh giá hoàn thành nhiệm vụ trở lên, trong đó ít nhất 70% hoàn thành tốt hoặc hoàn thành xuất sắc nhiệm vụ.</w:t>
      </w:r>
    </w:p>
    <w:p w:rsidR="00AD4238" w:rsidRPr="00494F1D" w:rsidRDefault="00AD4238" w:rsidP="00494F1D">
      <w:pPr>
        <w:pStyle w:val="NormalWeb"/>
        <w:shd w:val="clear" w:color="auto" w:fill="FFFFFF"/>
        <w:spacing w:before="0" w:beforeAutospacing="0" w:after="150" w:afterAutospacing="0"/>
        <w:jc w:val="both"/>
        <w:rPr>
          <w:color w:val="333333"/>
        </w:rPr>
      </w:pPr>
      <w:r>
        <w:rPr>
          <w:color w:val="333333"/>
        </w:rPr>
        <w:t xml:space="preserve">(Điều 5 </w:t>
      </w:r>
      <w:hyperlink r:id="rId5" w:history="1">
        <w:r w:rsidRPr="00494F1D">
          <w:rPr>
            <w:rStyle w:val="Hyperlink"/>
          </w:rPr>
          <w:t>Nghị định 90/2020/NĐ-CP</w:t>
        </w:r>
      </w:hyperlink>
      <w:r>
        <w:rPr>
          <w:rStyle w:val="Hyperlink"/>
        </w:rPr>
        <w:t>)</w:t>
      </w:r>
    </w:p>
    <w:p w:rsidR="00494F1D" w:rsidRPr="00494F1D" w:rsidRDefault="00494F1D" w:rsidP="00494F1D">
      <w:pPr>
        <w:pStyle w:val="NormalWeb"/>
        <w:shd w:val="clear" w:color="auto" w:fill="FFFFFF"/>
        <w:spacing w:before="0" w:beforeAutospacing="0" w:after="150" w:afterAutospacing="0"/>
        <w:jc w:val="both"/>
        <w:rPr>
          <w:i/>
          <w:color w:val="333333"/>
        </w:rPr>
      </w:pPr>
      <w:r w:rsidRPr="00494F1D">
        <w:rPr>
          <w:rStyle w:val="Emphasis"/>
          <w:b/>
          <w:bCs/>
          <w:i w:val="0"/>
          <w:color w:val="333333"/>
        </w:rPr>
        <w:t>2. Tiêu chí đánh giá, xếp loại chất lượng ở mức hoàn thành tốt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Cán bộ đạt được tất cả các tiêu chí sau đây thì xếp loại chất lượng ở mức hoàn thành tốt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xml:space="preserve">- Đáp ứng các tiêu chí quy định tại Khoản 1, Khoản 2, Khoản 3, Khoản 4 và Điểm a Khoản 5 Điều 3 </w:t>
      </w:r>
      <w:hyperlink r:id="rId6" w:history="1">
        <w:r w:rsidRPr="00494F1D">
          <w:rPr>
            <w:rStyle w:val="Hyperlink"/>
          </w:rPr>
          <w:t>Nghị định 90/2020/NĐ-CP</w:t>
        </w:r>
      </w:hyperlink>
      <w:r w:rsidRPr="00494F1D">
        <w:rPr>
          <w:color w:val="333333"/>
        </w:rPr>
        <w:t>.</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Các tiêu chí về kết quả thực hiện nhiệm vụ theo quy định của pháp luật, theo kế hoạch đề ra hoặc theo công việc cụ thể được giao đều hoàn thành đúng tiến độ, bảo đảm chất lượng, hiệu quả.</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494F1D" w:rsidRDefault="00494F1D" w:rsidP="00494F1D">
      <w:pPr>
        <w:pStyle w:val="NormalWeb"/>
        <w:shd w:val="clear" w:color="auto" w:fill="FFFFFF"/>
        <w:spacing w:before="0" w:beforeAutospacing="0" w:after="150" w:afterAutospacing="0"/>
        <w:jc w:val="both"/>
        <w:rPr>
          <w:color w:val="333333"/>
        </w:rPr>
      </w:pPr>
      <w:r w:rsidRPr="00494F1D">
        <w:rPr>
          <w:color w:val="333333"/>
        </w:rPr>
        <w:t>- 100% cơ quan, tổ chức, đơn vị thuộc thẩm quyền phụ trách, quản lý trực tiếp được đánh giá hoàn thành nhiệm vụ trở lên.</w:t>
      </w:r>
    </w:p>
    <w:p w:rsidR="00AD4238" w:rsidRPr="00494F1D" w:rsidRDefault="00AD4238" w:rsidP="00494F1D">
      <w:pPr>
        <w:pStyle w:val="NormalWeb"/>
        <w:shd w:val="clear" w:color="auto" w:fill="FFFFFF"/>
        <w:spacing w:before="0" w:beforeAutospacing="0" w:after="150" w:afterAutospacing="0"/>
        <w:jc w:val="both"/>
        <w:rPr>
          <w:color w:val="333333"/>
        </w:rPr>
      </w:pPr>
      <w:r>
        <w:rPr>
          <w:color w:val="333333"/>
        </w:rPr>
        <w:t>(Điều 6</w:t>
      </w:r>
      <w:r>
        <w:rPr>
          <w:color w:val="333333"/>
        </w:rPr>
        <w:t xml:space="preserve"> </w:t>
      </w:r>
      <w:hyperlink r:id="rId7" w:history="1">
        <w:r w:rsidRPr="00494F1D">
          <w:rPr>
            <w:rStyle w:val="Hyperlink"/>
          </w:rPr>
          <w:t>Nghị định 90/2020/NĐ-CP</w:t>
        </w:r>
      </w:hyperlink>
      <w:r>
        <w:rPr>
          <w:rStyle w:val="Hyperlink"/>
        </w:rPr>
        <w:t>)</w:t>
      </w:r>
    </w:p>
    <w:p w:rsidR="00494F1D" w:rsidRPr="00494F1D" w:rsidRDefault="00494F1D" w:rsidP="00494F1D">
      <w:pPr>
        <w:pStyle w:val="NormalWeb"/>
        <w:shd w:val="clear" w:color="auto" w:fill="FFFFFF"/>
        <w:spacing w:before="0" w:beforeAutospacing="0" w:after="150" w:afterAutospacing="0"/>
        <w:jc w:val="both"/>
        <w:rPr>
          <w:i/>
          <w:color w:val="333333"/>
        </w:rPr>
      </w:pPr>
      <w:r w:rsidRPr="00494F1D">
        <w:rPr>
          <w:rStyle w:val="Emphasis"/>
          <w:b/>
          <w:bCs/>
          <w:i w:val="0"/>
          <w:color w:val="333333"/>
        </w:rPr>
        <w:t>3. Tiêu chí đánh giá, xếp loại chất lượng ở mức hoàn thành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Cán bộ đạt được tất cả các tiêu chí sau đây thì xếp loại chất lượng ở mức hoàn thành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xml:space="preserve">- Đáp ứng các tiêu chí quy định tại Khoản 1, Khoản 2, Khoản 3, Khoản 4 và Điểm a Khoản 5 Điều 3 </w:t>
      </w:r>
      <w:hyperlink r:id="rId8" w:history="1">
        <w:r w:rsidRPr="00494F1D">
          <w:rPr>
            <w:rStyle w:val="Hyperlink"/>
          </w:rPr>
          <w:t>Nghị định 90/2020/NĐ-CP</w:t>
        </w:r>
      </w:hyperlink>
      <w:r w:rsidRPr="00494F1D">
        <w:rPr>
          <w:color w:val="333333"/>
        </w:rPr>
        <w:t>.</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Lãnh đạo, chỉ đạo, điều hành các cơ quan, tổ chức, đơn vị hoặc ngành, lĩnh vực công tác được giao phụ trách hoàn thành trên 70% các chỉ tiêu, nhiệm vụ.</w:t>
      </w:r>
    </w:p>
    <w:p w:rsidR="00494F1D" w:rsidRDefault="00494F1D" w:rsidP="00494F1D">
      <w:pPr>
        <w:pStyle w:val="NormalWeb"/>
        <w:shd w:val="clear" w:color="auto" w:fill="FFFFFF"/>
        <w:spacing w:before="0" w:beforeAutospacing="0" w:after="150" w:afterAutospacing="0"/>
        <w:jc w:val="both"/>
        <w:rPr>
          <w:color w:val="333333"/>
        </w:rPr>
      </w:pPr>
      <w:r w:rsidRPr="00494F1D">
        <w:rPr>
          <w:color w:val="333333"/>
        </w:rPr>
        <w:lastRenderedPageBreak/>
        <w:t>- Có ít nhất 70% cơ quan, tổ chức, đơn vị thuộc thẩm quyền phụ trách, quản lý trực tiếp được đánh giá hoàn thành nhiệm vụ trở lên.</w:t>
      </w:r>
    </w:p>
    <w:p w:rsidR="00AD4238" w:rsidRPr="00494F1D" w:rsidRDefault="00AD4238" w:rsidP="00494F1D">
      <w:pPr>
        <w:pStyle w:val="NormalWeb"/>
        <w:shd w:val="clear" w:color="auto" w:fill="FFFFFF"/>
        <w:spacing w:before="0" w:beforeAutospacing="0" w:after="150" w:afterAutospacing="0"/>
        <w:jc w:val="both"/>
        <w:rPr>
          <w:color w:val="333333"/>
        </w:rPr>
      </w:pPr>
      <w:r>
        <w:rPr>
          <w:color w:val="333333"/>
        </w:rPr>
        <w:t>(Điều 7</w:t>
      </w:r>
      <w:r>
        <w:rPr>
          <w:color w:val="333333"/>
        </w:rPr>
        <w:t xml:space="preserve"> </w:t>
      </w:r>
      <w:hyperlink r:id="rId9" w:history="1">
        <w:r w:rsidRPr="00494F1D">
          <w:rPr>
            <w:rStyle w:val="Hyperlink"/>
          </w:rPr>
          <w:t>Nghị định 90/2020/NĐ-CP</w:t>
        </w:r>
      </w:hyperlink>
      <w:r>
        <w:rPr>
          <w:rStyle w:val="Hyperlink"/>
        </w:rPr>
        <w:t>)</w:t>
      </w:r>
    </w:p>
    <w:p w:rsidR="00494F1D" w:rsidRPr="00494F1D" w:rsidRDefault="00494F1D" w:rsidP="00494F1D">
      <w:pPr>
        <w:pStyle w:val="NormalWeb"/>
        <w:shd w:val="clear" w:color="auto" w:fill="FFFFFF"/>
        <w:spacing w:before="0" w:beforeAutospacing="0" w:after="150" w:afterAutospacing="0"/>
        <w:jc w:val="both"/>
        <w:rPr>
          <w:i/>
          <w:color w:val="333333"/>
        </w:rPr>
      </w:pPr>
      <w:r w:rsidRPr="00494F1D">
        <w:rPr>
          <w:rStyle w:val="Emphasis"/>
          <w:b/>
          <w:bCs/>
          <w:i w:val="0"/>
          <w:color w:val="333333"/>
        </w:rPr>
        <w:t>4. Tiêu chí đánh giá, xếp loại chất lượng ở mức không hoàn thành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Cán bộ có một trong các tiêu chí sau đây thì xếp loại chất lượng ở mức không hoàn thành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Có biểu hiện suy thoái về tư tưởng chính trị, đạo đức, lối sống, tự diễn biến, tự chuyển hóa theo đánh giá của cấp có thẩm quyền.</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Có trên 50% các tiêu chí về kết quả thực hiện nhiệm vụ theo quy định của pháp luật, theo kế hoạch đề ra hoặc theo công việc cụ thể được giao chưa bảo đảm tiến độ, chất lượng, hiệu quả.</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Cơ quan, tổ chức, đơn vị hoặc ngành, lĩnh vực công tác được giao phụ trách hoàn thành dưới 50% các chỉ tiêu, nhiệm vụ.</w:t>
      </w:r>
    </w:p>
    <w:p w:rsidR="00494F1D" w:rsidRPr="00494F1D" w:rsidRDefault="00494F1D" w:rsidP="00494F1D">
      <w:pPr>
        <w:pStyle w:val="NormalWeb"/>
        <w:shd w:val="clear" w:color="auto" w:fill="FFFFFF"/>
        <w:spacing w:before="0" w:beforeAutospacing="0" w:after="150" w:afterAutospacing="0"/>
        <w:jc w:val="both"/>
        <w:rPr>
          <w:color w:val="333333"/>
        </w:rPr>
      </w:pPr>
      <w:r w:rsidRPr="00494F1D">
        <w:rPr>
          <w:color w:val="333333"/>
        </w:rPr>
        <w:t>- Cơ quan, tổ chức, đơn vị thuộc thẩm quyền phụ trách, quản lý trực tiếp liên quan đến tham ô, tham nhũng, lãng phí và bị xử lý theo quy định của pháp luật.</w:t>
      </w:r>
    </w:p>
    <w:p w:rsidR="00494F1D" w:rsidRDefault="00494F1D" w:rsidP="00494F1D">
      <w:pPr>
        <w:pStyle w:val="NormalWeb"/>
        <w:shd w:val="clear" w:color="auto" w:fill="FFFFFF"/>
        <w:spacing w:before="0" w:beforeAutospacing="0" w:after="150" w:afterAutospacing="0"/>
        <w:jc w:val="both"/>
        <w:rPr>
          <w:color w:val="333333"/>
        </w:rPr>
      </w:pPr>
      <w:r w:rsidRPr="00494F1D">
        <w:rPr>
          <w:color w:val="333333"/>
        </w:rPr>
        <w:t>- Có hành vi vi phạm bị xử lý kỷ luật trong năm đánh giá.</w:t>
      </w:r>
    </w:p>
    <w:p w:rsidR="00AD4238" w:rsidRPr="00494F1D" w:rsidRDefault="00AD4238" w:rsidP="00494F1D">
      <w:pPr>
        <w:pStyle w:val="NormalWeb"/>
        <w:shd w:val="clear" w:color="auto" w:fill="FFFFFF"/>
        <w:spacing w:before="0" w:beforeAutospacing="0" w:after="150" w:afterAutospacing="0"/>
        <w:jc w:val="both"/>
        <w:rPr>
          <w:color w:val="333333"/>
        </w:rPr>
      </w:pPr>
      <w:r>
        <w:rPr>
          <w:color w:val="333333"/>
        </w:rPr>
        <w:t>(Điều 8</w:t>
      </w:r>
      <w:bookmarkStart w:id="0" w:name="_GoBack"/>
      <w:bookmarkEnd w:id="0"/>
      <w:r>
        <w:rPr>
          <w:color w:val="333333"/>
        </w:rPr>
        <w:t xml:space="preserve"> </w:t>
      </w:r>
      <w:hyperlink r:id="rId10" w:history="1">
        <w:r w:rsidRPr="00494F1D">
          <w:rPr>
            <w:rStyle w:val="Hyperlink"/>
          </w:rPr>
          <w:t>Nghị định 90/2020/NĐ-CP</w:t>
        </w:r>
      </w:hyperlink>
      <w:r>
        <w:rPr>
          <w:rStyle w:val="Hyperlink"/>
        </w:rPr>
        <w:t>)</w:t>
      </w:r>
    </w:p>
    <w:p w:rsidR="00A4067D" w:rsidRPr="00494F1D" w:rsidRDefault="00A4067D" w:rsidP="00494F1D">
      <w:pPr>
        <w:jc w:val="both"/>
        <w:rPr>
          <w:rFonts w:ascii="Times New Roman" w:hAnsi="Times New Roman" w:cs="Times New Roman"/>
          <w:sz w:val="24"/>
          <w:szCs w:val="24"/>
        </w:rPr>
      </w:pPr>
    </w:p>
    <w:sectPr w:rsidR="00A4067D" w:rsidRPr="00494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1D"/>
    <w:rsid w:val="00494F1D"/>
    <w:rsid w:val="00A4067D"/>
    <w:rsid w:val="00AD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49CB-9355-4E37-935D-B5DF9DB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F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F1D"/>
    <w:rPr>
      <w:b/>
      <w:bCs/>
    </w:rPr>
  </w:style>
  <w:style w:type="character" w:styleId="Emphasis">
    <w:name w:val="Emphasis"/>
    <w:basedOn w:val="DefaultParagraphFont"/>
    <w:uiPriority w:val="20"/>
    <w:qFormat/>
    <w:rsid w:val="00494F1D"/>
    <w:rPr>
      <w:i/>
      <w:iCs/>
    </w:rPr>
  </w:style>
  <w:style w:type="character" w:styleId="Hyperlink">
    <w:name w:val="Hyperlink"/>
    <w:basedOn w:val="DefaultParagraphFont"/>
    <w:uiPriority w:val="99"/>
    <w:unhideWhenUsed/>
    <w:rsid w:val="00494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3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0-2020-ND-CP-danh-gia-xep-loai-chat-luong-can-bo-cong-chuc-vien-chuc-450113.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90-2020-ND-CP-danh-gia-xep-loai-chat-luong-can-bo-cong-chuc-vien-chuc-450113.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90-2020-ND-CP-danh-gia-xep-loai-chat-luong-can-bo-cong-chuc-vien-chuc-450113.aspx" TargetMode="External"/><Relationship Id="rId11" Type="http://schemas.openxmlformats.org/officeDocument/2006/relationships/fontTable" Target="fontTable.xml"/><Relationship Id="rId5" Type="http://schemas.openxmlformats.org/officeDocument/2006/relationships/hyperlink" Target="https://thuvienphapluat.vn/van-ban/Bo-may-hanh-chinh/Nghi-dinh-90-2020-ND-CP-danh-gia-xep-loai-chat-luong-can-bo-cong-chuc-vien-chuc-450113.aspx" TargetMode="External"/><Relationship Id="rId10" Type="http://schemas.openxmlformats.org/officeDocument/2006/relationships/hyperlink" Target="https://thuvienphapluat.vn/van-ban/Bo-may-hanh-chinh/Nghi-dinh-90-2020-ND-CP-danh-gia-xep-loai-chat-luong-can-bo-cong-chuc-vien-chuc-450113.aspx" TargetMode="External"/><Relationship Id="rId4" Type="http://schemas.openxmlformats.org/officeDocument/2006/relationships/hyperlink" Target="https://thuvienphapluat.vn/van-ban/Bo-may-hanh-chinh/Nghi-dinh-90-2020-ND-CP-danh-gia-xep-loai-chat-luong-can-bo-cong-chuc-vien-chuc-450113.aspx" TargetMode="External"/><Relationship Id="rId9" Type="http://schemas.openxmlformats.org/officeDocument/2006/relationships/hyperlink" Target="https://thuvienphapluat.vn/van-ban/Bo-may-hanh-chinh/Nghi-dinh-90-2020-ND-CP-danh-gia-xep-loai-chat-luong-can-bo-cong-chuc-vien-chuc-450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2023-08-25T03:30:00Z</dcterms:created>
  <dcterms:modified xsi:type="dcterms:W3CDTF">2023-08-25T03:34:00Z</dcterms:modified>
</cp:coreProperties>
</file>