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7EA6" w:rsidRPr="00F37EA6" w:rsidRDefault="00F37EA6" w:rsidP="00F37EA6">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5"/>
      <w:r w:rsidRPr="00F37EA6">
        <w:rPr>
          <w:rFonts w:ascii="Arial" w:eastAsia="Times New Roman" w:hAnsi="Arial" w:cs="Arial"/>
          <w:b/>
          <w:bCs/>
          <w:color w:val="000000"/>
          <w:kern w:val="0"/>
          <w:sz w:val="18"/>
          <w:szCs w:val="18"/>
          <w14:ligatures w14:val="none"/>
        </w:rPr>
        <w:t>PHỤ LỤC V</w:t>
      </w:r>
      <w:bookmarkEnd w:id="0"/>
    </w:p>
    <w:p w:rsidR="00F37EA6" w:rsidRPr="00F37EA6" w:rsidRDefault="00F37EA6" w:rsidP="00F37EA6">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5_name"/>
      <w:r w:rsidRPr="00F37EA6">
        <w:rPr>
          <w:rFonts w:ascii="Arial" w:eastAsia="Times New Roman" w:hAnsi="Arial" w:cs="Arial"/>
          <w:color w:val="000000"/>
          <w:kern w:val="0"/>
          <w:sz w:val="18"/>
          <w:szCs w:val="18"/>
          <w14:ligatures w14:val="none"/>
        </w:rPr>
        <w:t>MẪU ĐƠN ĐỀ NGHỊ CHO PHÉP TIÊU THỤ HÀNG HÓA QUÁ CẢNH</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F37EA6" w:rsidRPr="00F37EA6" w:rsidTr="00F37EA6">
        <w:trPr>
          <w:tblCellSpacing w:w="0" w:type="dxa"/>
        </w:trPr>
        <w:tc>
          <w:tcPr>
            <w:tcW w:w="1850" w:type="pct"/>
            <w:shd w:val="clear" w:color="auto" w:fill="FFFFFF"/>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b/>
                <w:bCs/>
                <w:color w:val="000000"/>
                <w:kern w:val="0"/>
                <w:sz w:val="18"/>
                <w:szCs w:val="18"/>
                <w14:ligatures w14:val="none"/>
              </w:rPr>
              <w:t>TÊN CHỦ HÀNG</w:t>
            </w:r>
            <w:r w:rsidRPr="00F37EA6">
              <w:rPr>
                <w:rFonts w:ascii="Arial" w:eastAsia="Times New Roman" w:hAnsi="Arial" w:cs="Arial"/>
                <w:b/>
                <w:bCs/>
                <w:color w:val="000000"/>
                <w:kern w:val="0"/>
                <w:sz w:val="18"/>
                <w:szCs w:val="18"/>
                <w14:ligatures w14:val="none"/>
              </w:rPr>
              <w:br/>
            </w:r>
            <w:r w:rsidRPr="00F37EA6">
              <w:rPr>
                <w:rFonts w:ascii="Arial" w:eastAsia="Times New Roman" w:hAnsi="Arial" w:cs="Arial"/>
                <w:i/>
                <w:iCs/>
                <w:color w:val="000000"/>
                <w:kern w:val="0"/>
                <w:sz w:val="18"/>
                <w:szCs w:val="18"/>
                <w14:ligatures w14:val="none"/>
              </w:rPr>
              <w:t>Số, ký hiệu của văn bản</w:t>
            </w:r>
          </w:p>
        </w:tc>
        <w:tc>
          <w:tcPr>
            <w:tcW w:w="3100" w:type="pct"/>
            <w:shd w:val="clear" w:color="auto" w:fill="FFFFFF"/>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i/>
                <w:iCs/>
                <w:color w:val="000000"/>
                <w:kern w:val="0"/>
                <w:sz w:val="18"/>
                <w:szCs w:val="18"/>
                <w14:ligatures w14:val="none"/>
              </w:rPr>
              <w:t>………., ngày ... tháng ... năm 20…...</w:t>
            </w:r>
          </w:p>
        </w:tc>
      </w:tr>
    </w:tbl>
    <w:p w:rsidR="00F37EA6" w:rsidRPr="00F37EA6" w:rsidRDefault="00F37EA6" w:rsidP="00F37EA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b/>
          <w:bCs/>
          <w:color w:val="000000"/>
          <w:kern w:val="0"/>
          <w:sz w:val="18"/>
          <w:szCs w:val="18"/>
          <w14:ligatures w14:val="none"/>
        </w:rPr>
        <w:t>ĐƠN ĐỀ NGHỊ CHO PHÉP TIÊU THỤ HÀNG HÓA QUÁ CẢNH</w:t>
      </w:r>
    </w:p>
    <w:p w:rsidR="00F37EA6" w:rsidRPr="00F37EA6" w:rsidRDefault="00F37EA6" w:rsidP="00F37EA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Kính gửi: Bộ Công Thương</w:t>
      </w:r>
    </w:p>
    <w:p w:rsidR="00F37EA6" w:rsidRPr="00F37EA6" w:rsidRDefault="00F37EA6" w:rsidP="00F37EA6">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 Thực hiện </w:t>
      </w:r>
      <w:bookmarkStart w:id="2" w:name="tvpllink_yzcpiauasw_5"/>
      <w:r w:rsidRPr="00F37EA6">
        <w:rPr>
          <w:rFonts w:ascii="Arial" w:eastAsia="Times New Roman" w:hAnsi="Arial" w:cs="Arial"/>
          <w:color w:val="000000"/>
          <w:kern w:val="0"/>
          <w:sz w:val="18"/>
          <w:szCs w:val="18"/>
          <w14:ligatures w14:val="none"/>
        </w:rPr>
        <w:fldChar w:fldCharType="begin"/>
      </w:r>
      <w:r w:rsidRPr="00F37EA6">
        <w:rPr>
          <w:rFonts w:ascii="Arial" w:eastAsia="Times New Roman" w:hAnsi="Arial" w:cs="Arial"/>
          <w:color w:val="000000"/>
          <w:kern w:val="0"/>
          <w:sz w:val="18"/>
          <w:szCs w:val="18"/>
          <w14:ligatures w14:val="none"/>
        </w:rPr>
        <w:instrText>HYPERLINK "https://thuvienphapluat.vn/van-ban/Thuong-mai/Thong-bao-09-2014-TB-LPQT-hieu-luc-Hiep-dinh-qua-canh-hang-hoa-Viet-Nam-Cam-pu-chia-225491.aspx" \t "_blank"</w:instrText>
      </w:r>
      <w:r w:rsidRPr="00F37EA6">
        <w:rPr>
          <w:rFonts w:ascii="Arial" w:eastAsia="Times New Roman" w:hAnsi="Arial" w:cs="Arial"/>
          <w:color w:val="000000"/>
          <w:kern w:val="0"/>
          <w:sz w:val="18"/>
          <w:szCs w:val="18"/>
          <w14:ligatures w14:val="none"/>
        </w:rPr>
      </w:r>
      <w:r w:rsidRPr="00F37EA6">
        <w:rPr>
          <w:rFonts w:ascii="Arial" w:eastAsia="Times New Roman" w:hAnsi="Arial" w:cs="Arial"/>
          <w:color w:val="000000"/>
          <w:kern w:val="0"/>
          <w:sz w:val="18"/>
          <w:szCs w:val="18"/>
          <w14:ligatures w14:val="none"/>
        </w:rPr>
        <w:fldChar w:fldCharType="separate"/>
      </w:r>
      <w:r w:rsidRPr="00F37EA6">
        <w:rPr>
          <w:rFonts w:ascii="Arial" w:eastAsia="Times New Roman" w:hAnsi="Arial" w:cs="Arial"/>
          <w:color w:val="0E70C3"/>
          <w:kern w:val="0"/>
          <w:sz w:val="18"/>
          <w:szCs w:val="18"/>
          <w:u w:val="single"/>
          <w14:ligatures w14:val="none"/>
        </w:rPr>
        <w:t>Hiệp định quá cảnh hàng hóa giữa Chính phủ nước Cộng hòa xã hội chủ nghĩa Việt Nam và Chính phủ Hoàng gia Campuchia</w:t>
      </w:r>
      <w:r w:rsidRPr="00F37EA6">
        <w:rPr>
          <w:rFonts w:ascii="Arial" w:eastAsia="Times New Roman" w:hAnsi="Arial" w:cs="Arial"/>
          <w:color w:val="000000"/>
          <w:kern w:val="0"/>
          <w:sz w:val="18"/>
          <w:szCs w:val="18"/>
          <w14:ligatures w14:val="none"/>
        </w:rPr>
        <w:fldChar w:fldCharType="end"/>
      </w:r>
      <w:bookmarkEnd w:id="2"/>
      <w:r w:rsidRPr="00F37EA6">
        <w:rPr>
          <w:rFonts w:ascii="Arial" w:eastAsia="Times New Roman" w:hAnsi="Arial" w:cs="Arial"/>
          <w:color w:val="000000"/>
          <w:kern w:val="0"/>
          <w:sz w:val="18"/>
          <w:szCs w:val="18"/>
          <w14:ligatures w14:val="none"/>
        </w:rPr>
        <w:t> ngày 26 tháng 12 năm 2013;</w:t>
      </w:r>
    </w:p>
    <w:p w:rsidR="00F37EA6" w:rsidRPr="00F37EA6" w:rsidRDefault="00F37EA6" w:rsidP="00F37EA6">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 Căn cứ Thông tư số </w:t>
      </w:r>
      <w:bookmarkStart w:id="3" w:name="tvpllink_wpwtgxgehs_15"/>
      <w:r w:rsidRPr="00F37EA6">
        <w:rPr>
          <w:rFonts w:ascii="Arial" w:eastAsia="Times New Roman" w:hAnsi="Arial" w:cs="Arial"/>
          <w:color w:val="000000"/>
          <w:kern w:val="0"/>
          <w:sz w:val="18"/>
          <w:szCs w:val="18"/>
          <w14:ligatures w14:val="none"/>
        </w:rPr>
        <w:fldChar w:fldCharType="begin"/>
      </w:r>
      <w:r w:rsidRPr="00F37EA6">
        <w:rPr>
          <w:rFonts w:ascii="Arial" w:eastAsia="Times New Roman" w:hAnsi="Arial" w:cs="Arial"/>
          <w:color w:val="000000"/>
          <w:kern w:val="0"/>
          <w:sz w:val="18"/>
          <w:szCs w:val="18"/>
          <w14:ligatures w14:val="none"/>
        </w:rPr>
        <w:instrText>HYPERLINK "https://thuvienphapluat.vn/van-ban/Thuong-mai/Thong-tu-27-2014-TT-BCT-qua-canh-hang-hoa-Campuchia-qua-lanh-tho-nuoc-Viet-Nam-248286.aspx" \t "_blank"</w:instrText>
      </w:r>
      <w:r w:rsidRPr="00F37EA6">
        <w:rPr>
          <w:rFonts w:ascii="Arial" w:eastAsia="Times New Roman" w:hAnsi="Arial" w:cs="Arial"/>
          <w:color w:val="000000"/>
          <w:kern w:val="0"/>
          <w:sz w:val="18"/>
          <w:szCs w:val="18"/>
          <w14:ligatures w14:val="none"/>
        </w:rPr>
      </w:r>
      <w:r w:rsidRPr="00F37EA6">
        <w:rPr>
          <w:rFonts w:ascii="Arial" w:eastAsia="Times New Roman" w:hAnsi="Arial" w:cs="Arial"/>
          <w:color w:val="000000"/>
          <w:kern w:val="0"/>
          <w:sz w:val="18"/>
          <w:szCs w:val="18"/>
          <w14:ligatures w14:val="none"/>
        </w:rPr>
        <w:fldChar w:fldCharType="separate"/>
      </w:r>
      <w:r w:rsidRPr="00F37EA6">
        <w:rPr>
          <w:rFonts w:ascii="Arial" w:eastAsia="Times New Roman" w:hAnsi="Arial" w:cs="Arial"/>
          <w:color w:val="0E70C3"/>
          <w:kern w:val="0"/>
          <w:sz w:val="18"/>
          <w:szCs w:val="18"/>
          <w:u w:val="single"/>
          <w14:ligatures w14:val="none"/>
        </w:rPr>
        <w:t>27/2014/TT-BCT</w:t>
      </w:r>
      <w:r w:rsidRPr="00F37EA6">
        <w:rPr>
          <w:rFonts w:ascii="Arial" w:eastAsia="Times New Roman" w:hAnsi="Arial" w:cs="Arial"/>
          <w:color w:val="000000"/>
          <w:kern w:val="0"/>
          <w:sz w:val="18"/>
          <w:szCs w:val="18"/>
          <w14:ligatures w14:val="none"/>
        </w:rPr>
        <w:fldChar w:fldCharType="end"/>
      </w:r>
      <w:bookmarkEnd w:id="3"/>
      <w:r w:rsidRPr="00F37EA6">
        <w:rPr>
          <w:rFonts w:ascii="Arial" w:eastAsia="Times New Roman" w:hAnsi="Arial" w:cs="Arial"/>
          <w:color w:val="000000"/>
          <w:kern w:val="0"/>
          <w:sz w:val="18"/>
          <w:szCs w:val="18"/>
          <w14:ligatures w14:val="none"/>
        </w:rPr>
        <w:t> ngày 04 tháng 9 năm 2014 của Bộ trưởng Bộ Công Thương quy định về quá cảnh hàng hóa của Vương quốc Campuchia qua lãnh thổ nước Cộng hòa xã hội chủ nghĩa Việt Nam;</w:t>
      </w:r>
    </w:p>
    <w:p w:rsidR="00F37EA6" w:rsidRPr="00F37EA6" w:rsidRDefault="00F37EA6" w:rsidP="00F37EA6">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 Căn cứ Thông tư số 24/2024/TT-BCT ngày 08 tháng 11 năm 2024 của Bộ trưởng Bộ Công Thương sửa đổi, bổ sung một số điều của Thông tư số </w:t>
      </w:r>
      <w:bookmarkStart w:id="4" w:name="tvpllink_wpwtgxgehs_16"/>
      <w:r w:rsidRPr="00F37EA6">
        <w:rPr>
          <w:rFonts w:ascii="Arial" w:eastAsia="Times New Roman" w:hAnsi="Arial" w:cs="Arial"/>
          <w:color w:val="000000"/>
          <w:kern w:val="0"/>
          <w:sz w:val="18"/>
          <w:szCs w:val="18"/>
          <w14:ligatures w14:val="none"/>
        </w:rPr>
        <w:fldChar w:fldCharType="begin"/>
      </w:r>
      <w:r w:rsidRPr="00F37EA6">
        <w:rPr>
          <w:rFonts w:ascii="Arial" w:eastAsia="Times New Roman" w:hAnsi="Arial" w:cs="Arial"/>
          <w:color w:val="000000"/>
          <w:kern w:val="0"/>
          <w:sz w:val="18"/>
          <w:szCs w:val="18"/>
          <w14:ligatures w14:val="none"/>
        </w:rPr>
        <w:instrText>HYPERLINK "https://thuvienphapluat.vn/van-ban/Thuong-mai/Thong-tu-27-2014-TT-BCT-qua-canh-hang-hoa-Campuchia-qua-lanh-tho-nuoc-Viet-Nam-248286.aspx" \t "_blank"</w:instrText>
      </w:r>
      <w:r w:rsidRPr="00F37EA6">
        <w:rPr>
          <w:rFonts w:ascii="Arial" w:eastAsia="Times New Roman" w:hAnsi="Arial" w:cs="Arial"/>
          <w:color w:val="000000"/>
          <w:kern w:val="0"/>
          <w:sz w:val="18"/>
          <w:szCs w:val="18"/>
          <w14:ligatures w14:val="none"/>
        </w:rPr>
      </w:r>
      <w:r w:rsidRPr="00F37EA6">
        <w:rPr>
          <w:rFonts w:ascii="Arial" w:eastAsia="Times New Roman" w:hAnsi="Arial" w:cs="Arial"/>
          <w:color w:val="000000"/>
          <w:kern w:val="0"/>
          <w:sz w:val="18"/>
          <w:szCs w:val="18"/>
          <w14:ligatures w14:val="none"/>
        </w:rPr>
        <w:fldChar w:fldCharType="separate"/>
      </w:r>
      <w:r w:rsidRPr="00F37EA6">
        <w:rPr>
          <w:rFonts w:ascii="Arial" w:eastAsia="Times New Roman" w:hAnsi="Arial" w:cs="Arial"/>
          <w:color w:val="0E70C3"/>
          <w:kern w:val="0"/>
          <w:sz w:val="18"/>
          <w:szCs w:val="18"/>
          <w:u w:val="single"/>
          <w14:ligatures w14:val="none"/>
        </w:rPr>
        <w:t>27/2014/TT-BCT</w:t>
      </w:r>
      <w:r w:rsidRPr="00F37EA6">
        <w:rPr>
          <w:rFonts w:ascii="Arial" w:eastAsia="Times New Roman" w:hAnsi="Arial" w:cs="Arial"/>
          <w:color w:val="000000"/>
          <w:kern w:val="0"/>
          <w:sz w:val="18"/>
          <w:szCs w:val="18"/>
          <w14:ligatures w14:val="none"/>
        </w:rPr>
        <w:fldChar w:fldCharType="end"/>
      </w:r>
      <w:bookmarkEnd w:id="4"/>
      <w:r w:rsidRPr="00F37EA6">
        <w:rPr>
          <w:rFonts w:ascii="Arial" w:eastAsia="Times New Roman" w:hAnsi="Arial" w:cs="Arial"/>
          <w:color w:val="000000"/>
          <w:kern w:val="0"/>
          <w:sz w:val="18"/>
          <w:szCs w:val="18"/>
          <w14:ligatures w14:val="none"/>
        </w:rPr>
        <w:t> ngày 04 tháng 9 năm 2014 của Bộ trưởng Bộ Công Thương quy định về quá cảnh hàng hóa của Vương quốc Campuchia qua lãnh thổ nước Cộng hòa xã hội chủ nghĩa Việt Nam.</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I. Chủ hàng: </w:t>
      </w:r>
      <w:r w:rsidRPr="00F37EA6">
        <w:rPr>
          <w:rFonts w:ascii="Arial" w:eastAsia="Times New Roman" w:hAnsi="Arial" w:cs="Arial"/>
          <w:i/>
          <w:iCs/>
          <w:color w:val="000000"/>
          <w:kern w:val="0"/>
          <w:sz w:val="18"/>
          <w:szCs w:val="18"/>
          <w14:ligatures w14:val="none"/>
        </w:rPr>
        <w:t>(ghi rõ tên, địa chỉ, điện thoại, fax)</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Đề nghị Bộ Công Thương cho phép tiêu thụ hàng hóa quá cảnh theo các nội dung sau đây:</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1. Giấy phép quá cảnh hàng hóa số do Bộ Công Thương cấp ngày ... tháng ... năm 20... (nếu là hàng quá cảnh theo giấy phép).</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2. Tờ khai hải quan số ………………ngày ... tháng ... năm 20...</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3. Mô tả chi tiết: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
        <w:gridCol w:w="1120"/>
        <w:gridCol w:w="840"/>
        <w:gridCol w:w="1307"/>
        <w:gridCol w:w="1121"/>
        <w:gridCol w:w="840"/>
        <w:gridCol w:w="2426"/>
        <w:gridCol w:w="932"/>
      </w:tblGrid>
      <w:tr w:rsidR="00F37EA6" w:rsidRPr="00F37EA6" w:rsidTr="00F37EA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STT</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Tên hàng</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Mã HS</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Đơn vị tính</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Số lượng</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Trị giá</w:t>
            </w:r>
          </w:p>
        </w:tc>
        <w:tc>
          <w:tcPr>
            <w:tcW w:w="130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Bao bì và ký mã hiệu</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Ghi chú</w:t>
            </w:r>
          </w:p>
        </w:tc>
      </w:tr>
      <w:tr w:rsidR="00F37EA6" w:rsidRPr="00F37EA6" w:rsidTr="00F37EA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1</w:t>
            </w:r>
          </w:p>
        </w:tc>
        <w:tc>
          <w:tcPr>
            <w:tcW w:w="6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45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7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6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45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13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5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r>
      <w:tr w:rsidR="00F37EA6" w:rsidRPr="00F37EA6" w:rsidTr="00F37EA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2</w:t>
            </w:r>
          </w:p>
        </w:tc>
        <w:tc>
          <w:tcPr>
            <w:tcW w:w="6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45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7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6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45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13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c>
          <w:tcPr>
            <w:tcW w:w="500" w:type="pct"/>
            <w:tcBorders>
              <w:top w:val="nil"/>
              <w:left w:val="nil"/>
              <w:bottom w:val="single" w:sz="8" w:space="0" w:color="auto"/>
              <w:right w:val="single" w:sz="8" w:space="0" w:color="auto"/>
            </w:tcBorders>
            <w:shd w:val="clear" w:color="auto" w:fill="auto"/>
            <w:vAlign w:val="cente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w:t>
            </w:r>
          </w:p>
        </w:tc>
      </w:tr>
    </w:tbl>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4. Lý do đề nghị cho phép tiêu thụ tại Việt Nam: </w:t>
      </w:r>
      <w:r w:rsidRPr="00F37EA6">
        <w:rPr>
          <w:rFonts w:ascii="Arial" w:eastAsia="Times New Roman" w:hAnsi="Arial" w:cs="Arial"/>
          <w:i/>
          <w:iCs/>
          <w:color w:val="000000"/>
          <w:kern w:val="0"/>
          <w:sz w:val="18"/>
          <w:szCs w:val="18"/>
          <w14:ligatures w14:val="none"/>
        </w:rPr>
        <w:t>(nêu rõ lý do cụ thể và nội dung chứng minh trường hợp bất khả kháng)</w:t>
      </w:r>
      <w:r w:rsidRPr="00F37EA6">
        <w:rPr>
          <w:rFonts w:ascii="Arial" w:eastAsia="Times New Roman" w:hAnsi="Arial" w:cs="Arial"/>
          <w:color w:val="000000"/>
          <w:kern w:val="0"/>
          <w:sz w:val="18"/>
          <w:szCs w:val="18"/>
          <w14:ligatures w14:val="none"/>
        </w:rPr>
        <w:t> …………………………………….</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5. Thời gian tiêu thụ (dự kiến):</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i/>
          <w:iCs/>
          <w:color w:val="000000"/>
          <w:kern w:val="0"/>
          <w:sz w:val="18"/>
          <w:szCs w:val="18"/>
          <w14:ligatures w14:val="none"/>
        </w:rPr>
        <w:t>(Từ ngày... tháng... năm 20... đến ngày... tháng... năm 20...)</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6. Địa chỉ nhận văn bản trả lời (của chủ hàng): …………………………………….</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color w:val="000000"/>
          <w:kern w:val="0"/>
          <w:sz w:val="18"/>
          <w:szCs w:val="18"/>
          <w14:ligatures w14:val="none"/>
        </w:rPr>
        <w:t>Kèm theo Đơn này là bản sao Giấy phép quá cảnh hàng hóa (nếu là hàng hóa quá cảnh theo giấy phép) và tài liệu chứng minh trường hợp bất khả kháng đối với hàng hóa quá cảnh đề nghị cho phép tiêu thụ tại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F37EA6" w:rsidRPr="00F37EA6" w:rsidTr="00F37EA6">
        <w:trPr>
          <w:tblCellSpacing w:w="0" w:type="dxa"/>
        </w:trPr>
        <w:tc>
          <w:tcPr>
            <w:tcW w:w="3808" w:type="dxa"/>
            <w:shd w:val="clear" w:color="auto" w:fill="FFFFFF"/>
            <w:tcMar>
              <w:top w:w="0" w:type="dxa"/>
              <w:left w:w="108" w:type="dxa"/>
              <w:bottom w:w="0" w:type="dxa"/>
              <w:right w:w="108" w:type="dxa"/>
            </w:tcMar>
            <w:hideMark/>
          </w:tcPr>
          <w:p w:rsidR="00F37EA6" w:rsidRPr="00F37EA6" w:rsidRDefault="00F37EA6" w:rsidP="00F37EA6">
            <w:pPr>
              <w:spacing w:after="0" w:line="240" w:lineRule="auto"/>
              <w:ind w:firstLine="0"/>
              <w:jc w:val="left"/>
              <w:rPr>
                <w:rFonts w:ascii="Arial" w:eastAsia="Times New Roman" w:hAnsi="Arial" w:cs="Arial"/>
                <w:color w:val="000000"/>
                <w:kern w:val="0"/>
                <w:sz w:val="18"/>
                <w:szCs w:val="18"/>
                <w14:ligatures w14:val="none"/>
              </w:rPr>
            </w:pPr>
          </w:p>
        </w:tc>
        <w:tc>
          <w:tcPr>
            <w:tcW w:w="5048" w:type="dxa"/>
            <w:shd w:val="clear" w:color="auto" w:fill="FFFFFF"/>
            <w:tcMar>
              <w:top w:w="0" w:type="dxa"/>
              <w:left w:w="108" w:type="dxa"/>
              <w:bottom w:w="0" w:type="dxa"/>
              <w:right w:w="108" w:type="dxa"/>
            </w:tcMar>
            <w:hideMark/>
          </w:tcPr>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b/>
                <w:bCs/>
                <w:color w:val="000000"/>
                <w:kern w:val="0"/>
                <w:sz w:val="18"/>
                <w:szCs w:val="18"/>
                <w14:ligatures w14:val="none"/>
              </w:rPr>
              <w:t>QUYỀN HẠN, CHỨC VỤ CỦA NGƯỜI KÝ</w:t>
            </w:r>
            <w:r w:rsidRPr="00F37EA6">
              <w:rPr>
                <w:rFonts w:ascii="Arial" w:eastAsia="Times New Roman" w:hAnsi="Arial" w:cs="Arial"/>
                <w:b/>
                <w:bCs/>
                <w:color w:val="000000"/>
                <w:kern w:val="0"/>
                <w:sz w:val="18"/>
                <w:szCs w:val="18"/>
                <w14:ligatures w14:val="none"/>
              </w:rPr>
              <w:br/>
            </w:r>
            <w:r w:rsidRPr="00F37EA6">
              <w:rPr>
                <w:rFonts w:ascii="Arial" w:eastAsia="Times New Roman" w:hAnsi="Arial" w:cs="Arial"/>
                <w:i/>
                <w:iCs/>
                <w:color w:val="000000"/>
                <w:kern w:val="0"/>
                <w:sz w:val="18"/>
                <w:szCs w:val="18"/>
                <w14:ligatures w14:val="none"/>
              </w:rPr>
              <w:t>(Chữ ký của người đại diện theo pháp luật,</w:t>
            </w:r>
            <w:r w:rsidRPr="00F37EA6">
              <w:rPr>
                <w:rFonts w:ascii="Arial" w:eastAsia="Times New Roman" w:hAnsi="Arial" w:cs="Arial"/>
                <w:i/>
                <w:iCs/>
                <w:color w:val="000000"/>
                <w:kern w:val="0"/>
                <w:sz w:val="18"/>
                <w:szCs w:val="18"/>
                <w14:ligatures w14:val="none"/>
              </w:rPr>
              <w:br/>
              <w:t>dấu của cơ quan, tổ chức)</w:t>
            </w:r>
          </w:p>
          <w:p w:rsidR="00F37EA6" w:rsidRPr="00F37EA6" w:rsidRDefault="00F37EA6" w:rsidP="00F37EA6">
            <w:pPr>
              <w:spacing w:before="120" w:after="120" w:line="234" w:lineRule="atLeast"/>
              <w:ind w:firstLine="0"/>
              <w:jc w:val="center"/>
              <w:rPr>
                <w:rFonts w:ascii="Arial" w:eastAsia="Times New Roman" w:hAnsi="Arial" w:cs="Arial"/>
                <w:color w:val="000000"/>
                <w:kern w:val="0"/>
                <w:sz w:val="18"/>
                <w:szCs w:val="18"/>
                <w14:ligatures w14:val="none"/>
              </w:rPr>
            </w:pPr>
            <w:r w:rsidRPr="00F37EA6">
              <w:rPr>
                <w:rFonts w:ascii="Arial" w:eastAsia="Times New Roman" w:hAnsi="Arial" w:cs="Arial"/>
                <w:b/>
                <w:bCs/>
                <w:color w:val="000000"/>
                <w:kern w:val="0"/>
                <w:sz w:val="18"/>
                <w:szCs w:val="18"/>
                <w14:ligatures w14:val="none"/>
              </w:rPr>
              <w:t>Họ và tên</w:t>
            </w:r>
          </w:p>
        </w:tc>
      </w:tr>
    </w:tbl>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b/>
          <w:bCs/>
          <w:color w:val="000000"/>
          <w:kern w:val="0"/>
          <w:sz w:val="18"/>
          <w:szCs w:val="18"/>
          <w14:ligatures w14:val="none"/>
        </w:rPr>
        <w:t>* Lưu ý:</w:t>
      </w:r>
    </w:p>
    <w:p w:rsidR="00F37EA6" w:rsidRPr="00F37EA6" w:rsidRDefault="00F37EA6" w:rsidP="00F37EA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F37EA6">
        <w:rPr>
          <w:rFonts w:ascii="Arial" w:eastAsia="Times New Roman" w:hAnsi="Arial" w:cs="Arial"/>
          <w:i/>
          <w:iCs/>
          <w:color w:val="000000"/>
          <w:kern w:val="0"/>
          <w:sz w:val="18"/>
          <w:szCs w:val="18"/>
          <w14:ligatures w14:val="none"/>
        </w:rPr>
        <w:t>- Nếu văn bản có từ 02 tờ trở lên thì phải đóng dấu giáp lai.</w:t>
      </w:r>
    </w:p>
    <w:p w:rsidR="0088021A" w:rsidRPr="00F37EA6" w:rsidRDefault="0088021A" w:rsidP="00F37EA6"/>
    <w:sectPr w:rsidR="0088021A" w:rsidRPr="00F37EA6"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65"/>
    <w:rsid w:val="00013229"/>
    <w:rsid w:val="003B5E03"/>
    <w:rsid w:val="003E1465"/>
    <w:rsid w:val="0043709D"/>
    <w:rsid w:val="007574B7"/>
    <w:rsid w:val="007D129D"/>
    <w:rsid w:val="00804912"/>
    <w:rsid w:val="0088021A"/>
    <w:rsid w:val="009532CB"/>
    <w:rsid w:val="00AA01D5"/>
    <w:rsid w:val="00C43F62"/>
    <w:rsid w:val="00C815F4"/>
    <w:rsid w:val="00E32956"/>
    <w:rsid w:val="00F3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10DA"/>
  <w15:chartTrackingRefBased/>
  <w15:docId w15:val="{3C30F145-2DE7-4353-9382-FA4B64F2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465"/>
    <w:rPr>
      <w:color w:val="0563C1" w:themeColor="hyperlink"/>
      <w:u w:val="single"/>
    </w:rPr>
  </w:style>
  <w:style w:type="character" w:styleId="UnresolvedMention">
    <w:name w:val="Unresolved Mention"/>
    <w:basedOn w:val="DefaultParagraphFont"/>
    <w:uiPriority w:val="99"/>
    <w:semiHidden/>
    <w:unhideWhenUsed/>
    <w:rsid w:val="003E1465"/>
    <w:rPr>
      <w:color w:val="605E5C"/>
      <w:shd w:val="clear" w:color="auto" w:fill="E1DFDD"/>
    </w:rPr>
  </w:style>
  <w:style w:type="table" w:styleId="TableGrid">
    <w:name w:val="Table Grid"/>
    <w:basedOn w:val="TableNormal"/>
    <w:uiPriority w:val="39"/>
    <w:rsid w:val="00AA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789">
      <w:bodyDiv w:val="1"/>
      <w:marLeft w:val="0"/>
      <w:marRight w:val="0"/>
      <w:marTop w:val="0"/>
      <w:marBottom w:val="0"/>
      <w:divBdr>
        <w:top w:val="none" w:sz="0" w:space="0" w:color="auto"/>
        <w:left w:val="none" w:sz="0" w:space="0" w:color="auto"/>
        <w:bottom w:val="none" w:sz="0" w:space="0" w:color="auto"/>
        <w:right w:val="none" w:sz="0" w:space="0" w:color="auto"/>
      </w:divBdr>
    </w:div>
    <w:div w:id="57637219">
      <w:bodyDiv w:val="1"/>
      <w:marLeft w:val="0"/>
      <w:marRight w:val="0"/>
      <w:marTop w:val="0"/>
      <w:marBottom w:val="0"/>
      <w:divBdr>
        <w:top w:val="none" w:sz="0" w:space="0" w:color="auto"/>
        <w:left w:val="none" w:sz="0" w:space="0" w:color="auto"/>
        <w:bottom w:val="none" w:sz="0" w:space="0" w:color="auto"/>
        <w:right w:val="none" w:sz="0" w:space="0" w:color="auto"/>
      </w:divBdr>
    </w:div>
    <w:div w:id="266156601">
      <w:bodyDiv w:val="1"/>
      <w:marLeft w:val="0"/>
      <w:marRight w:val="0"/>
      <w:marTop w:val="0"/>
      <w:marBottom w:val="0"/>
      <w:divBdr>
        <w:top w:val="none" w:sz="0" w:space="0" w:color="auto"/>
        <w:left w:val="none" w:sz="0" w:space="0" w:color="auto"/>
        <w:bottom w:val="none" w:sz="0" w:space="0" w:color="auto"/>
        <w:right w:val="none" w:sz="0" w:space="0" w:color="auto"/>
      </w:divBdr>
    </w:div>
    <w:div w:id="311059512">
      <w:bodyDiv w:val="1"/>
      <w:marLeft w:val="0"/>
      <w:marRight w:val="0"/>
      <w:marTop w:val="0"/>
      <w:marBottom w:val="0"/>
      <w:divBdr>
        <w:top w:val="none" w:sz="0" w:space="0" w:color="auto"/>
        <w:left w:val="none" w:sz="0" w:space="0" w:color="auto"/>
        <w:bottom w:val="none" w:sz="0" w:space="0" w:color="auto"/>
        <w:right w:val="none" w:sz="0" w:space="0" w:color="auto"/>
      </w:divBdr>
    </w:div>
    <w:div w:id="316232736">
      <w:bodyDiv w:val="1"/>
      <w:marLeft w:val="0"/>
      <w:marRight w:val="0"/>
      <w:marTop w:val="0"/>
      <w:marBottom w:val="0"/>
      <w:divBdr>
        <w:top w:val="none" w:sz="0" w:space="0" w:color="auto"/>
        <w:left w:val="none" w:sz="0" w:space="0" w:color="auto"/>
        <w:bottom w:val="none" w:sz="0" w:space="0" w:color="auto"/>
        <w:right w:val="none" w:sz="0" w:space="0" w:color="auto"/>
      </w:divBdr>
    </w:div>
    <w:div w:id="592780943">
      <w:bodyDiv w:val="1"/>
      <w:marLeft w:val="0"/>
      <w:marRight w:val="0"/>
      <w:marTop w:val="0"/>
      <w:marBottom w:val="0"/>
      <w:divBdr>
        <w:top w:val="none" w:sz="0" w:space="0" w:color="auto"/>
        <w:left w:val="none" w:sz="0" w:space="0" w:color="auto"/>
        <w:bottom w:val="none" w:sz="0" w:space="0" w:color="auto"/>
        <w:right w:val="none" w:sz="0" w:space="0" w:color="auto"/>
      </w:divBdr>
    </w:div>
    <w:div w:id="597911607">
      <w:bodyDiv w:val="1"/>
      <w:marLeft w:val="0"/>
      <w:marRight w:val="0"/>
      <w:marTop w:val="0"/>
      <w:marBottom w:val="0"/>
      <w:divBdr>
        <w:top w:val="none" w:sz="0" w:space="0" w:color="auto"/>
        <w:left w:val="none" w:sz="0" w:space="0" w:color="auto"/>
        <w:bottom w:val="none" w:sz="0" w:space="0" w:color="auto"/>
        <w:right w:val="none" w:sz="0" w:space="0" w:color="auto"/>
      </w:divBdr>
    </w:div>
    <w:div w:id="682051833">
      <w:bodyDiv w:val="1"/>
      <w:marLeft w:val="0"/>
      <w:marRight w:val="0"/>
      <w:marTop w:val="0"/>
      <w:marBottom w:val="0"/>
      <w:divBdr>
        <w:top w:val="none" w:sz="0" w:space="0" w:color="auto"/>
        <w:left w:val="none" w:sz="0" w:space="0" w:color="auto"/>
        <w:bottom w:val="none" w:sz="0" w:space="0" w:color="auto"/>
        <w:right w:val="none" w:sz="0" w:space="0" w:color="auto"/>
      </w:divBdr>
    </w:div>
    <w:div w:id="849022863">
      <w:bodyDiv w:val="1"/>
      <w:marLeft w:val="0"/>
      <w:marRight w:val="0"/>
      <w:marTop w:val="0"/>
      <w:marBottom w:val="0"/>
      <w:divBdr>
        <w:top w:val="none" w:sz="0" w:space="0" w:color="auto"/>
        <w:left w:val="none" w:sz="0" w:space="0" w:color="auto"/>
        <w:bottom w:val="none" w:sz="0" w:space="0" w:color="auto"/>
        <w:right w:val="none" w:sz="0" w:space="0" w:color="auto"/>
      </w:divBdr>
    </w:div>
    <w:div w:id="935596419">
      <w:bodyDiv w:val="1"/>
      <w:marLeft w:val="0"/>
      <w:marRight w:val="0"/>
      <w:marTop w:val="0"/>
      <w:marBottom w:val="0"/>
      <w:divBdr>
        <w:top w:val="none" w:sz="0" w:space="0" w:color="auto"/>
        <w:left w:val="none" w:sz="0" w:space="0" w:color="auto"/>
        <w:bottom w:val="none" w:sz="0" w:space="0" w:color="auto"/>
        <w:right w:val="none" w:sz="0" w:space="0" w:color="auto"/>
      </w:divBdr>
    </w:div>
    <w:div w:id="1064453355">
      <w:bodyDiv w:val="1"/>
      <w:marLeft w:val="0"/>
      <w:marRight w:val="0"/>
      <w:marTop w:val="0"/>
      <w:marBottom w:val="0"/>
      <w:divBdr>
        <w:top w:val="none" w:sz="0" w:space="0" w:color="auto"/>
        <w:left w:val="none" w:sz="0" w:space="0" w:color="auto"/>
        <w:bottom w:val="none" w:sz="0" w:space="0" w:color="auto"/>
        <w:right w:val="none" w:sz="0" w:space="0" w:color="auto"/>
      </w:divBdr>
    </w:div>
    <w:div w:id="1084717387">
      <w:bodyDiv w:val="1"/>
      <w:marLeft w:val="0"/>
      <w:marRight w:val="0"/>
      <w:marTop w:val="0"/>
      <w:marBottom w:val="0"/>
      <w:divBdr>
        <w:top w:val="none" w:sz="0" w:space="0" w:color="auto"/>
        <w:left w:val="none" w:sz="0" w:space="0" w:color="auto"/>
        <w:bottom w:val="none" w:sz="0" w:space="0" w:color="auto"/>
        <w:right w:val="none" w:sz="0" w:space="0" w:color="auto"/>
      </w:divBdr>
    </w:div>
    <w:div w:id="1219439359">
      <w:bodyDiv w:val="1"/>
      <w:marLeft w:val="0"/>
      <w:marRight w:val="0"/>
      <w:marTop w:val="0"/>
      <w:marBottom w:val="0"/>
      <w:divBdr>
        <w:top w:val="none" w:sz="0" w:space="0" w:color="auto"/>
        <w:left w:val="none" w:sz="0" w:space="0" w:color="auto"/>
        <w:bottom w:val="none" w:sz="0" w:space="0" w:color="auto"/>
        <w:right w:val="none" w:sz="0" w:space="0" w:color="auto"/>
      </w:divBdr>
    </w:div>
    <w:div w:id="1498840424">
      <w:bodyDiv w:val="1"/>
      <w:marLeft w:val="0"/>
      <w:marRight w:val="0"/>
      <w:marTop w:val="0"/>
      <w:marBottom w:val="0"/>
      <w:divBdr>
        <w:top w:val="none" w:sz="0" w:space="0" w:color="auto"/>
        <w:left w:val="none" w:sz="0" w:space="0" w:color="auto"/>
        <w:bottom w:val="none" w:sz="0" w:space="0" w:color="auto"/>
        <w:right w:val="none" w:sz="0" w:space="0" w:color="auto"/>
      </w:divBdr>
    </w:div>
    <w:div w:id="1687901733">
      <w:bodyDiv w:val="1"/>
      <w:marLeft w:val="0"/>
      <w:marRight w:val="0"/>
      <w:marTop w:val="0"/>
      <w:marBottom w:val="0"/>
      <w:divBdr>
        <w:top w:val="none" w:sz="0" w:space="0" w:color="auto"/>
        <w:left w:val="none" w:sz="0" w:space="0" w:color="auto"/>
        <w:bottom w:val="none" w:sz="0" w:space="0" w:color="auto"/>
        <w:right w:val="none" w:sz="0" w:space="0" w:color="auto"/>
      </w:divBdr>
    </w:div>
    <w:div w:id="1785155631">
      <w:bodyDiv w:val="1"/>
      <w:marLeft w:val="0"/>
      <w:marRight w:val="0"/>
      <w:marTop w:val="0"/>
      <w:marBottom w:val="0"/>
      <w:divBdr>
        <w:top w:val="none" w:sz="0" w:space="0" w:color="auto"/>
        <w:left w:val="none" w:sz="0" w:space="0" w:color="auto"/>
        <w:bottom w:val="none" w:sz="0" w:space="0" w:color="auto"/>
        <w:right w:val="none" w:sz="0" w:space="0" w:color="auto"/>
      </w:divBdr>
    </w:div>
    <w:div w:id="19004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2024-11-15T00:42:00Z</dcterms:created>
  <dcterms:modified xsi:type="dcterms:W3CDTF">2024-11-15T03:28:00Z</dcterms:modified>
</cp:coreProperties>
</file>