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471" w:rsidRPr="00580471" w:rsidRDefault="00580471" w:rsidP="0058047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580471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</w:t>
      </w:r>
      <w:bookmarkEnd w:id="0"/>
    </w:p>
    <w:p w:rsidR="00580471" w:rsidRPr="00580471" w:rsidRDefault="00580471" w:rsidP="0058047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580471">
        <w:rPr>
          <w:rFonts w:ascii="Arial" w:eastAsia="Times New Roman" w:hAnsi="Arial" w:cs="Arial"/>
          <w:color w:val="000000"/>
          <w:sz w:val="18"/>
          <w:szCs w:val="18"/>
        </w:rPr>
        <w:t>DANH MỤC BÁO CÁO THỐNG KÊ NGÀNH LAO ĐỘNG - THƯƠNG BINH VÀ XÃ HỘI</w:t>
      </w:r>
      <w:bookmarkEnd w:id="1"/>
      <w:r w:rsidRPr="0058047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580471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Thông tư số 02/2025/TT-BLĐTBXH ngày 10/01/2024 của Bộ trưởng Bộ Lao động - Thương binh và Xã hội)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053"/>
        <w:gridCol w:w="4014"/>
        <w:gridCol w:w="1400"/>
        <w:gridCol w:w="1493"/>
      </w:tblGrid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11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Ký hiệu biểu</w:t>
            </w:r>
          </w:p>
        </w:tc>
        <w:tc>
          <w:tcPr>
            <w:tcW w:w="2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biểu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vị chịu trách nhiệm thu thập, tổng hợp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Kỳ báo cáo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PHẦN A. MẪU BIỂU BÁO CÁO THU THẬP CÁC CHỈ TIÊU THỐNG KÊ QUỐC GIA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2" w:name="bieumau_ms_203_n_ldvl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203.N/LĐVL-Sở</w:t>
            </w:r>
            <w:bookmarkEnd w:id="2"/>
          </w:p>
        </w:tc>
        <w:tc>
          <w:tcPr>
            <w:tcW w:w="2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Tỷ lệ lao động đã qua đào tạo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Việc làm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3" w:name="bieumau_ms_1506_n_bcb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1506.N/BCB- LĐTBXH</w:t>
            </w:r>
            <w:bookmarkEnd w:id="3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Tỷ lệ phân luồng học sinh vào học giáo dục nghề nghiệp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cục Giáo dục nghề nghiệp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PHẦN B. MẪU BIỂU BÁO CÁO THU THẬP CÁC CHỈ TIÊU THỐNG KÊ NGÀNH LAO ĐỘNG - THƯƠNG BINH VÀ XÃ HỘI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4" w:name="bieumau_ms_101_102_ldvl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101-102/LĐVL - Sở</w:t>
            </w:r>
            <w:bookmarkEnd w:id="4"/>
          </w:p>
        </w:tc>
        <w:tc>
          <w:tcPr>
            <w:tcW w:w="2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 tham gia bảo hiểm hưởng thất nghiệp được hỗ trợ học nghề, tư vấn và giới thiệu việc làm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Việc làm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5" w:name="bieumau_ms_103_ldvl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103/LĐVL - Sở</w:t>
            </w:r>
            <w:bookmarkEnd w:id="5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Lao động người nước ngoài làm việc ở Việt Nam được cấp giấy phép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Việc làm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6" w:name="bieumau_ms_104_ldvl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104/LĐVL - Sở</w:t>
            </w:r>
            <w:bookmarkEnd w:id="6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Tỷ lệ người lao động tìm được việc làm qua Trung tâm dịch vụ việc làm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Việc làm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7" w:name="bieumau_ms_105_ldvl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105/LĐVL-Sở</w:t>
            </w:r>
            <w:bookmarkEnd w:id="7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Lao động được tạo việc làm, duy trì và mở rộng việc làm từ Quĩ Quốc gia về việc làm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Việc làm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8" w:name="bieumau_ms_106_ldvl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106/LĐVL-Sở</w:t>
            </w:r>
            <w:bookmarkEnd w:id="8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doanh nghiệp hoạt động dịch vụ việc làm được cấp phép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Việc làm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9" w:name="bieumau_ms_107_ldvl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107/LĐVL-Sở</w:t>
            </w:r>
            <w:bookmarkEnd w:id="9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 nghiệp được cấp phép hoạt động dịch vụ đưa người lao động đi làm việc ở nước ngoài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Quản lý lao động ngoài nước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0" w:name="bieumau_ms_108_ldvl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108/LĐVL-Cơ sở</w:t>
            </w:r>
            <w:bookmarkEnd w:id="10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Lao động đi làm việc có thời hạn ở nước ngoài trong năm theo hợp đồng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Quản lý lao động ngoài nước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1" w:name="bieumau_ms_109_ldvl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109/LĐVL-Cơ sở</w:t>
            </w:r>
            <w:bookmarkEnd w:id="11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Lao động làm việc có thời hạn ở nước ngoài kết thúc hợp đồng về nước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Quản lý lao động ngoài nước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2" w:name="bieumau_ms_110_111_ldvl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110-111/LĐVL-Sở</w:t>
            </w:r>
            <w:bookmarkEnd w:id="12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Tai nạn lao động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An toàn lao động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3" w:name="bieumau_ms_112_ldvl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112/LĐVL-Sở</w:t>
            </w:r>
            <w:bookmarkEnd w:id="13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Đình công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Quan hệ lao động và tiền lương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4" w:name="bieumau_ms_113_ldvl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113/LĐTL-Sở</w:t>
            </w:r>
            <w:bookmarkEnd w:id="14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Tiền lương của lao động trong doanh nghiệp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Quan hệ lao động và tiền lương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5" w:name="bieumau_ms_114_115_ldvl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114-115/LĐVL-Cơ sở</w:t>
            </w:r>
            <w:bookmarkEnd w:id="15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Cho thuê lại lao động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Quan hệ lao động và tiền lương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6" w:name="bieumau_ms_116_ldvl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116/LĐVL-Sở</w:t>
            </w:r>
            <w:bookmarkEnd w:id="16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doanh nghiệp đăng ký nội quy lao động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Quan hệ lao động và tiền lương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7" w:name="bieumau_ms_117_ldvl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117/LĐVL-Sở</w:t>
            </w:r>
            <w:bookmarkEnd w:id="17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thỏa ước lao động tập thể trong doanh nghiệp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Quan hệ lao động và tiền lương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8" w:name="bieumau_ms_118_ldvl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118/LĐVL-Sở</w:t>
            </w:r>
            <w:bookmarkEnd w:id="18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tổ chức đại diện người lao động tại cơ sở và số thành viên của tổ chức đại diện người lao động tại cơ sở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Quan hệ lao động và tiền lương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9" w:name="bieumau_ms_119_ldvl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119/LĐVL-Sở</w:t>
            </w:r>
            <w:bookmarkEnd w:id="19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vụ tranh chấp lao động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Quan hệ lao động và tiền lương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20" w:name="bieumau_ms_201_gddn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201/GDDN - Sở</w:t>
            </w:r>
            <w:bookmarkEnd w:id="20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Cơ sở giáo dục nghề nghiệp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cục Giáo dục nghề nghiệp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21" w:name="bieumau_ms_202_gddn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202/GDNN - Sở</w:t>
            </w:r>
            <w:bookmarkEnd w:id="21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Giáo viên, giảng viên trong hệ thống Giáo dục nghề nghiệp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cục Giáo dục nghề nghiệp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22" w:name="bieumau_ms_203_1_gddn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203_1_HSTM/GDNN-</w:t>
            </w:r>
            <w:bookmarkEnd w:id="22"/>
          </w:p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Sở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học viên, học sinh, sinh viên tuyển mới thuộc hệ thống giáo dục nghề nghiệp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cục Giáo dục nghề nghiệp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23" w:name="bieumau_ms_203_2_gddn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203_2_HSTN/GDNN-</w:t>
            </w:r>
            <w:bookmarkEnd w:id="23"/>
          </w:p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Sở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học viên, học sinh, sinh viên tốt nghiệp thuộc hệ thống giáo dục nghề nghiệp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cục Giáo dục nghề nghiệp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24" w:name="bieumau_ms_204_gddn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204/GDNN - Sở</w:t>
            </w:r>
            <w:bookmarkEnd w:id="24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 ngân sách nhà nước cho hoạt động giáo dục nghề nghiệp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cục Giáo dục nghề nghiệp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25" w:name="bieumau_ms_205_gddn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205/GDNN - Sở</w:t>
            </w:r>
            <w:bookmarkEnd w:id="25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cán bộ quản lý giáo dục nghề nghiệp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cục Giáo dục nghề nghiệp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26" w:name="bieumau_ms_206_gddn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206/GDNN - Sở</w:t>
            </w:r>
            <w:bookmarkEnd w:id="26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lượt người được hỗ trợ học nghề trình độ sơ cấp, đào tạo dưới 3 tháng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cục Giáo dục nghề nghiệp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27" w:name="bieumau_ms_301_1_ncc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301.1/NCC-Sở</w:t>
            </w:r>
            <w:bookmarkEnd w:id="27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 hưởng trợ cấp ưu đãi người có công hàng tháng trong kỳ báo cáo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Người có công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28" w:name="bieumau_ms_301_2_ncc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301.2/NCC-Sở</w:t>
            </w:r>
            <w:bookmarkEnd w:id="28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Lượt người hưởng trợ cấp ưu đãi người có công một lần trong kỳ báo cáo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Người có công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29" w:name="bieumau_ms_302_303_ncc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302-303/NCC-Sở</w:t>
            </w:r>
            <w:bookmarkEnd w:id="29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Hỗ trợ người có công cải thiện nhà ở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Người có công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30" w:name="bieumau_ms_304_ncc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304/NCC-Sở</w:t>
            </w:r>
            <w:bookmarkEnd w:id="30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Quỹ đền ơn đáp nghĩa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Người có công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31" w:name="bieumau_ms_402_btxh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402/BTXH-Sở</w:t>
            </w:r>
            <w:bookmarkEnd w:id="31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Trợ giúp xã hội đột xuất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Bảo trợ xã hội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32" w:name="bieumau_ms_403_btxh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403/BTXH - Sở</w:t>
            </w:r>
            <w:bookmarkEnd w:id="32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Thiếu đói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Bảo trợ xã hội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33" w:name="bieumau_ms_404_btxh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404/BTXH- Sở</w:t>
            </w:r>
            <w:bookmarkEnd w:id="33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Nuôi dưỡng tập trung trong cơ sở trợ giúp xã hội, nhà xã hội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Bảo trợ xã hội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34" w:name="bieumau_ms_405_btxh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405/BTXH- Sở</w:t>
            </w:r>
            <w:bookmarkEnd w:id="34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 phí trợ giúp xã hội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Bảo trợ xã hội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35" w:name="bieumau_ms_406_btxh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406/BTXH -Sở</w:t>
            </w:r>
            <w:bookmarkEnd w:id="35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Cơ sở bảo trợ xã hội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Bảo trợ xã hội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36" w:name="bieumau_ms_407_410_gn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407- 410/GN-Sở</w:t>
            </w:r>
            <w:bookmarkEnd w:id="36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Giảm nghèo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Văn phòng quốc gia về Giảm nghèo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37" w:name="bieumau_ms_411_gn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411/GN-Sở</w:t>
            </w:r>
            <w:bookmarkEnd w:id="37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 phí giảm nghèo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Văn phòng quốc gia về Giảm nghèo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38" w:name="bieumau_ms_501_502_pctnxh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501-502/PCTNXH - Sở</w:t>
            </w:r>
            <w:bookmarkEnd w:id="38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Xử phạt hành chính và hỗ trợ giảm hại và hoà nhập cộng đồng đối với người bán dâm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Phòng chống Tệ nạn xã hội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39" w:name="bieumau_ms_503_pctnxh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503/PCTNXH-Sở</w:t>
            </w:r>
            <w:bookmarkEnd w:id="39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Cai nghiện ma tuý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Phòng chống Tệ nạn xã hội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40" w:name="bieumau_ms_504_505_pctnxh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504-505/PCTNXH-Sở</w:t>
            </w:r>
            <w:bookmarkEnd w:id="40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 lý và hỗ trợ người sau cai nghiện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Phòng chống Tệ nạn xã hội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41" w:name="bieumau_ms_506_pctnxh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506/PCTNXH - Sở</w:t>
            </w:r>
            <w:bookmarkEnd w:id="41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Cơ sở cai nghiện ma túy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Phòng chống Tệ nạn xã hội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42" w:name="bieumau_ms_507_pctnxh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507/PCTNXH-Sở</w:t>
            </w:r>
            <w:bookmarkEnd w:id="42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 làm công tác phòng, chống ma túy, mại dâm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Phòng chống Tệ nạn xã hội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43" w:name="bieumau_ms_508_pctnxh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508/PCTNXH-Sở</w:t>
            </w:r>
            <w:bookmarkEnd w:id="43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Nạn nhân bị mua bán trở về được hưởng các dịch vụ tái hòa nhập cộng đồng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Phòng chống Tệ nạn xã hội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44" w:name="bieumau_ms_509_pctnxh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509/PCTNXH - Sở</w:t>
            </w:r>
            <w:bookmarkEnd w:id="44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Kiểm tra cơ sở kinh doanh dịch vụ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Phòng chống Tệ nạn xã hội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45" w:name="bieumau_ms_510_pctnxh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510/PCTNXH-Sở</w:t>
            </w:r>
            <w:bookmarkEnd w:id="45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 phí phòng, chống tệ nạn xã hội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Phòng chống Tệ nạn xã hội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46" w:name="bieumau_ms_601_602_te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601-602/TE - Sở</w:t>
            </w:r>
            <w:bookmarkEnd w:id="46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Trẻ có hoàn cảnh đặc biệt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Trẻ em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47" w:name="bieumau_ms_603_te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603/TE - Sở</w:t>
            </w:r>
            <w:bookmarkEnd w:id="47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Tỷ lệ trẻ em có hoàn cảnh đặc biệt được trợ giúp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Trẻ em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48" w:name="bieumau_ms_604_te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604/TE - Sở</w:t>
            </w:r>
            <w:bookmarkEnd w:id="48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Xã/ phường phù hợp với trẻ em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Trẻ em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49" w:name="bieumau_ms_605_te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605/TE - Sở</w:t>
            </w:r>
            <w:bookmarkEnd w:id="49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Cơ sở cung cấp dịch vụ bảo vệ trẻ em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 Trẻ em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50" w:name="bieumau_ms_701_bdg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701/BĐG</w:t>
            </w:r>
            <w:bookmarkEnd w:id="50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 làm công tác bình đẳng giới và sự tiến bộ phụ nữ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 Bình đẳng giới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51" w:name="bieumau_ms_702_bdg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702/BĐG</w:t>
            </w:r>
            <w:bookmarkEnd w:id="51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 phí thực hiện công tác bình đẳng giới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 Bình đẳng giới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52" w:name="bieumau_ms_801_802_ttr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801-802/TTr-Sở</w:t>
            </w:r>
            <w:bookmarkEnd w:id="52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Thanh tra hành chính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Thanh tra Bộ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53" w:name="bieumau_ms_803_804_ttr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803-804/TTr-Sở</w:t>
            </w:r>
            <w:bookmarkEnd w:id="53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Thanh tra chuyên ngành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Thanh tra Bộ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54" w:name="bieumau_ms_805_ttr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805/TTr-Sở</w:t>
            </w:r>
            <w:bookmarkEnd w:id="54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lượt tiếp công dân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Thanh tra Bộ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55" w:name="bieumau_ms_806_807_ttr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806-807/TTr-Sở</w:t>
            </w:r>
            <w:bookmarkEnd w:id="55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Xử lý đơn thư và giải quyết khiếu nại, tố cáo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Thanh tra Bộ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580471" w:rsidRPr="00580471" w:rsidTr="0058047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56" w:name="bieumau_ms_808_pc"/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808/PC-Bộ</w:t>
            </w:r>
            <w:bookmarkEnd w:id="56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số văn bản quy phạm pháp luật ban hành trong năm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 Pháp chế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0471" w:rsidRPr="00580471" w:rsidRDefault="00580471" w:rsidP="005804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4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</w:tbl>
    <w:p w:rsidR="00580471" w:rsidRPr="00580471" w:rsidRDefault="00580471" w:rsidP="0058047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80471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3534E0" w:rsidRDefault="003534E0">
      <w:bookmarkStart w:id="57" w:name="_GoBack"/>
      <w:bookmarkEnd w:id="57"/>
    </w:p>
    <w:sectPr w:rsidR="003534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71"/>
    <w:rsid w:val="003534E0"/>
    <w:rsid w:val="0058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4B31B6C-D7D1-4271-838D-ECDEB8A6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2025-01-24T04:47:00Z</dcterms:created>
  <dcterms:modified xsi:type="dcterms:W3CDTF">2025-01-24T04:48:00Z</dcterms:modified>
</cp:coreProperties>
</file>