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A7" w:rsidRPr="006073A7" w:rsidRDefault="006073A7" w:rsidP="006073A7">
      <w:pPr>
        <w:shd w:val="clear" w:color="auto" w:fill="FFFFFF"/>
        <w:spacing w:after="0" w:line="234" w:lineRule="atLeast"/>
        <w:jc w:val="center"/>
        <w:rPr>
          <w:rFonts w:ascii="Arial" w:eastAsia="Times New Roman" w:hAnsi="Arial" w:cs="Arial"/>
          <w:color w:val="000000"/>
          <w:sz w:val="18"/>
          <w:szCs w:val="18"/>
        </w:rPr>
      </w:pPr>
      <w:bookmarkStart w:id="0" w:name="chuong_pl_59"/>
      <w:r w:rsidRPr="006073A7">
        <w:rPr>
          <w:rFonts w:ascii="Arial" w:eastAsia="Times New Roman" w:hAnsi="Arial" w:cs="Arial"/>
          <w:b/>
          <w:bCs/>
          <w:color w:val="000000"/>
          <w:sz w:val="18"/>
          <w:szCs w:val="18"/>
          <w:lang w:val="vi-VN"/>
        </w:rPr>
        <w:t>PHỤ LỤC III</w:t>
      </w:r>
      <w:bookmarkEnd w:id="0"/>
    </w:p>
    <w:p w:rsidR="006073A7" w:rsidRPr="006073A7" w:rsidRDefault="006073A7" w:rsidP="006073A7">
      <w:pPr>
        <w:shd w:val="clear" w:color="auto" w:fill="FFFFFF"/>
        <w:spacing w:after="0" w:line="234" w:lineRule="atLeast"/>
        <w:jc w:val="center"/>
        <w:rPr>
          <w:rFonts w:ascii="Arial" w:eastAsia="Times New Roman" w:hAnsi="Arial" w:cs="Arial"/>
          <w:color w:val="000000"/>
          <w:sz w:val="18"/>
          <w:szCs w:val="18"/>
        </w:rPr>
      </w:pPr>
      <w:bookmarkStart w:id="1" w:name="chuong_pl_59_name"/>
      <w:r w:rsidRPr="006073A7">
        <w:rPr>
          <w:rFonts w:ascii="Arial" w:eastAsia="Times New Roman" w:hAnsi="Arial" w:cs="Arial"/>
          <w:color w:val="000000"/>
          <w:sz w:val="20"/>
          <w:szCs w:val="20"/>
          <w:lang w:val="vi-VN"/>
        </w:rPr>
        <w:t>QUY ĐỊNH CHẾ ĐỘ BÁO CÁO THỐNG KÊ NGÀNH LAO ĐỘNG - THƯƠNG BINH VÀ XÃ HỘI - PHẦN HƯỚNG DẪN CÁCH GHI BIỂU BÁO CÁO</w:t>
      </w:r>
      <w:bookmarkEnd w:id="1"/>
      <w:r w:rsidRPr="006073A7">
        <w:rPr>
          <w:rFonts w:ascii="Arial" w:eastAsia="Times New Roman" w:hAnsi="Arial" w:cs="Arial"/>
          <w:color w:val="000000"/>
          <w:sz w:val="20"/>
          <w:szCs w:val="20"/>
          <w:lang w:val="vi-VN"/>
        </w:rPr>
        <w:br/>
      </w:r>
      <w:r w:rsidRPr="006073A7">
        <w:rPr>
          <w:rFonts w:ascii="Arial" w:eastAsia="Times New Roman" w:hAnsi="Arial" w:cs="Arial"/>
          <w:i/>
          <w:iCs/>
          <w:color w:val="000000"/>
          <w:sz w:val="20"/>
          <w:szCs w:val="20"/>
          <w:lang w:val="vi-VN"/>
        </w:rPr>
        <w:t>(Ban hành kèm theo Thông tư số 02/2025/TT-BLĐTBXH ngày 10/01/2025 của Bộ trưởng Bộ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 w:name="chuong_1"/>
      <w:r w:rsidRPr="006073A7">
        <w:rPr>
          <w:rFonts w:ascii="Arial" w:eastAsia="Times New Roman" w:hAnsi="Arial" w:cs="Arial"/>
          <w:b/>
          <w:bCs/>
          <w:color w:val="000000"/>
          <w:sz w:val="20"/>
          <w:szCs w:val="20"/>
          <w:lang w:val="vi-VN"/>
        </w:rPr>
        <w:t>PHẦN A. MẪU BIỂU BÁO CÁO THU THẬP CÁC CHỈ TIÊU THỐNG KÊ QUỐC GIA THUỘC TRÁCH NHIỆM THU THẬP TỔNG HỢP CỦA NGÀNH LAO ĐỘNG - THƯƠNG BINH VÀ XÃ HỘI</w:t>
      </w:r>
      <w:bookmarkEnd w:id="2"/>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 w:name="chuong_pl_60"/>
      <w:r w:rsidRPr="006073A7">
        <w:rPr>
          <w:rFonts w:ascii="Arial" w:eastAsia="Times New Roman" w:hAnsi="Arial" w:cs="Arial"/>
          <w:b/>
          <w:bCs/>
          <w:color w:val="000000"/>
          <w:sz w:val="20"/>
          <w:szCs w:val="20"/>
          <w:lang w:val="vi-VN"/>
        </w:rPr>
        <w:t>Biểu số 203.N/LĐVL-Sở: Tỷ lệ lao động đã qua đào tạo</w:t>
      </w:r>
      <w:bookmarkEnd w:id="3"/>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thống kê quốc gia mã số 203 “Tỷ lệ lao động đã qua đào tạo”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Lao động đã qua đào tạo,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Lao động đã qua đào tạo có bằng/chứng chỉ: Là người từ đủ 15 tuổi trở lên có việc làm hoặc thất nghiệp, đã từng theo học và tốt nghiệp chương trình đào tạo chuyên môn kỹ thuật thuộc hệ thống giáo dục quốc dân đồng thời được cấp một trong các loại bằng hoặc chứng chỉ sau: Sơ cấp, trung cấp, cao đẳng, đại học, thạc sĩ, tiến sĩ, tiến sĩ khoa học.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chưa theo học một chương trình đào tạo chuyên môn kỹ thuật nào nhưng do tự học, do được truyền nghề hoặc vừa làm vừa học nên họ đã có được kỹ năng, tay nghề, tương đương với bậc 1 của công nhân kỹ thuật có bằng/chứng chỉ cùng nghề và thực tế đã từng làm công việc này với thời gian từ 3 năm trở lên. Nhóm này thường được gọi là công nhân kỹ thuật không bằng/chứng chỉ.</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Công thức tính:</w:t>
      </w:r>
    </w:p>
    <w:p w:rsidR="006073A7" w:rsidRPr="006073A7" w:rsidRDefault="006073A7" w:rsidP="006073A7">
      <w:pPr>
        <w:shd w:val="clear" w:color="auto" w:fill="FFFFFF"/>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noProof/>
          <w:color w:val="000000"/>
          <w:sz w:val="20"/>
          <w:szCs w:val="20"/>
        </w:rPr>
        <w:drawing>
          <wp:inline distT="0" distB="0" distL="0" distR="0">
            <wp:extent cx="3705225" cy="638175"/>
            <wp:effectExtent l="0" t="0" r="9525" b="9525"/>
            <wp:docPr id="4" name="Picture 4" descr="https://files.thuvienphapluat.vn/doc2htm/0064073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4073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25" cy="638175"/>
                    </a:xfrm>
                    <a:prstGeom prst="rect">
                      <a:avLst/>
                    </a:prstGeom>
                    <a:noFill/>
                    <a:ln>
                      <a:noFill/>
                    </a:ln>
                  </pic:spPr>
                </pic:pic>
              </a:graphicData>
            </a:graphic>
          </wp:inline>
        </w:drawing>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1: Ghi tỷ lệ lao động đã qua đào tạo tương ứng với các dòng của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Thời điểm, thời kỳ số liệu: Từ ngày 01 tháng 01 đến hết ngày 31 tháng 12 năm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Giải trình số liệu tăng, giảm đột xuất (nếu có).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hành chính về thông tin cung, cầu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 w:name="chuong_pl_61"/>
      <w:r w:rsidRPr="006073A7">
        <w:rPr>
          <w:rFonts w:ascii="Arial" w:eastAsia="Times New Roman" w:hAnsi="Arial" w:cs="Arial"/>
          <w:b/>
          <w:bCs/>
          <w:color w:val="000000"/>
          <w:sz w:val="20"/>
          <w:szCs w:val="20"/>
          <w:lang w:val="vi-VN"/>
        </w:rPr>
        <w:t>Biểu số 1506.N/BCB-LĐTBXH: Tỷ lệ phân luồng học sinh vào học giáo dục nghề nghiệp</w:t>
      </w:r>
      <w:bookmarkEnd w:id="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thống kê quốc gia mã số 1506 “Tỷ lệ phân luồng học sinh tốt nghiệp trung học cơ sở, trung học phổ thông vào học giáo dục nghề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Giáo dục nghề nghiệp là một bậc học của hệ thống giáo dục quốc dân nhằm đào tạo trình độ sơ cấp, trình độ trung cấp, trình độ cao đẳng và các chương trình đào tạo nghề nghiệp khác cho người lao động, đáp ứng nhu cầu nhân lực trực tiếp trong sản xuất, kinh doanh và dịch vụ, được thực hiện theo hai hình thức là đào tạo chính quy và đào tạo thường xuyên.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1: Ghi tổng số học sinh/sinh viên tuyển mới năm học t + 1 của các cơ sở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2: Ghi số học sinh/sinh viên tuyển mới năm t+1 tốt nghiệp trung học cơ sở, trung học phổ thông năm t theo các dòng tương ứng của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3: Ghi số học sinh/sinh viên tuyển mới năm t+1 tốt nghiệp Trung học cơ sở năm t theo các dòng tương ứng của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4: Ghi số học sinh/sinh viên tuyển mới năm t+1 tốt nghiệp Trung học phổ thông năm t theo các dòng tương ứng của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5: Ghi tỷ lệ phân luồng học sinh tốt nghiệp vào học giáo dục nghề nghiệp theo các dòng tương ứng của cột A. Số liệu cột 5 bằng số liệu cột 2 chia cho tổng số học sinh tốt nghiệp trung học cơ sở, trung học phổ thông năm 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6: Ghi tỷ lệ phân luồng học sinh tốt nghiệp trung học cơ sở vào học giáo dục nghề nghiệp theo các dòng tương ứng của cột A. Số liệu cột 6 bằng số liệu cột 3 chia cho tổng số học sinh tốt nghiệp Trung học cơ sở năm 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Cột 7: Ghi tỷ lệ phân luồng học sinh tốt nghiệp trung học phổ thông vào học giáo dục nghề nghiệp theo các dòng tương ứng của cột A. Số liệu cột 6 bằng số liệu cột 4 chia cho tổng số học sinh tốt nghiệp Trung học phổ thông năm 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Thời điểm, thời kỳ số liệu: Tại thời điểm 31 tháng 12 năm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Giải trình số liệu tăng, giảm đột xuất (nếu có).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Sở Lao động,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Sở Giáo dục và Đào tạo (cung cấp tổng số học sinh tốt nghiệp trung học cơ sở, trung học phổ thông năm học t).</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 w:name="chuong_2"/>
      <w:r w:rsidRPr="006073A7">
        <w:rPr>
          <w:rFonts w:ascii="Arial" w:eastAsia="Times New Roman" w:hAnsi="Arial" w:cs="Arial"/>
          <w:b/>
          <w:bCs/>
          <w:color w:val="000000"/>
          <w:sz w:val="20"/>
          <w:szCs w:val="20"/>
          <w:lang w:val="vi-VN"/>
        </w:rPr>
        <w:t>PHẦN B. MẪU BIỂU BÁO CÁO THU THẬP CÁC CHỈ TIÊU THỐNG KÊ NGÀNH LAO ĐỘNG - THƯƠNG BINH VÀ XÃ HỘI</w:t>
      </w:r>
      <w:bookmarkEnd w:id="5"/>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 w:name="muc_1_2"/>
      <w:r w:rsidRPr="006073A7">
        <w:rPr>
          <w:rFonts w:ascii="Arial" w:eastAsia="Times New Roman" w:hAnsi="Arial" w:cs="Arial"/>
          <w:b/>
          <w:bCs/>
          <w:color w:val="000000"/>
          <w:sz w:val="20"/>
          <w:szCs w:val="20"/>
          <w:lang w:val="vi-VN"/>
        </w:rPr>
        <w:t>I. LAO ĐỘNG-VIỆC LÀM</w:t>
      </w:r>
      <w:bookmarkEnd w:id="6"/>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7" w:name="dieu_1_1"/>
      <w:r w:rsidRPr="006073A7">
        <w:rPr>
          <w:rFonts w:ascii="Arial" w:eastAsia="Times New Roman" w:hAnsi="Arial" w:cs="Arial"/>
          <w:b/>
          <w:bCs/>
          <w:color w:val="000000"/>
          <w:sz w:val="20"/>
          <w:szCs w:val="20"/>
          <w:lang w:val="vi-VN"/>
        </w:rPr>
        <w:t>1. Biểu số 101-102/LĐVL - Sở “Người tham gia bảo hiểm hưởng thất nghiệp được hỗ trợ học nghề, tư vấn và giới thiệu việc làm”</w:t>
      </w:r>
      <w:bookmarkEnd w:id="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101 “Số người hưởng trợ cấp thất nghiệp được hỗ trợ học nghề” và chỉ tiêu mã số 102 “Số người hưởng trợ cấp thất nghiệp được tư vấn và giới thiệu việc làm”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xml:space="preserve">Người tham gia bảo hiểm thất nghiệp được tư vấn, giới thiệu việc làm là những người tham gia bảo hiểm thất nghiệp có nhu cầu được tư vấn, giới thiệu việc làm và đã được Trung tâm Dịch vụ việc làm tổ chức </w:t>
      </w:r>
      <w:r w:rsidRPr="006073A7">
        <w:rPr>
          <w:rFonts w:ascii="Arial" w:eastAsia="Times New Roman" w:hAnsi="Arial" w:cs="Arial"/>
          <w:color w:val="000000"/>
          <w:sz w:val="20"/>
          <w:szCs w:val="20"/>
          <w:lang w:val="vi-VN"/>
        </w:rPr>
        <w:lastRenderedPageBreak/>
        <w:t>thực hiện tư vấn, giới thiệu việc làm miễn phí cho người lao động ngay khi người lao động đến nộp hồ sơ đề nghị hưởng bảo hiểm thất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lao động đang hưởng trợ cấp thất nghiệp được hỗ trợ học nghề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lao động nữ đang hưởng trợ cấp thất nghiệp được hỗ trợ học nghề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tổng số lao động đang hưởng trợ cấp thất nghiệp được tư vấn giới thiệu việc làm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tổng số lao động nữ đang hưởng trợ cấp thất nghiệp được tư vấn giới thiệu việc làm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ghi tổng số lao động đang hưởng trợ cấp thất nghiệp sau khi được tư vấn giới thiệu việc làm, tìm được việc làm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ghi tổng số lao động nữ đang hưởng trợ cấp thất nghiệp sau khi được tư vấn giới thiệu việc làm, tìm được việc làm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8" w:name="dieu_2_1"/>
      <w:r w:rsidRPr="006073A7">
        <w:rPr>
          <w:rFonts w:ascii="Arial" w:eastAsia="Times New Roman" w:hAnsi="Arial" w:cs="Arial"/>
          <w:b/>
          <w:bCs/>
          <w:color w:val="000000"/>
          <w:sz w:val="20"/>
          <w:szCs w:val="20"/>
          <w:lang w:val="vi-VN"/>
        </w:rPr>
        <w:t>2. Biểu số 103/LĐVL - Sở “Lao động người nước ngoài làm việc ở Việt Nam được cấp giấy phép”</w:t>
      </w:r>
      <w:bookmarkEnd w:id="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103 “Số lao động người nước ngoài đang làm việc ở Việt Nam được cấp giấy phép”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Lao động người nước ngoài đang làm việc ở Việt Nam được cấp giấy phép là chuyên gia, nhà quản lý, giám đốc điều hành, lao động kỹ thuật là người lao động nước ngoài đáp ứng đủ điều kiện theo quy định được cơ quan nhà nước có thẩm quyền cấp giấy phép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lao động là người nước ngoài đang làm việc tại Việt Nam.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lao động nữ là người nước ngoài đang làm việc tại Việt Nam.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7 lần lượt ghi ghi tổng số lao động là người nước ngoài đang làm việc tại Việt Nam chia theo quốc tịch.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đến Cột 11 lần lượt ghi ghi tổng số lao động là người nước ngoài đang làm việc tại Việt Nam chia vị trí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9" w:name="dieu_3_1"/>
      <w:r w:rsidRPr="006073A7">
        <w:rPr>
          <w:rFonts w:ascii="Arial" w:eastAsia="Times New Roman" w:hAnsi="Arial" w:cs="Arial"/>
          <w:b/>
          <w:bCs/>
          <w:color w:val="000000"/>
          <w:sz w:val="20"/>
          <w:szCs w:val="20"/>
          <w:lang w:val="vi-VN"/>
        </w:rPr>
        <w:t>3. Biểu số 104/LĐVL - Sở “Tỷ lệ người lao động tìm được việc làm qua Trung tâm dịch vụ việc làm”</w:t>
      </w:r>
      <w:bookmarkEnd w:id="9"/>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Mục đích: thu thập thông tin chỉ tiêu mã số 104 “Tỷ lệ người lao động tìm được việc làm qua Trung tâm dịch vụ việc làm”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Tỷ lệ người lao động tìm được việc làm qua Trung tâm dịch vụ việc làm là tỷ lệ phần trăm giữa số người tìm kiếm được việc làm sau khi sử dụng dịch vụ tư vấn, cung ứng, giới thiệu việc làm của các Trung tâm dịch vụ việc làm với tổng số người đăng ký và sử dụng dịch vụ tư vấn, cung ứng, giới thiệu việc làm của các Trung tâm dịch vụ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Phương pháp tính:</w:t>
      </w:r>
    </w:p>
    <w:p w:rsidR="006073A7" w:rsidRPr="006073A7" w:rsidRDefault="006073A7" w:rsidP="006073A7">
      <w:pPr>
        <w:shd w:val="clear" w:color="auto" w:fill="FFFFFF"/>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noProof/>
          <w:color w:val="000000"/>
          <w:sz w:val="20"/>
          <w:szCs w:val="20"/>
        </w:rPr>
        <w:drawing>
          <wp:inline distT="0" distB="0" distL="0" distR="0">
            <wp:extent cx="4552950" cy="1600200"/>
            <wp:effectExtent l="0" t="0" r="0" b="0"/>
            <wp:docPr id="3" name="Picture 3" descr="https://files.thuvienphapluat.vn/doc2htm/0064073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40731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600200"/>
                    </a:xfrm>
                    <a:prstGeom prst="rect">
                      <a:avLst/>
                    </a:prstGeom>
                    <a:noFill/>
                    <a:ln>
                      <a:noFill/>
                    </a:ln>
                  </pic:spPr>
                </pic:pic>
              </a:graphicData>
            </a:graphic>
          </wp:inline>
        </w:drawing>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đăng ký và sử dụng dịch vụ tư vấn, cung ứng, giới thiệu việc làm của các Trung tâm dịch vụ việc làm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Tỷ lệ người lao động tìm việc làm qua trung tâm dịch vụ việc làm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Sở Lao động - Thương binh và Xã hội các tỉnh/thành phố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0" w:name="dieu_4_1"/>
      <w:r w:rsidRPr="006073A7">
        <w:rPr>
          <w:rFonts w:ascii="Arial" w:eastAsia="Times New Roman" w:hAnsi="Arial" w:cs="Arial"/>
          <w:b/>
          <w:bCs/>
          <w:color w:val="000000"/>
          <w:sz w:val="20"/>
          <w:szCs w:val="20"/>
          <w:lang w:val="vi-VN"/>
        </w:rPr>
        <w:t>4. Biểu số 105/LĐVL-Sở “Lao động được tạo việc làm, duy trì và mở rộng việc làm từ Quĩ Quốc gia về việc làm”</w:t>
      </w:r>
      <w:bookmarkEnd w:id="10"/>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105 “Số người lao động được tạo việc làm, duy trì và mở rộng việc làm từ Quĩ Quốc gia về việc làm”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thực hiện báo cáo là Sở Lao động-Thương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Phân tổ theo đơn vị hành chính cấp hyện trong tỉnh/TP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lao động được tạo việc làm, duy trì và mở rộng việc làm từ Quĩ Quốc gia về việc làm trong kỳ báo cáo là số lao động được tạo việc làm, duy trì và mở rộng việc làm thông qua các dự án vay vốn từ Quĩ Quốc gia về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Số người lao động được tạo việc làm, duy trì và mở rộng việc làm từ Quĩ Quốc gia về việc làm trong kỳ báo cáo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1" w:name="dieu_5_1"/>
      <w:r w:rsidRPr="006073A7">
        <w:rPr>
          <w:rFonts w:ascii="Arial" w:eastAsia="Times New Roman" w:hAnsi="Arial" w:cs="Arial"/>
          <w:b/>
          <w:bCs/>
          <w:color w:val="000000"/>
          <w:sz w:val="20"/>
          <w:szCs w:val="20"/>
          <w:lang w:val="vi-VN"/>
        </w:rPr>
        <w:t>5. Biểu số 106/LĐVL-Sở “Số doanh nghiệp hoạt động dịch vụ việc làm được cấp phép”</w:t>
      </w:r>
      <w:bookmarkEnd w:id="1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106 “Số doanh nghiệp hoạt động dịch vụ việc làm được cấp phép”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thực hiện báo cáo là Sở Lao động-Thương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Doanh nghiệp hoạt động dịch vụ việc làm được cấp phép hoạt động dịch vụ việc làm là doanh nghiệp được thành lập và hoạt động theo quy định pháp luật và được cơ quan nhà nước có thẩm quyền cấp Giấy phép hoạt động dịch vụ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Số doanh nghiệp được cấp phép hoạt động dịch vụ việc làm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hành chính của các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2" w:name="dieu_6_1"/>
      <w:r w:rsidRPr="006073A7">
        <w:rPr>
          <w:rFonts w:ascii="Arial" w:eastAsia="Times New Roman" w:hAnsi="Arial" w:cs="Arial"/>
          <w:b/>
          <w:bCs/>
          <w:color w:val="000000"/>
          <w:sz w:val="20"/>
          <w:szCs w:val="20"/>
          <w:lang w:val="vi-VN"/>
        </w:rPr>
        <w:t>6. Biểu số 107/LĐVL-Sở “Doanh nghiệp được cấp phép hoạt động dịch vụ đưa người lao động đi làm việc ở nước ngoài”</w:t>
      </w:r>
      <w:bookmarkEnd w:id="12"/>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107 “Số doanh nghiệp hoạt động dịch vụ đưa người lao động đi làm việc ở nước ngoài” quy định tại Thông tư 30/2011/TT-LĐTBXH ngày 24/10/2011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Cục Quản lý lao động ngoài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Vụ Kế hoạch - Tài chính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Doanh nghiệp được cấp phép hoạt động dịch vụ đưa người lao động đi làm việc ở nước ngoài là doanh nghiệp được thành lập và hoạt động theo quy định của pháp luật về doanh nghiệp, đáp ứng đầy đủ điều kiện theo quy định và được cơ quan nhà nước có thẩm quyền cấp Giấy phép hoạt động dịch vụ đưa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Doanh nghiệp nhà nước gồm: Doanh nghiệp có 100% vốn chủ sở hữu của nhà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đơn vị tương ứng với chỉ tiêu được phân tổ ở cột A của cả nước và các tỉnh, thành phố được Bộ cấp Giấy phép hoạt động dịch vụ đưa người lao động đi làm việc ở nước ngoài trong năm. Cột 1 = Cột 2 + Cột 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2 và cột 3 lần lượt là số đơn vị được cấp phép hoạt động xuất khẩu lao động của cả nước và các tỉnh, thành phố thuộc các loại hình kinh tế Nhà nước, Ngoài nhà nước tương ứng với chỉ tiêu được phân tổ ở cột A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Đánh mã (cột B): tuần tự theo thứ tự (ví dụ đơn vị có thứ tự thứ 01 đánh mã 1201,… đơn vị có thứ tự thứ n đánh mã 120n hoặc 12n tùy thuộc vào n là 1 hay 2 ký tự. Đánh mã tương tự với mã số 11xx cho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Sổ theo dõi số doanh nghiệp được cấp giấy phép hoạt động dịch vụ đưa người lao động đi làm việc ở nước ngoài tại Cục Quản lý lao động ngoài nước.</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3" w:name="dieu_7_1"/>
      <w:r w:rsidRPr="006073A7">
        <w:rPr>
          <w:rFonts w:ascii="Arial" w:eastAsia="Times New Roman" w:hAnsi="Arial" w:cs="Arial"/>
          <w:b/>
          <w:bCs/>
          <w:color w:val="000000"/>
          <w:sz w:val="20"/>
          <w:szCs w:val="20"/>
          <w:lang w:val="vi-VN"/>
        </w:rPr>
        <w:t>7. Biểu số 108/LĐVL-Cơ sở “Lao động đi làm việc có thời hạn ở nước ngoài trong năm theo hợp đồng”</w:t>
      </w:r>
      <w:bookmarkEnd w:id="13"/>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108 “Số người lao động đi làm việc ở nước ngoài trong năm theo hợp đồng”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các Sở Lao động - Thương binh và Xã hội và Các doanh nghiệp được cấp phép hoạt động dịch vụ đưa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Quản lý lao động ngoài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lao động đi làm việc có thời hạn ở nước ngoài theo hợp đồng là công dân Việt Nam cư trú tại Việt Nam, có đủ các điều kiện theo quy định của pháp luật Việt Nam và pháp luật của nước tiếp nhận người lao động, đi làm việc ở nước ngoài theo hợp đồng đưa người lao động đi làm việc ở nước ngoài hoặc theo hợp đồng cá nhân.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Hợp đồng đưa người lao động đi làm việc ở nước ngoài</w:t>
      </w:r>
      <w:r w:rsidRPr="006073A7">
        <w:rPr>
          <w:rFonts w:ascii="Arial" w:eastAsia="Times New Roman" w:hAnsi="Arial" w:cs="Arial"/>
          <w:color w:val="000000"/>
          <w:sz w:val="20"/>
          <w:szCs w:val="20"/>
          <w:lang w:val="vi-VN"/>
        </w:rPr>
        <w:t> là sự thỏa thuận bằng văn bản giữa doanh nghiệp, tổ chức sự nghiệp với người lao động về quyền, nghĩa vụ của các bên trong việc đưa người lao động đi làm việc ở nước ngoài theo các hình thức sau: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Hợp đồng đưa người lao động đi làm việc ở nước ngoài với doanh nghiệp hoạt động dịch vụ đưa người lao động đi làm việc ở nước ngoài, tổ chức sự nghiệp được phép hoạt động đưa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Hợp đồng đưa người lao động đi làm việc ở nước ngoài với doanh nghiệp trúng thầu, nhận thầu hoặc tổ chức, cá nhân đầu tư ra nước ngoài có đưa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Hợp đồng đưa người lao động đi làm việc ở nước ngoài theo hình thức thực tập nâng cao tay nghề với doanh nghiệp đưa người lao động đi làm việc dưới hình thức thực tập nâng cao tay nghề;</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Hợp đồng cá nhân</w:t>
      </w:r>
      <w:r w:rsidRPr="006073A7">
        <w:rPr>
          <w:rFonts w:ascii="Arial" w:eastAsia="Times New Roman" w:hAnsi="Arial" w:cs="Arial"/>
          <w:color w:val="000000"/>
          <w:sz w:val="20"/>
          <w:szCs w:val="20"/>
          <w:lang w:val="vi-VN"/>
        </w:rPr>
        <w:t> là sự thoả thuận trực tiếp bằng văn bản giữa người lao động với bên nước ngoài về việc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lao động đi làm việc có thời hạn ở nước ngoài trong kỳ theo hợp đồng tương ứng với chỉ tiêu được phân tổ ở cột A trên cơ sở báo cáo thống kê của các doanh nghiệp, tổ chức sự nghiệp đưa người lao động đi làm việc ở nước ngoài theo hợp đồng cả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là số lao động nữ đi làm việc có thời hạn ở nước ngoài trong kỳ theo hợp đồng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Sở Lao động thương binh và xã hội và các doanh nghiệp đưa người lao động đi làm việc ở nước ngoài theo hợp đồng.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4" w:name="dieu_8"/>
      <w:r w:rsidRPr="006073A7">
        <w:rPr>
          <w:rFonts w:ascii="Arial" w:eastAsia="Times New Roman" w:hAnsi="Arial" w:cs="Arial"/>
          <w:b/>
          <w:bCs/>
          <w:color w:val="000000"/>
          <w:sz w:val="20"/>
          <w:szCs w:val="20"/>
          <w:lang w:val="vi-VN"/>
        </w:rPr>
        <w:lastRenderedPageBreak/>
        <w:t>8. Biểu số 109/LĐVL-Cơ sở “Lao động làm việc có thời hạn ở nước ngoài kết thúc hợp đồng về nước”</w:t>
      </w:r>
      <w:bookmarkEnd w:id="1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110 “Số người lao động làm việc ở nước ngoài về nước”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 và Các doanh nghiệp được cấp phép hoạt động dịch vụ đưa người lao động đi làm việc ở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Quản lý lao động ngoài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lao động đi làm việc có thời hạn ở nước ngoài kết thúc hợp đồng về nước là người lao động Việt Nam đi làm việc ở nước ngoài hoàn thành hợp đồng và thời gian làm việc theo hợp đồng, không còn làm việc ở nước ngoài và trở về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lao động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và ghi số lao động nữ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Sở Lao động thương binh và xã hội và các doanh nghiệp đưa người lao động đi làm việc ở nước ngoài theo hợp đồng.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5" w:name="dieu_9"/>
      <w:r w:rsidRPr="006073A7">
        <w:rPr>
          <w:rFonts w:ascii="Arial" w:eastAsia="Times New Roman" w:hAnsi="Arial" w:cs="Arial"/>
          <w:b/>
          <w:bCs/>
          <w:color w:val="000000"/>
          <w:sz w:val="20"/>
          <w:szCs w:val="20"/>
          <w:lang w:val="vi-VN"/>
        </w:rPr>
        <w:t>9. Biểu số 110-111/LĐVL-Sở “Tai nạn lao động”</w:t>
      </w:r>
      <w:bookmarkEnd w:id="15"/>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110 “Số vụ tai nạn lao động” và chỉ tiêu mã số 111 “Số người bị tai nạn lao động”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An toàn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Tai nạn lao động được phân loại như sau: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Tai nạn lao động chết người;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Tai nạn lao động nặng (bị thương nặng);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Tai nạn lao động nhẹ (bị thương nhẹ).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bị tai nạn lao động là người bị thương hoặc bị chết trong các vụ tai nạn lao động. Tai nạn lao động chết người là tai nạn mà người bị nạn chết ngay tại nơi xảy ra tai nạn hoặc chết trên đường đi cấp cứu; chết trong thời gian cấp cứu; chết trong thời gian đang điều trị; chết do tái phát của chính vết thương do tai nạn lao động gây ra (theo kết luận tại biên bản khám nghiệm pháp 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1 ghi tổng số vụ tai nạn lao động tương ứng với chỉ tiêu được phân tổ ở cột A xảy ra trong kỳ trên địa bàn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vụ tai nạn lao động chết người tương ứng với chỉ tiêu được phân tổ ở cột A xảy ra trong kỳ trên địa bàn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và cột 4 lần lượt là số người bị tai nạn lao động và số nữ bị tai nạn lao động tương ứng với phân tổ ở cột A xảy ra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và cột 6 lần lượt là số người chết do bị tai nạn lao động và số nữ chết do bị tai nạn lao động tương ứng với phân tổ ở cột A xảy ra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6" w:name="dieu_10"/>
      <w:r w:rsidRPr="006073A7">
        <w:rPr>
          <w:rFonts w:ascii="Arial" w:eastAsia="Times New Roman" w:hAnsi="Arial" w:cs="Arial"/>
          <w:b/>
          <w:bCs/>
          <w:color w:val="000000"/>
          <w:sz w:val="20"/>
          <w:szCs w:val="20"/>
          <w:lang w:val="vi-VN"/>
        </w:rPr>
        <w:t>10. Biểu số 112/LĐVL-Sở “Đình công”</w:t>
      </w:r>
      <w:bookmarkEnd w:id="16"/>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112 “Số vụ đình công và số người tham gia đình công”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và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Tranh chấp lao động</w:t>
      </w:r>
      <w:r w:rsidRPr="006073A7">
        <w:rPr>
          <w:rFonts w:ascii="Arial" w:eastAsia="Times New Roman" w:hAnsi="Arial" w:cs="Arial"/>
          <w:color w:val="000000"/>
          <w:sz w:val="20"/>
          <w:szCs w:val="20"/>
          <w:lang w:val="vi-VN"/>
        </w:rPr>
        <w:t> là tranh chấp về quyền, nghĩa vụ và lợi ích phát sinh giữa các bên trong quan hệ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bao gồm tranh chấp lao động cá nhân giữa người lao động với người sử dụng lao động và tranh chấp lao động tập thể giữa tập thể lao động với người sử dụng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Tập thể lao động</w:t>
      </w:r>
      <w:r w:rsidRPr="006073A7">
        <w:rPr>
          <w:rFonts w:ascii="Arial" w:eastAsia="Times New Roman" w:hAnsi="Arial" w:cs="Arial"/>
          <w:color w:val="000000"/>
          <w:sz w:val="20"/>
          <w:szCs w:val="20"/>
          <w:lang w:val="vi-VN"/>
        </w:rPr>
        <w:t> là tập hợp có tổ chức của người lao động cùng làm việc cho một người sử dụng lao động hoặc trong một bộ phận thuộc cơ cấu tổ chức của người sử dụng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Tranh chấp lao động tập thể về quyền</w:t>
      </w:r>
      <w:r w:rsidRPr="006073A7">
        <w:rPr>
          <w:rFonts w:ascii="Arial" w:eastAsia="Times New Roman" w:hAnsi="Arial" w:cs="Arial"/>
          <w:color w:val="000000"/>
          <w:sz w:val="20"/>
          <w:szCs w:val="20"/>
          <w:lang w:val="vi-VN"/>
        </w:rPr>
        <w:t> là tranh chấp giữa tập thể lao động với người sử dụng lao động phát sinh từ việc giải thích và thực hiện khác nhau quy định của pháp luật về lao động, thoả ước lao động tập thể, nội quy lao động, quy chế và thoả thuận hợp pháp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i/>
          <w:iCs/>
          <w:color w:val="000000"/>
          <w:sz w:val="20"/>
          <w:szCs w:val="20"/>
          <w:lang w:val="vi-VN"/>
        </w:rPr>
        <w:t>Tranh chấp lao động tập thể về lợi ích</w:t>
      </w:r>
      <w:r w:rsidRPr="006073A7">
        <w:rPr>
          <w:rFonts w:ascii="Arial" w:eastAsia="Times New Roman" w:hAnsi="Arial" w:cs="Arial"/>
          <w:color w:val="000000"/>
          <w:sz w:val="20"/>
          <w:szCs w:val="20"/>
          <w:lang w:val="vi-VN"/>
        </w:rPr>
        <w:t> là tranh chấp lao động phát sinh từ việc tập thể lao động yêu cầu xác lập các điều kiện lao động mới so với quy định của pháp luật về lao động, thoả ước lao động tập thể, nội quy lao động hoặc các quy chế, thoả thuận hợp pháp khác trong quá trình thương lượng giữa tập thể lao động với người sử dụng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tham gia đình công là những người lao động cùng làm việc trong một doanh nghiệp hoặc một bộ phận của doanh nghiệp đăng ký tham gia đình công để giải quyết tranh chấp lao động tập thể.</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vụ đình công đã xảy ra trên địa bàn toàn quốc, các vùng và các tỉnh/thành phố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và 3 lần lượt ghi số Tổ chức đại diện người lao động tại cơ sở lãnh đạo đình công số vụ đình công xảy ra trên địa bàn trong kỳ báo cáo theo phân tổ Công đoàn cơ sở và Tổ chức của người lao động tại doanh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số vụ đình công đối với các doanh nghiệp nhà nước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5 ghi số vụ đình công đối với các doanh nghiệp nhà nước trong khu công nghiệp, khu chế xuất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ghi số vụ đình công đối với các doanh nghiệp ngoài nhà nước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số vụ đình công đối với các doanh nghiệp ngoài nhà nước trong khu công nghiệp, khu chế xuất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ghi số vụ đình công đối với các doanh nghiệp có vốn đầu tư nước ngoài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ghi số vụ đình công đối với các doanh nghiệp có vốn đầu tư nước ngoài trong khu công nghiệp, khu chế xuất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10 ghi số vụ đình công xảy ra dưới 1 tuần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ghi số vụ đình công xảy ra từ 1 đến dưới 2 tuần trong kỳ báo cáo. Cột 12 ghi số vụ đình công xảy ra trên 2 tuần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13 ghi số vụ đình công tranh chấp về quyền trong kỳ báo cáo. Cột 14 ghi số vụ đình công tranh chấp về lợi ích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15 ghi số vụ đình công tranh chấp cả về quyền và lợi ích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16 ghi tổng số người lao động tham gia vào các vụ đình công xảy ra trên địa bàn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nhóm ngành kinh tế” ghi chi tiết các dòng theo phân nhóm theo ngành kinh tế cấp 2 quy định tại Quyết định số 27/2018/QĐ-TTg ngày 06/7/2018 của Thủ tướng Chính phủ.</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Đánh mã (cột B): tuần tự theo thứ tự (ví dụ nhóm ngành kinh tế có thứ tự thứ n đánh mã 110n hoặc 11n tùy thuộc vào n là 1 hay 2 ký tự).</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về công tác đình công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7" w:name="dieu_11"/>
      <w:r w:rsidRPr="006073A7">
        <w:rPr>
          <w:rFonts w:ascii="Arial" w:eastAsia="Times New Roman" w:hAnsi="Arial" w:cs="Arial"/>
          <w:b/>
          <w:bCs/>
          <w:color w:val="000000"/>
          <w:sz w:val="20"/>
          <w:szCs w:val="20"/>
          <w:lang w:val="vi-VN"/>
        </w:rPr>
        <w:t>11. Biểu số 113/LĐTL-Sở “Tiền lương của lao động trong doanh nghiệp”</w:t>
      </w:r>
      <w:bookmarkEnd w:id="1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113 “Tiền lương bình quân tháng của lao động trong doanh nghiệp”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thực hiện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Vụ Kế hoạch - Tài chính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Tiền lương là khoản tiền mà người sử dụng lao động trả cho người lao động để thực hiện công việc theo thỏa thuận. Tiền lương bao gồm mức lương theo công việc hoặc chức danh, phụ cấp lương và các khoản bổ sung khác. Tiền lương trả cho người lao động căn cứ vào năng suất lao động và chất lượng công việc.</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8"/>
        <w:gridCol w:w="720"/>
        <w:gridCol w:w="5868"/>
      </w:tblGrid>
      <w:tr w:rsidR="006073A7" w:rsidRPr="006073A7" w:rsidTr="006073A7">
        <w:trPr>
          <w:tblCellSpacing w:w="0" w:type="dxa"/>
        </w:trPr>
        <w:tc>
          <w:tcPr>
            <w:tcW w:w="22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A7" w:rsidRPr="006073A7" w:rsidRDefault="006073A7" w:rsidP="006073A7">
            <w:pPr>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Tiền lương bình quân tháng của lao động trong doanh nghiệp</w:t>
            </w:r>
          </w:p>
        </w:tc>
        <w:tc>
          <w:tcPr>
            <w:tcW w:w="7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A7" w:rsidRPr="006073A7" w:rsidRDefault="006073A7" w:rsidP="006073A7">
            <w:pPr>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color w:val="000000"/>
                <w:sz w:val="20"/>
                <w:szCs w:val="20"/>
              </w:rPr>
              <w:t>=</w:t>
            </w:r>
          </w:p>
        </w:tc>
        <w:tc>
          <w:tcPr>
            <w:tcW w:w="5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A7" w:rsidRPr="006073A7" w:rsidRDefault="006073A7" w:rsidP="006073A7">
            <w:pPr>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Tổng tiền lương mà người sử dụng lao động trả cho người lao động trong khoảng thời gian n tháng</w:t>
            </w:r>
          </w:p>
        </w:tc>
      </w:tr>
      <w:tr w:rsidR="006073A7" w:rsidRPr="006073A7" w:rsidTr="006073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073A7" w:rsidRPr="006073A7" w:rsidRDefault="006073A7" w:rsidP="006073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073A7" w:rsidRPr="006073A7" w:rsidRDefault="006073A7" w:rsidP="006073A7">
            <w:pPr>
              <w:spacing w:after="0" w:line="240" w:lineRule="auto"/>
              <w:rPr>
                <w:rFonts w:ascii="Arial" w:eastAsia="Times New Roman" w:hAnsi="Arial" w:cs="Arial"/>
                <w:color w:val="000000"/>
                <w:sz w:val="18"/>
                <w:szCs w:val="18"/>
              </w:rPr>
            </w:pPr>
          </w:p>
        </w:tc>
        <w:tc>
          <w:tcPr>
            <w:tcW w:w="5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A7" w:rsidRPr="006073A7" w:rsidRDefault="006073A7" w:rsidP="006073A7">
            <w:pPr>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lao động được trả lương của doanh nghiệp x n</w:t>
            </w:r>
          </w:p>
        </w:tc>
      </w:tr>
    </w:tbl>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Doanh nghiệp nhà nước gồm: Doanh nghiệp có trên 51% vốn chủ sở hữu của nhà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1 ghi tiền lương bình quân tháng trong doanh nghiệp trong kỳ báo cáo theo phân tổ của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loại hình doanh nghiệp” ghi chi tiết tiền lương bình quân tháng trong doanh nghiệp trong kỳ báo cáo theo 03 loại hình quy định tại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nhóm ngành kinh tế” ghi chi tiết tiền lương bình quân tháng trong doanh nghiệp trong kỳ báo cáo theo các nhóm ngành kinh tế cơ bản có trong thông tin điều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nghề nghiệp” ghi chi tiết tiền lương bình quân tháng trong doanh nghiệp trong kỳ báo cáo theo các nghề nghiệp chính có trong thông tin điều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trình độ chuyên môn” ghi chi tiết tiền lương bình quân tháng trong doanh nghiệp trong kỳ báo cáo theo 5 loại trình độ quy định tại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Phân tổ “theo tỉnh, thành phố” ghi chi tiết tiền lương bình quân tháng trong doanh nghiệp theo danh mục đơn vị hành chính được quy định chính thức trên website của Tổng cục Thống kê.</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Đánh mã (cột B): tuần tự theo thứ tự (ví dụ tỉnh/ thành phố có thứ tự thứ 01 đánh mã 1501,… tỉnh/ thành phố có thứ tự thứ n đánh mã 150n hoặc 15n tùy thuộc vào n là 1 hay 2 ký tự. Đánh mã tương tự với mã số 12xx cho nhóm ngành kinh tế và 13xx cho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Điều tra thống kê hàng năm về lao động - tiền lương trong các loại hình doanh nghiệp của Cục Quan hệ Lao động - Tiền lương .</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8" w:name="dieu_12"/>
      <w:r w:rsidRPr="006073A7">
        <w:rPr>
          <w:rFonts w:ascii="Arial" w:eastAsia="Times New Roman" w:hAnsi="Arial" w:cs="Arial"/>
          <w:b/>
          <w:bCs/>
          <w:color w:val="000000"/>
          <w:sz w:val="20"/>
          <w:szCs w:val="20"/>
          <w:lang w:val="vi-VN"/>
        </w:rPr>
        <w:t>12. Biểu số 114-115/LĐVL-Sở “Cho thuê lại lao động”</w:t>
      </w:r>
      <w:bookmarkEnd w:id="1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114 “Số doanh nghiệp cho thuê lại lao động được cấp phép” và 115 “Số lao động cho thuê lại”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Doanh nghiệp cho thuê lại lao động được cấp giấy phép cho thuê lại lao động là doanh nghiệp được thành lập theo quy định của Luật Doanh nghiệp và được cơ quan nhà nước có thẩm quyền cấp Giấy phép hoạt động cho thuê lại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lao động thuê lại là người lao động có năng lực hành vi dân sự đầy đủ, được doanh nghiệp cho thuê lại tuyển dụng và giao kết hợp đồng lao động, sau đó chuyển sang làm việc và chịu sự điều hành của bên thuê lại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doanh nghiệp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doanh nghiệp nhà nước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tổng số doanh nghiệp ngoài nhà nước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tổng số doanh nghiệp có vốn đầu tư nước ngoài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ghi tổng số Số lao động cho thuê lại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19" w:name="dieu_13"/>
      <w:r w:rsidRPr="006073A7">
        <w:rPr>
          <w:rFonts w:ascii="Arial" w:eastAsia="Times New Roman" w:hAnsi="Arial" w:cs="Arial"/>
          <w:b/>
          <w:bCs/>
          <w:color w:val="000000"/>
          <w:sz w:val="20"/>
          <w:szCs w:val="20"/>
          <w:lang w:val="vi-VN"/>
        </w:rPr>
        <w:lastRenderedPageBreak/>
        <w:t>13. Biểu số 116/LĐVL-Sở “Số doanh nghiệp đăng ký nội quy lao động”</w:t>
      </w:r>
      <w:bookmarkEnd w:id="19"/>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116 “Số doanh nghiệp đăng ký nội quy lao động”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Số doanh nghiệp đăng ký nội quy lao động tương ứng với chỉ tiêu được phân tổ ở cột A trong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0" w:name="dieu_14"/>
      <w:r w:rsidRPr="006073A7">
        <w:rPr>
          <w:rFonts w:ascii="Arial" w:eastAsia="Times New Roman" w:hAnsi="Arial" w:cs="Arial"/>
          <w:b/>
          <w:bCs/>
          <w:color w:val="000000"/>
          <w:sz w:val="20"/>
          <w:szCs w:val="20"/>
          <w:lang w:val="vi-VN"/>
        </w:rPr>
        <w:t>14. Biểu số 117/LĐVL-Sở “Số thỏa ước lao động tập thể trong doanh nghiệp”</w:t>
      </w:r>
      <w:bookmarkEnd w:id="20"/>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117 “Số thỏa ước lao động tập thể trong doanh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Thỏa ước lao động tập thể là thỏa thuận đạt được thông qua thương lượng tập thể và được các bên ký kết bằng văn bản.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Thỏa ước lao động tập thể bao gồm: thỏa ước lao động tập thể doanh nghiệp, thỏa ước lao động tập thể ngành, thỏa ước lao động tập thể có nhiều doanh nghiệp và các thỏa ước lao động tập thể khác còn hiệu lực.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thỏa ước lao động tập thể trong doanh nghiệp tương ứng với chỉ tiêu được phân tổ ở cột A tính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5 ghi tổng số thỏa ước lao động tập thể trong doanh nghiệp tương ứng với chỉ tiêu được phân tổ ở cột A tính đến thời điểm báo cáo phân tổ theo loại thỏa ước lao động tập thể.</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đến cột 1 ghi tổng số thỏa ước lao động tập thể trong doanh nghiệp tương ứng với chỉ tiêu được phân tổ ở cột A tính đến thời điểm báo cáo phân tổ theo loại hình kinh tế.</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1" w:name="dieu_15"/>
      <w:r w:rsidRPr="006073A7">
        <w:rPr>
          <w:rFonts w:ascii="Arial" w:eastAsia="Times New Roman" w:hAnsi="Arial" w:cs="Arial"/>
          <w:b/>
          <w:bCs/>
          <w:color w:val="000000"/>
          <w:sz w:val="20"/>
          <w:szCs w:val="20"/>
          <w:lang w:val="vi-VN"/>
        </w:rPr>
        <w:t>15. Biểu số 118/LĐVL-Sở “Số tổ chức đại diện người lao động tại cơ sở và số thành viên của tổ chức đại diện người lao động tại cơ sở”</w:t>
      </w:r>
      <w:bookmarkEnd w:id="2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118 “Số tổ chức đại diện người lao động tại cơ sở và số thành viên của tổ chức đại diện người lao động tại cơ sở”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Tổ chức đại diện người lao động tại cơ sở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Tổ chức đại diện người lao động tại cơ sở bao gồm công đoàn cơ sở và tổ chức của người lao động tại doanh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Thành viên của tổ chức đại diện người lao động tại cơ sở là những người lao động thành lập, gia nhập và tham gia hoạt động tại tổ chức tổ chức đại diện người lao động tại cơ sở của họ.</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Thành viên tổ chức đại diện người lao động bao gồm thành viên của công đoàn cơ sở và thành viên của tổ chức của người lao động tại doanh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Cột 2 ghi tổng số Tổ chức đại diện người lao động tại cơ sở tương ứng với chỉ tiêu được phân tổ ở cột A tính đến thời điểm báo cáo phân tổ theo loại hình tổ chức (Công đoàn cơ sở/ Tổ chức của người lao động tại doanh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8 ghi tổng số Tổ chức đại diện người lao động tại cơ sở tương ứng với chỉ tiêu được phân tổ ở cột A tính đến thời điểm báo cáo phân tổ theo loại hình kinh tế và trong/ ngoài khu công nghiệp/ khu chế xuất.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Cột 10 ghi số lượng thành viên Tổ chức đại diện người lao động tại cơ sở tương ứng với chỉ tiêu được phân tổ ở cột A tính đến thời điểm báo cáo phân tổ theo loại hình tổ chức (Công đoàn cơ sở/ Tổ chức của người lao động tại doanh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2" w:name="dieu_16"/>
      <w:r w:rsidRPr="006073A7">
        <w:rPr>
          <w:rFonts w:ascii="Arial" w:eastAsia="Times New Roman" w:hAnsi="Arial" w:cs="Arial"/>
          <w:b/>
          <w:bCs/>
          <w:color w:val="000000"/>
          <w:sz w:val="20"/>
          <w:szCs w:val="20"/>
          <w:lang w:val="vi-VN"/>
        </w:rPr>
        <w:t>16. Biểu số 119/LĐVL-Sở “Số vụ tranh chấp lao động”</w:t>
      </w:r>
      <w:bookmarkEnd w:id="22"/>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119 “Số vụ tranh chấp lao động”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các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Quan hệ Lao động - Tiền lương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bao gồm: tranh chấp lao động cá nhân; tranh chấp lao động tập thể về quyền và lợi ích.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Tranh chấp lao động cá nhân là tranh chấp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tập thể về quyền là tranh chấp giữa một hay nhiều tổ chức đại diện người lao động với người sử dụng lao động hoặc một hay nhiều tổ chức của người sử dụng lao động phát sinh từ việc giải thích và thực hiện khác nhau quy định của thỏa ước lao động tập thể, nội quy lao động, quy chế và thỏa thuận hợp pháp khác, quy định của pháp luật về lao động hoặc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tập thể về lợi ích là tranh chấp lao động phát sinh trong quá trình thương lượng tập thể hoặc khi một bên từ chối thương lượng hoặc không tiến hành thương lượng trong thời hạn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Tranh chấp lao động được giải quyết thông qua thiết chế hòa giải viên lao động, hội đồng trọng tài lao động, tòa án nhân dân.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vụ tranh chấp tương ứng với chỉ tiêu được phân tổ ở cột A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4 ghi tổng số vụ tranh chấp tương ứng với chỉ tiêu được phân tổ ở cột A trong kỳ báo cáo phân tổ theo loại hình tranh chấp.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4 ghi tổng số vụ tranh chấp tương ứng với chỉ tiêu được phân tổ ở cột A trong kỳ báo cáo phân tổ theo loại hình tranh chấp.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đến cột 10 ghi tổng số vụ tranh chấp tương ứng với chỉ tiêu được phân tổ ở cột A trong kỳ báo cáo phân tổ theo loại hình kinh tế và trong khu công nghiệp/ ngoài khu công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ghi tổng số vụ tranh chấp tương ứng với chỉ tiêu được phân tổ ở cột A trong kỳ báo cáo phân tổ theo nguyên nhân.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12 đến cột 14 ghi tổng số vụ tranh chấp tương ứng với chỉ tiêu được phân tổ ở cột A trong kỳ báo cáo phân tổ theo thiết chế tiếp nhận giải quyết tranh chấp.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3" w:name="muc_2_2"/>
      <w:r w:rsidRPr="006073A7">
        <w:rPr>
          <w:rFonts w:ascii="Arial" w:eastAsia="Times New Roman" w:hAnsi="Arial" w:cs="Arial"/>
          <w:b/>
          <w:bCs/>
          <w:color w:val="000000"/>
          <w:sz w:val="20"/>
          <w:szCs w:val="20"/>
          <w:lang w:val="vi-VN"/>
        </w:rPr>
        <w:t>II. GIÁO DỤC NGHỀ NGHIỆP</w:t>
      </w:r>
      <w:bookmarkEnd w:id="23"/>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4" w:name="dieu_1_2"/>
      <w:r w:rsidRPr="006073A7">
        <w:rPr>
          <w:rFonts w:ascii="Arial" w:eastAsia="Times New Roman" w:hAnsi="Arial" w:cs="Arial"/>
          <w:b/>
          <w:bCs/>
          <w:color w:val="000000"/>
          <w:sz w:val="20"/>
          <w:szCs w:val="20"/>
          <w:lang w:val="vi-VN"/>
        </w:rPr>
        <w:t>1. Biểu số 201/GDDN - Sở “Cơ sở giáo dục nghề nghiệp”</w:t>
      </w:r>
      <w:bookmarkEnd w:id="2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201 “Số cơ sở giáo dục nghề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Cơ sở giáo dục nghề nghiệp bao gồm: Trung tâm giáo dục nghề nghiệp; Trường trung cấp; Trường cao đẳng. Cơ sở giáo dục nghề nghiệp được tổ chức theo các loại hình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giáo dục nghề nghiệp công lập là cơ sở giáo dục nghề nghiệp thuộc sở hữu Nhà nước, do Nhà nước đầu tư, xây dựng cơ sở vật chất;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Cơ sở giáo dục nghề nghiệp tư thục là cơ sở giáo dục nghề nghiệp thuộc sở hữu của các tổ chức xã hội, tổ chức xã hội - nghề nghiệp, tổ chức kinh tế tư nhân hoặc cá nhân, do các tổ chức xã hội, tổ chức xã hội - nghề nghiệp, tổ chức kinh tế tư nhân hoặc cá nhân đầu tư, xây dựng cơ sở vật chất;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giáo dục nghề nghiệp có vốn đầu tư nước ngoài gồm cơ sở giáo dục nghề nghiệp 100% vốn của nhà đầu tư nước ngoài; cơ sở giáo dục nghề nghiệp liên doanh giữa nhà đầu tư trong nước và nhà đầu tư nước ngoài.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Cơ sở hoạt động giáo dục nghề nghiệp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Doanh nghiệp có đăng ký hoạt động giáo dục nghề nghiệp trình độ sơ cấp. Doanh nghiệp bao gồm doanh nghiệp được thành lập và hoạt động theo quy định của Luật doanh nghiệp, hợp tác xã được thành lập và hoạt động theo quy định của Luật hợp tác xã và các tổ chức kinh tế khác có tư cách pháp nhân theo quy định của Bộ luật dân sự.</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Trung tâm giáo dục nghề nghiệp - giáo dục thường xuyên có tham gia hoạt động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Cơ quan chủ quản của cơ sở giáo dục nghề nghiệp công lập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quan chủ quản trường cao đẳng công lập là cơ quan, tổ chức được giao quản lý trường cao đẳng theo quy định của pháp luật,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cao đẳng trực thuộc bộ, cơ quan ngang bộ, cơ quan thuộc Chính phủ, cơ quan trung ương của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cao đẳng trực thuộc đơn vị thuộc bộ, cơ quan ngang bộ, cơ quan thuộc Chính phủ, cơ quan trung ương của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cao đẳng trực thuộc Ủy ban nhân dân tỉnh, thành phố trực thuộc trung ương (gọi chung là Ủy ban nhân dân cấp tỉnh).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quan chủ quản trường trung cấp công lập là cơ quan, tổ chức được giao quản lý trường trung cấp theo quy định của pháp luật,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trung cấp trực thuộc bộ, cơ quan ngang bộ, cơ quan thuộc Chính phủ, cơ quan trung ương của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trung cấp trực thuộc đơn vị thuộc bộ, cơ quan ngang bộ, cơ quan thuộc Chính phủ, cơ quan trung ương của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trung cấp trực thuộc Ủy ban nhân dân tỉnh, thành phố trực thuộc trung ương (gọi chung là Ủy ban nhân dân cấp tỉnh);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trung cấp trực thuộc sở;</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Trường trung cấp trực thuộc Ủy ban nhân dân huyện, quận, thị xã, thành phố thuộc tỉnh (gọi chung là Ủy ban nhân dân cấp huyện).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quan trực tiếp quản lý trung tâm giáo dục nghề nghiệp công lập là cơ quan, tổ chức được giao quản lý trung tâm giáo dục nghề nghiệp theo quy định của pháp luật,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Bộ, cơ quan ngang Bộ, cơ quan trung ương của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Sở, Ban, ngành, cơ quan chuyên môn thuộc Ủy ban nhân dân tỉnh, thành phố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Ủy ban nhân dân huyện, quận, thành phố, thị xã thuộc tỉnh.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cơ sở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4 ghi các cơ sở giáo dục nghề nghiệp là các Trường cao đẳng lần lượt gồm tổng số, cơ sở công lập, trung ương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5 đến Cột 7 ghi các cơ sở giáo dục nghề nghiệp là các Trường trung cấp lần lượt gồm tổng số, cơ sở công lập, trung ương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đến Cột 10 ghi các cơ sở giáo dục nghề nghiệp là các Trung tâm giáo dục nghề nghiệp lần lượt gồm tổng số, cơ sở công lập, trung ương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đến Cột 13 ghi các cơ sở giáo dục nghề nghiệp là các Cơ sở khác có đăng ký hoạt động giáo dục nghề nghiệp lần lượt gồm tổng số, cơ sở công lập, trung ương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về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5" w:name="dieu_2_2"/>
      <w:r w:rsidRPr="006073A7">
        <w:rPr>
          <w:rFonts w:ascii="Arial" w:eastAsia="Times New Roman" w:hAnsi="Arial" w:cs="Arial"/>
          <w:b/>
          <w:bCs/>
          <w:color w:val="000000"/>
          <w:sz w:val="20"/>
          <w:szCs w:val="20"/>
          <w:lang w:val="vi-VN"/>
        </w:rPr>
        <w:t>2. Biểu số 202/GDNN - Sở “Giáo viên, giảng viên trong hệ thống Giáo dục nghề nghiệp”</w:t>
      </w:r>
      <w:bookmarkEnd w:id="25"/>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202 “Số giáo viên, giảng viên”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Nhà giáo trong cơ sở hoạt động giáo dục nghề nghiệp bao gồm nhà giáo dạy lý thuyết, nhà giáo dạy thực hành hoặc nhà giáo vừa dạy lý thuyết vừa dạy thực hành.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Nhà giáo trong trung tâm giáo dục nghề nghiệp, trường trung cấp được gọi là giáo viên; nhà giáo trong trường cao đẳng được gọi là giảng viên. Chức danh của nhà giáo trong cơ sở giáo dục nghề nghiệp bao gồm giáo viên, giáo viên chính, giáo viên cao cấp; giảng viên, giảng viên chính, giảng viên cao cấp.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Nhà giáo trong cơ sở hoạt động giáo dục nghề nghiệp là giáo viên dạy tại các Trung tâm giáo dục nghề nghiệp - giáo dục thường xuyên có tham gia hoạt động giáo dục nghề nghiệp, doanh nghiệp có đăng ký hoạt động giáo dục nghề nghiệp theo quy định của Luật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Tên chỉ tiêu số nhà giáo giáo dục nghề nghiệp chia theo các phân tổ;</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Tổng số giáo viên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3: Số giáo viên là nữ, dân tộc ít người trong tổng số giáo viên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5, 6: Số lượng giáo viên giáo dục nghề nghiệp chia theo loại hình công lập, và tổng số giáo viên nữ, dân tộc ít người trong khối công lập.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8, 9: Tổng số giáo viên giáo dục nghề nghiệp trong các cơ sở giáo dục nghề nghiệp thuộc cấp quản lý Trung ương, và tổng số giáo viên nữ, dân tộc ít người trong các cơ sở giáo dục nghề nghiệp Trung ương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về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6" w:name="dieu_3_2"/>
      <w:r w:rsidRPr="006073A7">
        <w:rPr>
          <w:rFonts w:ascii="Arial" w:eastAsia="Times New Roman" w:hAnsi="Arial" w:cs="Arial"/>
          <w:b/>
          <w:bCs/>
          <w:color w:val="000000"/>
          <w:sz w:val="20"/>
          <w:szCs w:val="20"/>
          <w:lang w:val="vi-VN"/>
        </w:rPr>
        <w:t>3. Biểu số 203_1_HSTM/GDNN-Sở “Số học viên, học sinh, sinh viên tuyển mới thuộc hệ thống giáo dục nghề nghiệp” và 203_2_HSTN/GDNN-Sở “Số học viên, học sinh, sinh viên tốt nghiệp thuộc hệ thống giáo dục nghề nghiệp”</w:t>
      </w:r>
      <w:bookmarkEnd w:id="26"/>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203 “Số học viên, học sinh, sinh viên thuộc hệ thống giáo dục nghề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Người học giáo dục nghề nghiệp là người đang học các chương trình giáo dục nghề nghiệp tại cơ sở hoạt động giáo dục nghề nghiệp bao gồm sinh viên của chương trình đào tạo cao đẳng; học sinh của chương trình đào tạo trung cấp và chương trình đào tạo sơ cấp; học viên của chương trình đào tạo thường xuyên quy định tại Theo Luật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Giáo dục nghề nghiệp là một bậc học của hệ thống giáo dục quốc dân nhằm đào tạo trình độ sơ cấp, trình độ trung cấp, trình độ cao đẳng và các chương trình đào tạo nghề nghiệp khác cho người lao động, đáp ứng nhu cầu nhân lực trực tiếp trong sản xuất, kinh doanh và dịch vụ; được thực hiện theo hai hình thức là đào tạo chính quy và đào tạo thường xuyên: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Đào tạo chính quy là hình thức đào tạo theo các khóa học tập trung toàn bộ thời gian do cơ sở giáo dục nghề nghiệp và cơ sở hoạt động giáo dục nghề nghiệp (cơ sở giáo dục đại học, doanh nghiệp có đăng ký hoạt động giáo dục nghề nghiệp) thực hiện để đào tạo các trình độ sơ cấp, trung cấp và cao đẳng.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Đào tạo thường xuyên là hình thức đào tạo vừa làm vừa học, học từ xa hoặc tự học có hướng dẫn đối với các chương trình đào tạo trình độ sơ cấp, trung cấp, cao đẳng và các chương trình đào tạo nghề nghiệp khác, được thực hiện linh hoạt về chương trình, thời gian, phương pháp, địa điểm đào tạo, phù hợp với yêu cầu của người học. Đào tạo thường xuyên được thực hiện với các chương trình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Chương trình đào tạo thường xuyên theo yêu cầu của người học; chương trình bồi dưỡng, cập nhật, nâng cao kiến thức, kỹ năng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Chương trình đào tạo theo hình thức kèm cặp nghề, truyền nghề, tập nghề;</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Chương trình chuyển giao công nghệ;</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Chương trình đào tạo khác có thời gian đào tạo dưới 03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Chương trình đào tạo để lấy bằng tốt nghiệp cao đẳng, trung cấp và chứng chỉ sơ cấp theo hình thức đào tạo thường xuyên.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Thời gian đào tạo của các trình độ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Thời gian đào tạo trình độ sơ cấp được thực hiện từ 03 tháng đến dưới 01 năm học.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Thời gian đào tạo trình độ trung cấp theo niên chế đối với người có bằng tốt nghiệp trung học cơ sở trở lên là từ 01 đến 02 năm học tùy theo chuyên ngành hoặc nghề đào tạo; Thời gian đào tạo trình độ trung cấp theo phương thức tích lũy mô-đun hoặc tín chỉ là thời gian tích lũy đủ số lượng mô-đun hoặc tín chỉ quy định cho từng chương trình đào tạo.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 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đã học và thi đạt yêu cầu đủ khối lượng kiến thức văn hóa trung học phổ thông.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A: Chỉ tiêu số học sinh giáo dục nghề nghiệp chia theo các phân tổ; Cột 1: Tổng số học sinh giáo dục nghề nghiệp tuyển mới/tốt nghiệp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3, 4, 5: Quy mô học sinh giáo dục nghề nghiệp tuyển mới/tốt nghiệp trong kỳ báo cáo theo các trình độ đào tạo, gồm 4 cấp trình độ là học nghề dưới 3 tháng, sơ cấp, trung cấp và cao đẳng.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Tổng các cột 2 đến 5 bằng cột 1.</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Đánh mã (cột B): tuần tự theo thứ tự, cụ thể:</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Lĩnh vực đào tạo: lĩnh vực đào tạo có thứ tự thứ 01 đánh mã 1401,…lĩnh vực đào tạo có thứ tự thứ n đánh mã 140n hoặc 14n1 tùy thuộc vào n là 1 hay 2 ký tự.</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về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7" w:name="dieu_4_2"/>
      <w:r w:rsidRPr="006073A7">
        <w:rPr>
          <w:rFonts w:ascii="Arial" w:eastAsia="Times New Roman" w:hAnsi="Arial" w:cs="Arial"/>
          <w:b/>
          <w:bCs/>
          <w:color w:val="000000"/>
          <w:sz w:val="20"/>
          <w:szCs w:val="20"/>
          <w:lang w:val="vi-VN"/>
        </w:rPr>
        <w:t>4. Biểu số 204/GDNN - Sở “Chi ngân sách nhà nước cho hoạt động giáo dục nghề nghiệp”</w:t>
      </w:r>
      <w:bookmarkEnd w:id="2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204 “Chi ngân sách nhà nước cho hoạt động giáo dục nghề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Là toàn bộ các khoản chi đầu tư và chi thường xuyên cho các hoạt động giáo dục nghề nghiệp từ các nguồn thuộc ngân sách nhà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Tổng số các khoản chi đầu tư và chi thường xuyên cho các hoạt động giáo dục nghề nghiệp từ các nguồn thuộc ngân sách nhà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3, 4: Ghi theo các nguồn kinh phí: ngân sách trung ương; ngân sách địa phương và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về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8" w:name="dieu_5_2"/>
      <w:r w:rsidRPr="006073A7">
        <w:rPr>
          <w:rFonts w:ascii="Arial" w:eastAsia="Times New Roman" w:hAnsi="Arial" w:cs="Arial"/>
          <w:b/>
          <w:bCs/>
          <w:color w:val="000000"/>
          <w:sz w:val="20"/>
          <w:szCs w:val="20"/>
          <w:lang w:val="vi-VN"/>
        </w:rPr>
        <w:t>5. Biểu số 205/GDNN - Sở “Số cán bộ quản lý giáo dục nghề nghiệp”</w:t>
      </w:r>
      <w:bookmarkEnd w:id="2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205 “Số cán bộ quản lý giáo dục nghề nghiệp”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Cán bộ quản lý giáo dục nghề nghiệp là những người làm công tác quản lý trong các cơ quan quản lý giáo dục nghề nghiệp các cấp và các cơ sở giáo dục nghề nghiệp và cơ sở hoạt động giáo dục nghề nghiệp trong hệ thống giáo dục quốc dân.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Ghi các chỉ tiêu theo phân tổ:</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Chia theo đơn vị công tác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chuyên trách/chuyên môn quản lý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đào tạo nghề nghiệp (cơ sở giáo dục nghề nghiệp, cơ sở hoạt động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Chia theo trình độ chuyên môn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Mã số chỉ tiêu;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Tổng số Cán bộ quản lý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Số nữ cán bộ quản lý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Số cán bộ quản lý giáo dục nghề nghiệp là dân tộc ít người.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Số cán bộ quản lý giáo dục nghề nghiệp ở cơ quan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Số cán bộ quản lý giáo dục nghề nghiệp ở cơ quan địa phương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về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Chế độ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29" w:name="dieu_6_2"/>
      <w:r w:rsidRPr="006073A7">
        <w:rPr>
          <w:rFonts w:ascii="Arial" w:eastAsia="Times New Roman" w:hAnsi="Arial" w:cs="Arial"/>
          <w:b/>
          <w:bCs/>
          <w:color w:val="000000"/>
          <w:sz w:val="20"/>
          <w:szCs w:val="20"/>
          <w:lang w:val="vi-VN"/>
        </w:rPr>
        <w:t>6. Biểu số 206/GDNN - Sở “Số lượt người được hỗ trợ học nghề trình độ sơ cấp, đào tạo dưới 3 tháng”</w:t>
      </w:r>
      <w:bookmarkEnd w:id="29"/>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206 “Số lượt người được hỗ trợ học nghề trình độ sơ cấp, đào tạo dưới 3 tháng”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Tổng Cục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Lao động nông thôn là những người thuộc lực lượng lao động và hoạt động trong hệ thống kinh tế nông thôn;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Học nghề là quyền lợi và nghiệp vụ của lao động nông thôn nhằm tạo việc làm, chuyển nghề, tăng thu nhập và nâng cao chất lượng cuộc sống.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Lao động nông thôn được học nghề theo chính sách của Đề án dạy nghề cho lao động thôn chia thành 3 nhóm đối tượng,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1:</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thuộc diện được hưởng chính sách ưu đãi người có công với cách mạng và con em của họ;</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dân tộc thiểu số;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thuộc hộ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thuộc hộ bị thu hồi đất canh tác;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khuyết tật.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2: Người thuộc hộ cận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Đối tượng 3: Người thuộc đối tượng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Tên chỉ tiêu Số lượt người được hỗ trợ học nghề trình độ sơ cấp, đào tạo dưới 3 tháng chia theo các phân tổ;</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Mã số chỉ tiêu;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Tổng số lượt người được hỗ trợ học nghề trình độ sơ cấp, đào tạo dưới 3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Tổng số lượt người có giới tính nữ được hỗ trợ học nghề trình độ sơ cấp, đào tạo dưới 3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Tổng số lượt người được giáo dục nghề nghiệp phi nông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Tổng số người tìm được việc làm sau chương trình giáo dục nghề nghiệp;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đến cột 9: lần lượt là số lượt người được hỗ trợ học nghề trình độ sơ cấp, đào tạo dưới 3 tháng chia theo nhóm đối tượng chính sách: thuộc hộ nghèo, thuộc hộ cận nghèo, thuộc hộ có công với cách mạng, thuộc hộ dân tộc ít người và thuộc chính sách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0" w:name="muc_3_2"/>
      <w:r w:rsidRPr="006073A7">
        <w:rPr>
          <w:rFonts w:ascii="Arial" w:eastAsia="Times New Roman" w:hAnsi="Arial" w:cs="Arial"/>
          <w:b/>
          <w:bCs/>
          <w:color w:val="000000"/>
          <w:sz w:val="20"/>
          <w:szCs w:val="20"/>
          <w:lang w:val="vi-VN"/>
        </w:rPr>
        <w:t>III. NGƯỜI CÓ CÔNG</w:t>
      </w:r>
      <w:bookmarkEnd w:id="30"/>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1" w:name="dieu_1_3"/>
      <w:r w:rsidRPr="006073A7">
        <w:rPr>
          <w:rFonts w:ascii="Arial" w:eastAsia="Times New Roman" w:hAnsi="Arial" w:cs="Arial"/>
          <w:b/>
          <w:bCs/>
          <w:color w:val="000000"/>
          <w:sz w:val="20"/>
          <w:szCs w:val="20"/>
          <w:lang w:val="vi-VN"/>
        </w:rPr>
        <w:t>1. Biểu số 301.1/NCC-Sở “Người hưởng trợ cấp ưu đãi người có công hàng tháng trong kỳ báo cáo” và Biểu số 301.2/NCC-Sở “Lượt người hưởng trợ cấp ưu đãi người có công một lần trong kỳ báo cáo”</w:t>
      </w:r>
      <w:bookmarkEnd w:id="3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301 “Số lượt người đang hưởng trợ cấp ưu đãi người có công trong kỳ báo cáo”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Người có công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đang hưởng trợ cấp ưu đãi người có công hàng tháng (thường xuyên) bao gồm những người có công với cách mạng và thân nhân của người có công với cách mạng sau: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cách mạng trước ngày 01 tháng 01 năm 1945 là người đã tham gia tổ chức cách mạng trước ngày 01 tháng 01 năm 1945 và được kết nạp hoặc kết nạp lại vào Đảng Cộng sản Đông Dương trước ngày 19 tháng 8 năm 1945;</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cách mạng từ ngày 01 tháng 01 năm 1945 đến trước Tổng khởi nghĩa 19 tháng Tám năm 1945 là người có một trong các điều kiện, tiêu chuẩn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Đã tham gia tổ chức cách mạng, lực lượng vũ trang từ cấp huyện hoặc tương đương trở lên trong khoảng thời gian từ ngày 01 tháng 01 năm 1945 đến ngày khởi nghĩa của từng địa phương và sau đó tiếp tục tham gia một trong hai cuộc kháng chiến;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xml:space="preserve">+ Đã hoạt động ở cơ sở trong khoảng thời gian từ ngày 01 tháng 01 năm 1945 đến ngày khởi nghĩa của từng địa phương sau đó tiếp tục tham gia một trong hai cuộc kháng chiến và khi hoạt động ở cơ sở trong khoảng thời gian từ ngày 01 tháng 01 năm 1945 đến ngày khởi nghĩa của địa phương là Bí thư, Chủ tịch, Chủ nhiệm Việt Minh, Bí thư Nông dân cứu quốc, Bí thư Thanh niên cứu quốc, Bí thư Phụ nữ cứu quốc cấp xã hoặc tương đương; đội trưởng, tổ trưởng, nhóm trưởng của đội, tổ, nhóm tự vệ chiến đấu, tuyên truyền giải phóng, thanh niên cứu quốc, nông dân cứu quốc, phụ nữ cứu quốc, thiếu nhi cứu quốc ở địa phương chưa hình thành tổ chức quần chúng cách mạng cấp xã; người được kết nạp vào tổ chức Việt </w:t>
      </w:r>
      <w:r w:rsidRPr="006073A7">
        <w:rPr>
          <w:rFonts w:ascii="Arial" w:eastAsia="Times New Roman" w:hAnsi="Arial" w:cs="Arial"/>
          <w:color w:val="000000"/>
          <w:sz w:val="20"/>
          <w:szCs w:val="20"/>
          <w:lang w:val="vi-VN"/>
        </w:rPr>
        <w:lastRenderedPageBreak/>
        <w:t>Minh sau đó được giao nhiệm vụ ở lại địa phương hoạt động phát triển cơ sở cách mạng; người tham gia hoạt động cách mạng tháng Tám năm 1945 và sau ngày khởi nghĩa đến ngày 31 tháng 8 năm 1945 giữ một trong các chức vụ người đứng đầu quy định tại điểm này hoặc tham gia tổ chức cách mạng, lực lượng vũ trang từ cấp huyện hoặc tương đương trở lên;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cách mạng quy định tại điểm a và điểm b khoản này không tiếp tục tham gia một trong hai cuộc kháng chiến do yêu cầu giảm chính, phục viên hoặc không đủ sức khỏe.</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Thương binh là sỹ quan, quân nhân chuyên nghiệp, hạ sỹ quan, binh sỹ trong Quân đội nhân dân và sỹ quan, hạ sỹ quan, chiến sỹ trong Công an nhân dân bị thương có tỷ lệ tổn thương cơ thể từ 21% trở lên được cơ quan, đơn vị có thẩm quyền xem xét công nhận là thương binh, cấp “Giấy chứng nhận thương binh” và “Huy hiệu thương binh”.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hưởng chính sách như thương binh là người không phải là sỹ quan, quân nhân chuyên nghiệp, hạ sỹ quan, binh sỹ trong Quân đội nhân dân và sỹ quan, hạ sỹ quan, chiến sỹ trong Công an nhân dân bị thương có tỷ lệ tổn thương cơ thể từ 21% trở lên được cơ quan, đơn vị có thẩm quyền xem xét công nhận là người hưởng chính sách như thương binh và cấp “Giấy chứng nhận người hưởng chính sách như thương binh”. Thương binh loại B là quân nhân, công an nhân dân bị thương có tỷ lệ tổn thương cơ thể từ 21% trở lên trong khi tập luyện, công tác đã được cơ quan, đơn vị có thẩm quyền công nhận trước ngày 31 tháng 12 năm 1993.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Bệnh binh là sỹ quan, quân nhân chuyên nghiệp, hạ sỹ quan, binh sỹ trong Quân đội nhân dân và sỹ quan, hạ sỹ quan, chiến sỹ trong Công an nhân dân bị mắc bệnh có tỷ lệ tổn thương cơ thể từ 61% trở lên khi làm nhiệm vụ cấp bách, nguy hiểm mà không đủ điều kiện hưởng chế độ hưu trí thì được cơ quan có thẩm quyền cấp “Giấy chứng nhận bệnh binh” khi thôi phục vụ trong Quân đội nhân dân, Công an nhân dân.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Bà mẹ Việt Nam anh hùng là người được tặng hoặc truy tặng danh hiệu “Bà mẹ Việt Nam anh hùng” theo quy định tại Pháp lệnh Quy định danh hiệu vinh dự Nhà nước “Bà mẹ Việt Nam anh hùng”, cụ thể:</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Có 2 con là liệt sĩ và có chồng hoặc bản thân là liệt sĩ;</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Có 2 con mà cả 2 con là liệt sĩ hoặc chỉ có 1 con mà người con đó là liệt sĩ;</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Có từ 3 con trở lên là liệt sĩ;</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Có 1 con là liệt sĩ, chồng và bản thân là liệt sĩ.</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Anh hùng Lực lượng vũ trang nhân dân, Anh hùng Lao động trong thời kỳ kháng chiến đang hưởng trợ cấp hàng tháng là:</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được Nhà nước tặng hoặc truy tặng danh hiệu "Anh hùng Lực lượng vũ trang nhân dân"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được Nhà nước tuyên dương Anh hùng Lao động trong thời kỳ kháng chiến vì có thành tích đặc biệt xuất sắc trong lao động, sản xuất phục vụ kháng chiến.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kháng chiến bị nhiễm chất độc hóa học là người đã công tác, chiến đấu, phục vụ chiến đấu trong khoảng thời gian từ ngày 01 tháng 8 năm 1961 đến ngày 30 tháng 4 năm 1975 tại vùng mà quân đội Mỹ đã sử dụng chất độc hóa học ở chiến trường B, C, K và một số địa danh thuộc huyện Vĩnh Linh, tỉnh Quảng Trị bị nhiễm chất độc hóa học dẫn đến bị mắc bệnh có liên quan đến phơi nhiễm chất độc hóa học có tỷ lệ tổn thương cơ thể từ 21% trở lên bị sinh con dị dạng, dị tật hoặc vô sinh được cơ quan có thẩm quyền cấp “Giấy chứng nhận người hoạt động kháng chiến bị nhiễm chất độc hóa học”.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cách mạng, kháng chiến, bảo vệ Tổ quốc, làm nghĩa vụ quốc tế bị địch bắt tù, đày là người hoạt động cách mạng, kháng chiến, bảo vệ Tổ quốc, làm nghĩa vụ quốc tế bị địch bắt tù, đày trong thời gian bị tù, đày không khai báo thông tin có hại cho cách mạng, kháng chiến, không làm tay sai cho địch thì được cơ quan có thẩm quyền xem xét công nhận là người hoạt động cách mạng, kháng chiến, bảo vệ Tổ quốc, làm nghĩa vụ quốc tế bị địch bắt tù, đày.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có công giúp đỡ cách mạng là người đã có thành tích giúp đỡ cách mạng trong lúc khó khăn, nguy hiểm và được Nhà nước khen tặng thuộc một trong các trường hợp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Người được tặng hoặc người trong gia đình được tặng Kỷ niệm chương “Tổ quốc ghi công” hoặc Bằng “Có công với nước” trước cách mạng tháng Tám năm 1945;</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được tặng hoặc người trong gia đình được tặng Huân chương Kháng chiến;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được tặng hoặc người trong gia đình được tặng Huy chương Kháng chiến.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Người có công với cách mạng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Cha đẻ, mẹ đẻ, con liệt sỹ chưa đủ 18 tuổi hoặc từ đủ 18 tuổi trở lên nếu còn tiếp tục đi học hoặc bị khuyết tật nặng, khuyết tật đặc biệt nặng, người có công nuôi liệt sỹ; trường hợp có nhiều liệt sỹ thì theo các mức thân nhân của hai liệt sỹ, thân nhân của ba liệt sỹ trở lên; Vợ hoặc chồng liệt sỹ.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cách mạng trước 01 tháng 01 năm 1945 và người hoạt động cách mạng từ ngày 01 tháng 01 năm 1945 đến trước Tổng khởi nghĩa 19 tháng Tám năm 1945 khi chết thân nhân được hưởng trợ cấp tuất hàng tháng (vợ hoặc chồng, con chưa đủ 18 tuổi hoặc từ đủ 18 tuổi trở lên nếu còn tiếp tục đi học hoặc bị khuyết tật nặng, khuyết tật đặc biệt nặng).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Thương binh, bệnh binh, người hưởng chính sách như thương binh, có tỷ lệ tổn thương cơ thể từ 61% trở lên chết thì thân nhân được hưởng trợ cấp tuất (Cha đẻ, mẹ đẻ, vợ hoặc chồng đủ tuổi theo quy định tại khoản 2 Điều 169 của Bộ luật Lao động, con chưa đủ 18 tuổi hoặc từ đủ 18 tuổi trở lên nếu còn tiếp tục đi học hoặc bị khuyết tật nặng, khuyết tật đặc biệt nặng).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kháng chiến bị nhiễm chất độc hóa học có tỷ lệ tổn thương cơ thể từ 61% trở lên chết thì thân nhân được hưởng trợ cấp tuất (Cha đẻ, mẹ đẻ, vợ hoặc chồng đủ tuổi theo quy định tại khoản 2 Điều 169 của Bộ luật Lao động, con chưa đủ 18 tuổi hoặc từ đủ 18 tuổi trở lên nếu còn tiếp tục đi học hoặc bị khuyết tật nặng, khuyết tật đặc biệt nặng).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hưởng trợ cấp ưu đãi người có công một lần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Người hoạt động cách mạng trước ngày 01 tháng 01 năm 1945 và từ ngày 01 tháng 01 năm 1945 đến trước Tổng khởi nghĩa 19 tháng Tám năm 1945 khi người hoạt động cách mạng chết.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thừa kế theo quy định của pháp luật giữ Bằng “Tổ quốc ghi công” được hưởng trợ cấp tiền tuất một lần khi báo tử Liệt sỹ;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Đại diện người thừa kế theo quy định của pháp luật của thân nhân liệt sĩ được hưởng trợ cấp một lần khi thân nhân liệt sĩ chết (Cha đẻ, mẹ đẻ, con liệt sỹ chưa đủ 18 tuổi hoặc từ đủ 18 tuổi trở lên nếu còn tiếp tục đi học hoặc bị khuyết tật nặng, khuyết tật đặc biệt nặng, người có công nuôi liệt sỹ; trường hợp có nhiều liệt sỹ thì theo các mức thân nhân của hai liệt sỹ, thân nhân của ba liệt sỹ trở lên; Vợ hoặc chồng liệt sỹ).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Bà mẹ Việt Nam anh hùng được hưởng trợ cấp một lần khi Bà mẹ Việt Nam anh hùng chết hoặc khi Bà mẹ Việt Nam anh hùng được tặng danh hiệu nhưng chết mà chưa được hưởng chế độ ưu đãi hoặc được truy tặng danh hiệu “Bà mẹ Việt Nam anh hùng”.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Anh hùng Lực lượng vũ trang nhân dân, Anh hùng Lao động trong thời kỳ kháng chiến được hưởng trợ cấp một lần khi Anh hùng Lực lượng vũ trang nhân dân, Anh hùng Lao động trong thời kỳ kháng chiến từ trần hoặc khi Anh hùng Lực lượng vũ trang nhân dân, Anh hùng Lao động trong thời kỳ kháng chiến được tặng danh hiệu nhưng chết mà chưa được hưởng chế độ ưu đãi hoặc được truy tặng danh hiệu “Anh hùng Lực lượng vũ trang nhân dân”, “Anh hùng Lao động” trong thời kỳ kháng chiến.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Thương binh, người hưởng chính sách như thương binh bệnh binh được hưởng trợ cấp một lần khi thương binh, bệnh binh đang hưởng trợ cấp hằng tháng chết.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Người hoạt động kháng chiến bị nhiễm chất độc hóa học được hưởng trợ cấp một lần khi Người hoạt động kháng chiến bị nhiễm chất độc hóa học đang hưởng trợ cấp hằng tháng chết.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Thân nhân của con đẻ của Người hoạt động kháng chiến bị nhiễm chất độc hóa học được hưởng trợ cấp một lần khi con đẻ của Người hoạt động kháng chiến bị nhiễm chất độc hóa học chết.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Thân nhân người hoạt động cách mạng, kháng chiến, bảo vệ Tổ quốc, làm nghĩa vụ quốc tế bị địch bắt tù, đày được hưởng trợ cấp một lần khi người hoạt động cách mạng, kháng chiến, bảo vệ Tổ quốc, làm nghĩa vụ quốc tế bị địch bắt tù, đày chết mà chưa được hưởng chế độ.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hoạt động kháng chiến giải phóng dân tộc, bảo vệ Tổ quốc, làm nghĩa vụ quốc tế. Thân nhân người hoạt động kháng chiến giải phóng dân tộc, bảo vệ Tổ quốc, làm nghĩa vụ quốc tế được hưởng trợ cấp một lần khi người hoạt động kháng chiến giải phóng dân tộc, bảo vệ Tổ quốc, làm nghĩa vụ quốc tế chết mà chưa được hưởng chế độ ưu đãi.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có công giúp đỡ cách mạng được tặng hoặc người trong gia đình được tặng Huy chương Kháng chiến. Thân nhân của người có công giúp đỡ cách mạng được hưởng trợ cấp một lần khi người có công giúp đỡ cách mạng chết mà chưa hưởng chế độ ưu đãi hoặc khi người có công giúp đỡ cách mạng đang hưởng trợ cấp hằng tháng chết.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w:t>
      </w:r>
      <w:bookmarkStart w:id="32" w:name="bieumau_ms_301_1_ncc_1"/>
      <w:r w:rsidRPr="006073A7">
        <w:rPr>
          <w:rFonts w:ascii="Arial" w:eastAsia="Times New Roman" w:hAnsi="Arial" w:cs="Arial"/>
          <w:color w:val="000000"/>
          <w:sz w:val="20"/>
          <w:szCs w:val="20"/>
          <w:lang w:val="vi-VN"/>
        </w:rPr>
        <w:t>Biểu số 301.1/NCC-Sở</w:t>
      </w:r>
      <w:bookmarkEnd w:id="32"/>
      <w:r w:rsidRPr="006073A7">
        <w:rPr>
          <w:rFonts w:ascii="Arial" w:eastAsia="Times New Roman" w:hAnsi="Arial" w:cs="Arial"/>
          <w:color w:val="000000"/>
          <w:sz w:val="20"/>
          <w:szCs w:val="20"/>
          <w:lang w:val="vi-VN"/>
        </w:rPr>
        <w:t> “Người hưởng trợ cấp ưu đãi người có công hàng tháng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Thời kỳ thu thập số liệu: số liệu từ 01/01 đến 31/12.</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số Người hoạt động cách mạng trước ngày 01/01/1945 đang được nhận trợ cấp ưu đãi người có công hàng tháng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số người hoạt động cách mạng từ ngày 01 tháng 01 năm 1945 đến trước tổng khởi nghĩa tháng Tám năm 1945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số mẹ liệt sỹ được phong tặng danh hiệu Bà mẹ Việt Nam anh hùng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ghi tổng số Anh hùng lực lượng vũ trang nhân dân, Anh hùng lao động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ghi tổng số thương binh và người hưởng chính sách như thương binh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tổng số bệnh binh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ghi tổng số người hoạt động kháng chiến bị nhiễm chất độc hóa học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ghi tổng số người hoạt động kháng chiến, hoạt động cách mạng bị địch bắt tù, đày đang hưởng trợ cấp ưu đãi người có công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10 ghi tổng số người có công giúp đỡ cách mạng đang hưởng trợ cấp ưu đãi người có công hàng tháng có đến 31/12.</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ghi tổng số thân nhân của người có công với cách mạng và đối tượng khác đang hưởng trợ cấp ưu đãi người có công hàng tháng.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w:t>
      </w:r>
      <w:bookmarkStart w:id="33" w:name="bieumau_ms_301_2_ncc_1"/>
      <w:r w:rsidRPr="006073A7">
        <w:rPr>
          <w:rFonts w:ascii="Arial" w:eastAsia="Times New Roman" w:hAnsi="Arial" w:cs="Arial"/>
          <w:color w:val="000000"/>
          <w:sz w:val="20"/>
          <w:szCs w:val="20"/>
          <w:lang w:val="vi-VN"/>
        </w:rPr>
        <w:t>Biểu số 301.2/NCC-Sở</w:t>
      </w:r>
      <w:bookmarkEnd w:id="33"/>
      <w:r w:rsidRPr="006073A7">
        <w:rPr>
          <w:rFonts w:ascii="Arial" w:eastAsia="Times New Roman" w:hAnsi="Arial" w:cs="Arial"/>
          <w:color w:val="000000"/>
          <w:sz w:val="20"/>
          <w:szCs w:val="20"/>
          <w:lang w:val="vi-VN"/>
        </w:rPr>
        <w:t> “Lượt người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Thời kỳ thu thập số liệu: số liệu từ 01/01 đến 31/12.</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lượt người đang hưởng trợ cấp ưu đãi người có công một lần.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số Thân nhân của Người hoạt động cách mạng trước ngày 01 tháng 01 năm 1945 và từ ngày 01 tháng 01 năm 1945 đến trước Tổng khởi nghĩa 19 tháng Tám năm 1945 khi người hoạt động cách mạng chết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số Người thừa kế theo quy định của pháp luật giữ Bằng “Tổ quốc ghi công”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số Thân nhân Bà mẹ Việt Nam anh hùng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5 ghi tổng số Thân nhân Anh hùng LLVT, Anh hùng LĐ thời kỳ kháng chiến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ghi tổng số Thân nhân Thương binh, người hưởng chính sách như thương binh, bệnh binh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tổng số bệnh binh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ghi tổng số Thân nhân Người hoạt động kháng chiến bị nhiễm chất độc hóa học và con đẻ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ghi tổng số Thân nhân Người hoạt động kháng chiến, hoạt động cách mạng bị địch bắt tù, đày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10 ghi tổng số Thân nhân/Người có công giúp đỡ cách mạng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ghi tổng số Thân nhân/ Người hoạt động kháng chiến giải phóng dân tộc, bảo vệ Tổ quốc, làm nghĩa vụ quốc tế được hưởng trợ cấp ưu đãi người có công một lần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4" w:name="dieu_2_3"/>
      <w:r w:rsidRPr="006073A7">
        <w:rPr>
          <w:rFonts w:ascii="Arial" w:eastAsia="Times New Roman" w:hAnsi="Arial" w:cs="Arial"/>
          <w:b/>
          <w:bCs/>
          <w:color w:val="000000"/>
          <w:sz w:val="20"/>
          <w:szCs w:val="20"/>
          <w:lang w:val="vi-VN"/>
        </w:rPr>
        <w:t>2. Biểu số 302-303/NCC-Sở “Hỗ trợ người có công cải thiện nhà ở”</w:t>
      </w:r>
      <w:bookmarkEnd w:id="3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302 “Số hộ người có công được hỗ trợ cải thiện nhà ở” và mã số 303 “Số kinh phí hỗ trợ người có công cải thiện nhà ở”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Người có công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người có công được hỗ trợ cải thiện nhà ở là số những hộ gia đình người có công được cấp, xây nhà tình nghĩa, được hỗ trợ kinh phí từ quỹ đền ơn đáp nghĩa để xây dựng, cải tạo, sửa chữa nhà ở hoặc được hỗ trợ cấp đất để xây nhà.</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Toàn bộ các nguồn tài chính chi cho sự nghiệp chăm lo cải thiện nhà ở cho người có công với cách mạng bao gồm: nguồn ngân sách (Trung ương và địa phương); nguồn đóng góp tài trợ của các tổ chức, cá nhân.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số hộ gia đình chính sách người có công được hỗ trợ cải thiện nhà ở; chỉ tổng hợp báo cáo các hỗ trợ cụ thể đã hoàn thành và bàn giao cho đối tượng sử dụng theo tỉnh/thành phố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hộ gia đình chính sách người có công được xây mới nhà ở theo tỉnh/thành phố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tổng số hộ gia đình chính sách người có công được sửa chữa nhà ở theo tỉnh/thành phố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tổng số hộ gia đình chính sách người có công được cấp đất làm nhà ở theo tỉnh/thành phố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ghi tổng số kinh phí hỗ trợ cải thiện nhà ở của người có công để xây dựng, cải tạo, sửa chữa nhà ở theo tỉnh/thành phố đến 31/12.</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5" w:name="dieu_3_3"/>
      <w:r w:rsidRPr="006073A7">
        <w:rPr>
          <w:rFonts w:ascii="Arial" w:eastAsia="Times New Roman" w:hAnsi="Arial" w:cs="Arial"/>
          <w:b/>
          <w:bCs/>
          <w:color w:val="000000"/>
          <w:sz w:val="20"/>
          <w:szCs w:val="20"/>
          <w:lang w:val="vi-VN"/>
        </w:rPr>
        <w:lastRenderedPageBreak/>
        <w:t>3. Biểu số 304/NCC-Sở “Quỹ đền ơn đáp nghĩa”</w:t>
      </w:r>
      <w:bookmarkEnd w:id="35"/>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304 “ Tổng quỹ đền ơn đáp nghĩa”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Người có công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Quỹ Đền ơn đáp nghĩa được xây dựng bằng sự đóng góp tự nguyện theo trách nhiệm và tình cảm của các cơ quan, tổ chức, doanh nghiệp, cá nhân trong nước và ngoài nước để cùng nhà nước chăm sóc người có công với cách mạng.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Quỹ Đền ơn đáp nghĩa không thuộc ngân sách nhà nước và được hạch toán độc lập. Quỹ Đền ơn đáp nghĩa được thành lập ở các cấp trung ương, tỉnh, huyện và xã.</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Tổng quỹ đền ơn đáp nghĩa là tổng cộng nguồn kinh phí huy động được ở trung ương và các địa phương.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Mã số chỉ tiêu;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Quỹ Đền ơn đáp nghĩa không thuộc ngân sách nhà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6" w:name="muc_4_2"/>
      <w:r w:rsidRPr="006073A7">
        <w:rPr>
          <w:rFonts w:ascii="Arial" w:eastAsia="Times New Roman" w:hAnsi="Arial" w:cs="Arial"/>
          <w:b/>
          <w:bCs/>
          <w:color w:val="000000"/>
          <w:sz w:val="20"/>
          <w:szCs w:val="20"/>
          <w:lang w:val="vi-VN"/>
        </w:rPr>
        <w:t>IV. BẢO TRỢ XÃ HỘI VÀ GIẢM NGHÈO</w:t>
      </w:r>
      <w:bookmarkEnd w:id="36"/>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7" w:name="dieu_1_4"/>
      <w:r w:rsidRPr="006073A7">
        <w:rPr>
          <w:rFonts w:ascii="Arial" w:eastAsia="Times New Roman" w:hAnsi="Arial" w:cs="Arial"/>
          <w:b/>
          <w:bCs/>
          <w:color w:val="000000"/>
          <w:sz w:val="20"/>
          <w:szCs w:val="20"/>
          <w:lang w:val="vi-VN"/>
        </w:rPr>
        <w:t>1. Biểu số 401/BTXH-Sở “Trợ giúp xã hội hàng tháng tại cộng đồng”</w:t>
      </w:r>
      <w:bookmarkEnd w:id="3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401 “Số người được hỗ trợ xã hội hàng tháng tại cộng đồng”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Đối tượng hưởng trợ cấp xã hội hàng tháng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Trẻ em dưới 16 tuổi không có nguồn nuôi dưỡng thuộc một trong các trường hợp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Bị bỏ rơi chưa có người nhận làm con nuôi;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Mồ côi cả cha và mẹ;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 Mồ côi cha hoặc mẹ và người còn lại bị tuyên bố mất tích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 Mồ côi cha hoặc mẹ và người còn lại đang hưởng chế độ chăm sóc, nuôi dưỡng tại cơ sở trợ giúp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e) Cả cha và mẹ bị tuyên bố mất tích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g) Cả cha và mẹ đang hưởng chế độ chăm sóc, nuôi dưỡng tại cơ sở trợ giúp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h)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i) Cha hoặc mẹ bị tuyên bố mất tích theo quy định của pháp luật và người còn lại đang hưởng chế độ chăm sóc, nuôi dưỡng tại cơ sở trợ giúp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 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Người thuộc diện quy định tại khoản 1 Điều này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Trẻ em nhiễm HIV/AIDS thuộc hộ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quy định tại khoản 2 Điều này (sau đây gọi chung là người đơn thân nghèo đang nuôi con).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5. Người cao tuổi thuộc một trong các trường hợp quy định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Người cao tuổi thuộc diện hộ nghèo, không có người có nghĩa vụ và quyền phụng dưỡng hoặc có người có nghĩa vụ và quyền phụng dưỡng nhưng người này đang hưởng trợ cấp xã hội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Người cao tuổi từ đủ 75 tuổi đến 80 tuổi thuộc diện hộ nghèo, hộ cận nghèo không thuộc diện quy định ở điểm a khoản này đang sống tại địa bàn các xã, thôn vùng đồng bào dân tộc thiểu số và miền núi đặc biệt khó khăn;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 Người từ đủ 80 tuổi trở lên không thuộc diện quy định tại điểm a khoản này mà không có lương hưu, trợ cấp bảo hiểm xã hội hàng tháng, trợ cấp xã hội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6. Người khuyết tật nặng, người khuyết tật đặc biệt nặng theo quy định pháp luật về người khuyết tật.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7. Trẻ em dưới 3 tuổi thuộc diện hộ nghèo, hộ cận nghèo không thuộc đối tượng quy định tại các khoản 1, 3 và 6 Điều này đang sống tại địa bàn các xã, thôn vùng đồng bào dân tộc thiểu số và miền núi đặc biệt khó khăn.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8. Người nhiễm HIV/AIDS thuộc diện hộ nghèo không có nguồn thu nhập ổn định hàng tháng như tiền lương, tiền công, lương hưu, trợ cấp bảo bảo hiểm xã hội, trợ cấp xã hội hàng 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đang hưởng trợ cấp xã hội thường xuyên. Trong đó, phân tổ theo giới tính và nhóm tuổi.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9 lần lượt ghi tổng số đối tượng đang hưởng trợ cấp xã hội thường xuyên chia theo nhóm đối tượng.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8" w:name="dieu_2_4"/>
      <w:r w:rsidRPr="006073A7">
        <w:rPr>
          <w:rFonts w:ascii="Arial" w:eastAsia="Times New Roman" w:hAnsi="Arial" w:cs="Arial"/>
          <w:b/>
          <w:bCs/>
          <w:color w:val="000000"/>
          <w:sz w:val="20"/>
          <w:szCs w:val="20"/>
          <w:lang w:val="vi-VN"/>
        </w:rPr>
        <w:t>2. Biểu số 402/BTXH-Sở “Trợ giúp xã hội đột xuất”</w:t>
      </w:r>
      <w:bookmarkEnd w:id="3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402 “Số người được hỗ trợ xã hội đột xuất”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Những đối tượng được hưởng trợ cấp xã hội đột xuất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Hộ gia đình có người chết, mất tích do thiên tai, hỏa hoạn, dịch bệnh; tai nạn giao thông, tai nạn lao động đặc biệt nghiêm trọng hoặc các lý do bất khả kháng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Người bị thương nặng do thiên tai, hỏa hoạn; tai nạn giao thông, tai nạn lao động đặc biệt nghiêm trọng hoặc các lý do bất khả kháng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Hộ nghèo, hộ cận nghèo, hộ gia đình có hoàn cảnh khó khăn có nhà ở bị bị hư hỏng nặng, đổ, sập, trôi, cháy hoàn toàn do thiên tai, hỏa hoạn hoặc lý do bất khả kháng khác mà không còn nơi ở;</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Hộ phải di dời nhà ở khẩn cấp theo quyết định của cơ quan có thẩm quyền do nguy cơ sạt lở, lũ, lụt, thiên tai, hỏa hoạn hoặc lý do bất khả kháng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Trẻ em có cả cha và mẹ chết, mất tích do thiên tai, hỏa hoạn hoặc lý do bất khả kháng khác mà không còn người thân thích chăm sóc, nuôi dưỡng.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lượt đối tượng được hưởng trợ giúp xã hội đột xuất.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9 lần lượt ghi tổng số lượt đối tượng được hưởng trợ giúp xã hội đột xuất chia theo nhóm đối tượng.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39" w:name="dieu_3_4"/>
      <w:r w:rsidRPr="006073A7">
        <w:rPr>
          <w:rFonts w:ascii="Arial" w:eastAsia="Times New Roman" w:hAnsi="Arial" w:cs="Arial"/>
          <w:b/>
          <w:bCs/>
          <w:color w:val="000000"/>
          <w:sz w:val="20"/>
          <w:szCs w:val="20"/>
          <w:lang w:val="vi-VN"/>
        </w:rPr>
        <w:t>3. Biểu số 403/BTXH - Sở “Thiếu đói”</w:t>
      </w:r>
      <w:bookmarkEnd w:id="39"/>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403 “Số hộ, số nhân khẩu thiếu đói”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Hộ thiếu đói là hộ tính đến thời điểm báo cáo có nguồn dự trữ lương thực và dự trữ bằng tiền, trị giá hàng hóa, tài sản có thể bán được để mua lương thực, v.v... bình quân đầu người đạt dưới 13 kg thóc hay 9 kg gạo/1 tháng. Để nhận biết một cách dễ dàng hơn; đó là những hộ gia đình không thể có đủ lương thực để ăn 2 bữa cơm hàng ngày.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Nhân khẩu thiếu đói là những người trong các hộ thiếu đói.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Ghi tất cả các tỉnh, thành phố trong cả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Ghi mã tỉnh theo mã danh mục hành chính hiện hành do Tổng cục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Thống kê ban hành. Riêng dòng cả nước ghi dấu X;</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hộ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hộ thiếu đói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số hộ thiếu đói thuộc diện hộ chính sách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tỷ lệ hộ thiếu đói bằng (cột 2/ cột 1)*100; Cột 5: Ghi tổng số nhân khẩu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Ghi tổng số nhân khẩu thiếu đói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số nhân khẩu thiếu đói thuộc hộ chính sách đến thời điểm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Ghi tỷ lệ nhân khẩu thiếu đói bằng (cột 6/cột 5)*100;</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Ghi tổng số gạo đã hỗ trợ trong kỳ báo cáo cho các hộ thiếu đói từ các nguồn của Nhà nước, tập thể, tư nhân hoặc các tổ chức quốc tế bằng nhiều hình thức như: cứu tế, cho vay và bán (nếu được hỗ trợ bằng thóc thì quy đổi ra gạo theo tỷ lệ 1 kg thóc = 0,7 kg gạo);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10: Ghi tổng số lương thực có hạt khác (ngô, cao lương, kê, mỳ, mạch, ...) được quy thành gạo đã hỗ trợ trong kỳ báo cáo cho các hộ thiếu đói từ các nguồn của Nhà nước, tập thể, tư nhân hoặc các tổ chức quốc tế bằng nhiều hình thức như: cứu tế, cho vay và bán (1kg ngô hạt, cao lương, kê, mỳ hạt, mạch = 0,7kg gạo);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11: Ghi tổng số tiền mặt đã hỗ trợ trong kỳ báo cáo từ các nguồn của Nhà nước, tập thể, tư nhân hoặc các tổ chức quốc tế (không tính trị giá của gạo và lương thực khác quy gạo đã hỗ trợ).</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Phạm vi thu thập số liệu: Số liệu về thiếu đói được tính cho hộ và nhân khẩu thiếu đói do giáp hạt, thiên tai, v.v..., không bao gồm số hộ, nhân khẩu và phần được trợ cấp thường xuyên.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0" w:name="dieu_4_3"/>
      <w:r w:rsidRPr="006073A7">
        <w:rPr>
          <w:rFonts w:ascii="Arial" w:eastAsia="Times New Roman" w:hAnsi="Arial" w:cs="Arial"/>
          <w:b/>
          <w:bCs/>
          <w:color w:val="000000"/>
          <w:sz w:val="20"/>
          <w:szCs w:val="20"/>
          <w:lang w:val="vi-VN"/>
        </w:rPr>
        <w:t>4. Biểu số 404/BTXH- Sở “Nuôi dưỡng tập trung trong cơ sở trợ giúp xã hội, nhà xã hội”</w:t>
      </w:r>
      <w:bookmarkEnd w:id="40"/>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404 “Số người được nuôi dưỡng tập trung trong cơ trở bảo trợ xã hội, nhà xã hội”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Đối tượng được chăm sóc, nuôi dưỡng tại cơ sở bảo trợ xã hội, nhà xã hội,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Đối tượng bảo trợ xã hội có hoàn cảnh đặc biệt khó khăn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Đối tượng trẻ em thuộc diện khó khăn không tự lo được cuộc sống và không có người nhận chăm sóc, nuôi dưỡng tại cộng đồng,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Trẻ em dưới 16 tuổi không có nguồn nuôi dưỡng thuộc một trong các trường hợp quy định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Bị bỏ rơi chưa có người nhận làm con nuôi;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Mồ côi cả cha và mẹ;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Mồ côi cha hoặc mẹ và người còn lại mất tích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Mồ côi cha hoặc mẹ và người còn lại đang hưởng chế độ chăm sóc, nuôi dưỡng tại cơ sở bảo trợ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Cả cha và mẹ mất tích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Cả cha và mẹ đang hưởng chế độ chăm sóc, nuôi dưỡng tại cơ sở bảo trợ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Cha hoặc mẹ mất tích theo quy định của pháp luật và người còn lại đang hưởng chế độ chăm sóc, nuôi dưỡng tại cơ sở bảo trợ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Cha hoặc mẹ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Người cao tuổi thuộc diện được chăm sóc, nuôi dưỡng tại cơ sở bảo trợ xã hội, nhà xã hội theo quy định của pháp luật về người cao tuổi;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 Trẻ em khuyết tật, người khuyết tật thuộc diện được chăm sóc, nuôi dưỡng tại cơ sở bảo trợ xã hội, nhà xã hội theo quy định của pháp luật về người khuyết tật.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Đối tượng cần bảo vệ khẩn cấp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Nạn nhân của bạo lực gia đình; nạn nhân bị xâm hại tình dục; nạn nhân bị buôn bán; nạn nhân bị cưỡng bức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Trẻ em, người lang thang xin ăn trong thời gian chờ đưa về nơi cư trú;</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 Đối tượng cần bảo vệ khẩn cấp khác theo quyết định của Chủ tịch Ủy ban nhân dân cấp tỉnh.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Người chưa thành niên, người không còn khả năng lao động là đối tượng thuộc điện chăm sóc, nuôi dưỡng tại cơ sở trợ giúp xã hội theo quy định của pháp luật về xử lý vi phạm hành chính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Đối tượng tự nguyện sống tại cơ sở bảo trợ xã hội, nhà xã hội bao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Người cao tuổi thực hiện theo hợp đồng ủy nhiệm chăm sóc;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Người không thuộc diện quy định tại Khoản 1 và Khoản 2 không có điều kiện sống tại gia đình, có nhu cầu vào sống tại cơ sở bảo trợ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Ghi tất cả các tỉnh, thành phố trong cả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Ghi mã tỉnh theo mã danh mục hành chính hiện hành do Tổng cục Thống kê ban hành;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đang được chăm sóc, nuôi dưỡng tại cơ sở bảo trợ xã hội, nhà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9 lần lượt ghi tổng số đối tượng đang được chăm sóc, nuôi dưỡng tại cơ sở bảo trợ xã hội, nhà xã hội chia theo nhóm đối tượng.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1" w:name="dieu_5_3"/>
      <w:r w:rsidRPr="006073A7">
        <w:rPr>
          <w:rFonts w:ascii="Arial" w:eastAsia="Times New Roman" w:hAnsi="Arial" w:cs="Arial"/>
          <w:b/>
          <w:bCs/>
          <w:color w:val="000000"/>
          <w:sz w:val="20"/>
          <w:szCs w:val="20"/>
          <w:lang w:val="vi-VN"/>
        </w:rPr>
        <w:lastRenderedPageBreak/>
        <w:t>5. Biểu số 405/BTXH- Sở “Kinh phí trợ giúp xã hội”</w:t>
      </w:r>
      <w:bookmarkEnd w:id="4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405 “Kinh phí trợ giúp xã hội”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Kinh phí cứu trợ thường xuyên là các nguồn kinh phí để thực hiện trợ cấp xã hội thường xuyên từ ngân sách Nhà nước cân đối hàng năm; ngân sách tỉnh, huyện, xã tự cân đối.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kinh phí trợ giúp xã hội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và Cột 3 lần lượt ghi tổng kinh phí trợ giúp xã hội trong kỳ báo cáo lần lượt chia theo hình thức trợ giúp thường xuyên/ đột xuất.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 Cột 2 + Cột 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2" w:name="dieu_6_3"/>
      <w:r w:rsidRPr="006073A7">
        <w:rPr>
          <w:rFonts w:ascii="Arial" w:eastAsia="Times New Roman" w:hAnsi="Arial" w:cs="Arial"/>
          <w:b/>
          <w:bCs/>
          <w:color w:val="000000"/>
          <w:sz w:val="20"/>
          <w:szCs w:val="20"/>
          <w:lang w:val="vi-VN"/>
        </w:rPr>
        <w:t>6. Biểu số 406/BTXH -Sở “Cơ sở bảo trợ xã hội”</w:t>
      </w:r>
      <w:bookmarkEnd w:id="42"/>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406 “Số cơ sở bảo trợ xã hội”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bảo trợ xã hội là các cơ sở xã hội hoạt động do cơ quan nhà nước, tổ chức chính trị - xã hội, tổ chức xã hội - nghề nghiệp và cá nhân thành lập với mục đích nhân đạo, không vì lợi nhuận, tiếp nhận đối tượng là những người thuộc diện đặc biệt khó khăn, không tự lo được cuộc sống, không có điều kiện sống ở gia đình.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là phân tổ các cơ sở bảo trợ xã hội tính đến 31/12 năm báo cáo theo loại cơ sở (quy định tại điều 5 Nghị định số 103/2017/NĐ-CP ngày 12/9/2017 của Chính phủ).</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các cơ sở bảo trợ xã hội tính đến 31/12 năm báo cáo tương ứng với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3" w:name="dieu_7_2"/>
      <w:r w:rsidRPr="006073A7">
        <w:rPr>
          <w:rFonts w:ascii="Arial" w:eastAsia="Times New Roman" w:hAnsi="Arial" w:cs="Arial"/>
          <w:b/>
          <w:bCs/>
          <w:color w:val="000000"/>
          <w:sz w:val="20"/>
          <w:szCs w:val="20"/>
          <w:lang w:val="vi-VN"/>
        </w:rPr>
        <w:t>7. Biểu số 407- 410/GN-Sở “Giảm nghèo”</w:t>
      </w:r>
      <w:bookmarkEnd w:id="43"/>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xml:space="preserve">- Mục đích: thu thập thông tin chỉ tiêu mã số 407 “Số hộ nghèo”, chỉ tiêu mã số 409 “Số hộ thoát nghèo” và chỉ tiêu mã số 410 “Số hộ nghèo phát sinh” quy định tại Thông tư 04/2024/TT-BLĐTBXH ngày </w:t>
      </w:r>
      <w:r w:rsidRPr="006073A7">
        <w:rPr>
          <w:rFonts w:ascii="Arial" w:eastAsia="Times New Roman" w:hAnsi="Arial" w:cs="Arial"/>
          <w:color w:val="000000"/>
          <w:sz w:val="20"/>
          <w:szCs w:val="20"/>
          <w:lang w:val="vi-VN"/>
        </w:rPr>
        <w:lastRenderedPageBreak/>
        <w:t>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Văn phòng quốc gia về Giảm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Các tiêu chí tiếp cận đo lường nghèo đa chiều áp dụng cho giai đoạn 2021-2025,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Chuẩn nghèo tiếp cận đa chiều năm 2021: Từ ngày 01 tháng 01 năm 2021 tiếp tục thực hiện chuẩn nghèo tiếp cận đa chiều giai đoạn 2016 - 2020 theo Quyết định số 59/2015/QĐ-TTg ngày 19 tháng 11 năm 2015 của Thủ tướng Chính phủ.</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Chuẩn nghèo đa chiều giai đoạn 2022 - 2025</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Các tiêu chí đo lường nghèo đa chiều giai đoạn 2022 - 2025 a) Tiêu chí thu nhập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nông thôn: 1.500.000 đồng/người/tháng.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thành thị: 2.000.000 đồng/người/tháng. b) Tiêu chí mức độ thiếu hụt dịch vụ xã hội cơ bản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dịch vụ xã hội cơ bản (06 dịch vụ), gồm: việc làm; y tế; giáo dục; nhà ở; nước sinh hoạt và vệ sinh; thông tin.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Chuẩn hộ nghèo giai đoạn 2022 - 2025</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nông thôn: Là hộ gia đình có thu nhập bình quân đầu người/tháng từ 1.500.000 đồng trở xuống và thiếu hụt từ 03 chỉ số đo lường mức độ thiếu hụt dịch vụ xã hội cơ bản trở lên.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thành thị: Là hộ gia đình có thu nhập bình quân đầu người/tháng từ 2.000.000 đồng trở xuống và thiếu hụt từ 03 chỉ số đo lường mức độ thiếu hụt dịch vụ xã hội cơ bản trở lên.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nghèo là tổng số những hộ gia đình dưới mức chuẩn hộ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Chuẩn hộ cận nghèo giai đoạn 2022 - 2025</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nông thôn: Là hộ gia đình có thu nhập bình quân đầu người/tháng từ 1.500.000 đồng trở xuống và thiếu hụt dưới 03 chỉ số đo lường mức độ thiếu hụt dịch vụ xã hội cơ bản.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Khu vực thành thị: Là hộ gia đình có thu nhập bình quân đầu người/tháng từ 2.000.000 đồng trở xuống và thiếu hụt dưới 03 chỉ số đo lường mức độ thiếu hụt dịch vụ xã hội cơ bản.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cận nghèo là tổng số những hộ gia đình dưới mức chuẩn hộ cận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thoát nghèo là số hộ ở kỳ trước được xác nhận là hộ nghèo, nhưng ở kỳ báo cáo các tiêu chí của hộ đã được cải thiện cao hơn mức chuẩn nghèo quy định, được Ủy ban nhân dân cấp xã/ phường công nhận, đưa ra khỏi danh sách hộ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nghèo phát sinh là số hộ nghèo mới tăng thêm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hộ nghèo phát sinh = Số hộ nghèo năm nay - Số hộ nghèo năm trước + Số hộ thoát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hộ tương ứng với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hộ sinh sống ở khu vực thành thị tương ứng với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4" w:name="dieu_8_1"/>
      <w:r w:rsidRPr="006073A7">
        <w:rPr>
          <w:rFonts w:ascii="Arial" w:eastAsia="Times New Roman" w:hAnsi="Arial" w:cs="Arial"/>
          <w:b/>
          <w:bCs/>
          <w:color w:val="000000"/>
          <w:sz w:val="20"/>
          <w:szCs w:val="20"/>
          <w:lang w:val="vi-VN"/>
        </w:rPr>
        <w:t>8. Biểu số 411/GN-Sở “Kinh phí giảm nghèo”</w:t>
      </w:r>
      <w:bookmarkEnd w:id="4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411 “Tổng kinh phí giảm nghèo”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Văn phòng quốc gia về Giảm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Kinh phí giảm nghèo là các nguồn kinh phí để thực hiện trợ cấp xã hội, thực hiện các nhiệm vụ về giảm nghèo từ ngân sách Nhà nước cân đối hàng năm; ngân sách tỉnh, huyện, xã tự cân đối.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Kinh phí giảm nghèo được phân tổ theo nguồn kinh phí (ngân sách trung ương, ngân sách địa phương và nguồn khác),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kinh phí giảm nghèo trong kỳ báo cáo tương ứng với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Chế độ 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5" w:name="muc_5_2"/>
      <w:r w:rsidRPr="006073A7">
        <w:rPr>
          <w:rFonts w:ascii="Arial" w:eastAsia="Times New Roman" w:hAnsi="Arial" w:cs="Arial"/>
          <w:b/>
          <w:bCs/>
          <w:color w:val="000000"/>
          <w:sz w:val="20"/>
          <w:szCs w:val="20"/>
          <w:lang w:val="vi-VN"/>
        </w:rPr>
        <w:t>V. PHÒNG CHỐNG TỆ NẠN XÃ HỘI</w:t>
      </w:r>
      <w:bookmarkEnd w:id="45"/>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6" w:name="dieu_1_5"/>
      <w:r w:rsidRPr="006073A7">
        <w:rPr>
          <w:rFonts w:ascii="Arial" w:eastAsia="Times New Roman" w:hAnsi="Arial" w:cs="Arial"/>
          <w:b/>
          <w:bCs/>
          <w:color w:val="000000"/>
          <w:sz w:val="20"/>
          <w:szCs w:val="20"/>
          <w:lang w:val="vi-VN"/>
        </w:rPr>
        <w:t>1. Biểu số 501-502/PCTNXH - Sở “ Xử phạt hành chính và hỗ trợ giảm hại và hoà nhập cộng đồng đối với người bán dâm”</w:t>
      </w:r>
      <w:bookmarkEnd w:id="46"/>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Mục đích: thu thập thông tin chỉ tiêu mã số 501 “Số người bán dâm bị xử phạt hành chính” và chỉ tiêu mã số 502 “số người bán dâm được hỗ trợ giảm hại và hòa nhập cộng đồng”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bán dâm bị xử phạt hành chính là những người bị bắt quả tang có hành vi bán dâm và bị cơ quan chức năng xử phạt hành hính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bán dâm được hỗ trợ giảm hại và hoà nhập cộng đồng là người bán dâm được tư vấn, tiếp nhận các dịch vụ can thiệp giảm hại về HIV/AIDS và các bệnh lây truyền qua đường tình dục (STIs); hỗ trợ y tế, sức khỏe; các hỗ trợ học nghề, tạo việc làm; hỗ trợ giáo dục, tư vấn trợ giúp pháp lý; được vay vốn do cơ quan chức năng và/ hoặc các tổ chức tham gia có liên quan.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bán dâm bị xử phạt hành chính.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và 3: Ghi tổng số người bán dâm bị xử phạt hành chính theo phân tổ nhóm tuổi (dưới 18 tuổi), nơi đăng ký hộ khẩu thường trú (ngoại tỉnh).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4: Ghi tổng số người bán dâm được hỗ trợ giảm hại, hỗ trợ hoà nhập cộng đồng.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Cột 5 đến Cột 11: Ghi tổng số người bán dâm được hỗ trợ giảm hại và hoà nhập cộng đồng chi tiết theo phân tổ loại hỗ trợ.</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7" w:name="dieu_2_5"/>
      <w:r w:rsidRPr="006073A7">
        <w:rPr>
          <w:rFonts w:ascii="Arial" w:eastAsia="Times New Roman" w:hAnsi="Arial" w:cs="Arial"/>
          <w:b/>
          <w:bCs/>
          <w:color w:val="000000"/>
          <w:sz w:val="20"/>
          <w:szCs w:val="20"/>
          <w:lang w:val="vi-VN"/>
        </w:rPr>
        <w:t>2. Biểu số 503/PCTNXH-Sở “Cai nghiện ma tuý”</w:t>
      </w:r>
      <w:bookmarkEnd w:id="4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503 “Số người nghiện ma tuý được cai nghiện”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nghiện ma tuý là người sử dụng chất ma tuý, thuốc gây nghiện, thuốc hướng thần và bị lệ thuộc vào các chất này. Để đưa ma tuý vào cơ thể, người nghiện thường dùng nhiều hình thức như hút, tiêm, chích, hít. Do bị lệ thuộc vào ma tuý nên người nghiện ma tuý thường phải tìm mọi cách đáp ứng nhu cầu nghiện, vì vậy, họ dễ sa vào con đường phạm tội.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nghiện ma tuý đã phát hiện và có hồ sơ quản lý là những người nghiện ma túy bị bắt quả tang sử dụng trái phép chất ma túy do công an phát hiện, lập biên bản và làm hồ sơ quản lý hoặc người nghiện ma tuý, gia đình người nghiện ma tuý tự khai báo và được Ủy ban nhân dân cấp xã lập hồ sơ quản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nghiện ma tuý được cai nghiện là tổng số người nghiện ma tuý được áp dụng các biện pháp chữa trị (tự nguyện hoặc bắt buộc) tại gia đình và cộng đồng hoặc tại các trung tâm cai nghiện để từ bỏ ma tuý và hồi phục về sức khoẻ và tinh thần.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được quản lý sau cai nghiện là người đã cai nghiện từ các Trung tâm Chữa bệnh - Giáo dục - Lao động xã hội trở về và phải chấp hành biện pháp quản lý sau cai nghiện tại trung tâm quản lý sau cai nghiện hoặc tại nơi cư trú.</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nghiện ma tuý được dạy nghề, tạo việc làm là số người đã kết thúc thời gian cai nghiện, quản lý sau cai nghiện và được hỗ trợ dạy nghề tạI các Cơ sở giáo dục nghề nghiệp; được tạo việc làm, có thu nhập ổn định.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nghiện ma tuý được cai nghiện.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nữ nghiện ma tuý được cai nghiện.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6 lần lượt ghi tổng số người nghiện ma tuý, tổng số nữ nghiện ma túy được cai nghiện chia theo hình thức cai nghiện (tự nguyện, bắt buộc) tại Cơ sở cai nghiện ma túy.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và Cột 8 ghi tổng số người nghiện ma túy và tổng số nữ nghiện ma túy được tư vấn, điều trị và cai nghiện tại cộng đồng.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9 đến Cột 12 ghi số người nghiện ma tuý được cai nghiện và được tư vấn, hỗ trợ dạy nghề chia theo tổng số, giới tính và Cơ sở cai nghiện/cộng đồng.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8" w:name="dieu_3_5"/>
      <w:r w:rsidRPr="006073A7">
        <w:rPr>
          <w:rFonts w:ascii="Arial" w:eastAsia="Times New Roman" w:hAnsi="Arial" w:cs="Arial"/>
          <w:b/>
          <w:bCs/>
          <w:color w:val="000000"/>
          <w:sz w:val="20"/>
          <w:szCs w:val="20"/>
          <w:lang w:val="vi-VN"/>
        </w:rPr>
        <w:t>3. Biểu số 504-505/PCTNXH-Sở “Quản lý và hỗ trợ người sau cai nghiện”</w:t>
      </w:r>
      <w:bookmarkEnd w:id="4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504 “Số người sau cai nghiện được quản lý tại nơi cư trú”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quản lý sau cai nghiện là số người nghiện ma túy đã hoàn thành xong chương trình cai nghiện theo quy định và được đưa vào sổ quản lý sau cai nghiện để tiếp tục theo dõi và hỗ trợ.</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quản lý sau cai nghiện được giáo dục, dạy nghề, tạo việc làm và hỗ trợ khác là số người nghiện ma túy đã hoàn thành xong chương trình cai nghiện theo quy định và được đưa vào sổ quản lý sau cai nghiện được hỗ trợ về giáo dục, dạy nghề, tạo việc làm và hỗ trợ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người sau cai nghiện ma tuý tích lũy đến cuối kỳ</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người sau cai nghiện ma tuý tiếp nhận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6: Ghi tổng số người sau cai nghiện ma tuý hỗ trợ: tư vấn, học nghề, được bố trí việc làm có thu nhập tại nơi cư trú.</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49" w:name="dieu_4_4"/>
      <w:r w:rsidRPr="006073A7">
        <w:rPr>
          <w:rFonts w:ascii="Arial" w:eastAsia="Times New Roman" w:hAnsi="Arial" w:cs="Arial"/>
          <w:b/>
          <w:bCs/>
          <w:color w:val="000000"/>
          <w:sz w:val="20"/>
          <w:szCs w:val="20"/>
          <w:lang w:val="vi-VN"/>
        </w:rPr>
        <w:t>4. Biểu số 506/PCTNXH - Sở “Cơ sở cai nghiện ma túy”</w:t>
      </w:r>
      <w:bookmarkEnd w:id="49"/>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506 “Số Cơ sở cai nghiện ma túy”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cai nghiện ma túy là nơi chữa trị, học tập và lao động phục hồi đối với người nghiện ma túy bị xử lý bằng biện pháp đưa vào cơ sở chữa bệnh; người nghiện ma túy là người chưa thành niên và người nghiện ma túy tự nguyện vào cơ sở chữa bệnh để cai nghiện, chữa trị.</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 hoặc theo từng Cơ sở Cai nghiện.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Cơ sở cai nghiện ma túy.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Cơ sở công lập.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các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0" w:name="dieu_5_4"/>
      <w:r w:rsidRPr="006073A7">
        <w:rPr>
          <w:rFonts w:ascii="Arial" w:eastAsia="Times New Roman" w:hAnsi="Arial" w:cs="Arial"/>
          <w:b/>
          <w:bCs/>
          <w:color w:val="000000"/>
          <w:sz w:val="20"/>
          <w:szCs w:val="20"/>
          <w:lang w:val="vi-VN"/>
        </w:rPr>
        <w:t>5. Biểu số 507/PCTNXH-Sở “Người làm công tác phòng, chống ma túy, mại dâm”</w:t>
      </w:r>
      <w:bookmarkEnd w:id="50"/>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Mục đích: thu thập thông tin chỉ tiêu mã số 508 “Số người làm công tác phòng chống ma tuý, phòng chống mại dâm”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làm công tác phòng chống tệ nạn xã hội là những cán bộ làm công tác quản lý nhà nước về phòng chống tệ nạn xã hội các cấp; cán bộ, nhân viên, cộng tác viên làm việc tại các cơ sở chữa bệnh giáo dục lao động xã hội, cộng tác viên cấp xã/phường thực hiện các nhiệm vụ liên quan đến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cán bộ làm công tác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cán bộ làm công tác phòng chống tệ nạn xã hội là nữ.</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8: Ghi tổng số cán bộ chuyên trách/bán chuyên trách/Cộng tác viên/Tình nguyện viên làm công tác phòng chống tệ nạn xã hội tại các cấp.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1" w:name="dieu_6_4"/>
      <w:r w:rsidRPr="006073A7">
        <w:rPr>
          <w:rFonts w:ascii="Arial" w:eastAsia="Times New Roman" w:hAnsi="Arial" w:cs="Arial"/>
          <w:b/>
          <w:bCs/>
          <w:color w:val="000000"/>
          <w:sz w:val="20"/>
          <w:szCs w:val="20"/>
          <w:lang w:val="vi-VN"/>
        </w:rPr>
        <w:t>6. Biểu số 508/PCTNXH-Sở “Nạn nhân bị mua bán trở về được hưởng các dịch vụ tái hòa nhập cộng đồng”</w:t>
      </w:r>
      <w:bookmarkEnd w:id="5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508 “Nạn nhân bị mua bán trở về được hưởng các dịch vụ hòa nhập cộng đồng”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Các dịch vụ hỗ trợ tái hòa nhập cộng đồng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Tư vấn hỗ trợ thủ tục pháp lý (cung cấp thông tin về chính sách, dịch vụ hỗ trợ nạn nhân, cấp lại hộ khẩu, chứng minh thư, nếu là trẻ nhỏ có thể cấp giấy khai sinh).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y tế (khám chữa bệnh miễn phí, tư vấn chăm sóc sức khỏe, tâm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hướng nghiệp, giới thiệu việc làm (giáo dục kỹ năng sống, hướng nghiệp, giới thiệu việc làm).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nhu cầu thiết yếu và bảo vệ nạn nhân (bố trí chỗ ở tạm thời, hỗ trợ ăn, mặc và các vật dụng cá nhân cần thiết khác, bảo vệ nạn nhân theo quy định).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chi phí tàu xe, tiền ăn ngày đi đường trở về gia đình (riêng đối với trẻ em là nạn nhân được bố trí người đưa về gia đình).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tâm lý (tư vấn tâm lý).</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Hỗ trợ học văn hóa, học nghề (hỗ trợ tiền mua sách vở, học phí, học nghề).</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Trợ cấp khó khăn ban đầu, vay vốn.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Nạn nhân bị mua bán trở về được hưởng các dịch vụ tái hòa nhập cộng đồng là nạn nhân được các cơ quan chức năng phát hiện và được hưởng ít nhất một dịch vụ hòa nhập cộng đồng.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Công thức tính:</w:t>
      </w:r>
    </w:p>
    <w:p w:rsidR="006073A7" w:rsidRPr="006073A7" w:rsidRDefault="006073A7" w:rsidP="006073A7">
      <w:pPr>
        <w:shd w:val="clear" w:color="auto" w:fill="FFFFFF"/>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noProof/>
          <w:color w:val="000000"/>
          <w:sz w:val="20"/>
          <w:szCs w:val="20"/>
        </w:rPr>
        <w:drawing>
          <wp:inline distT="0" distB="0" distL="0" distR="0">
            <wp:extent cx="3648075" cy="1257300"/>
            <wp:effectExtent l="0" t="0" r="9525" b="0"/>
            <wp:docPr id="2" name="Picture 2" descr="https://files.thuvienphapluat.vn/doc2htm/0064073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40731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1257300"/>
                    </a:xfrm>
                    <a:prstGeom prst="rect">
                      <a:avLst/>
                    </a:prstGeom>
                    <a:noFill/>
                    <a:ln>
                      <a:noFill/>
                    </a:ln>
                  </pic:spPr>
                </pic:pic>
              </a:graphicData>
            </a:graphic>
          </wp:inline>
        </w:drawing>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đến Cột 4: Ghi tổng số nạn nhân được tiếp nhận theo các phân tổ: nhóm tuổi, giới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5 đến Cột 16: Ghi tổng số nạn nhân được hưởng các dịch vụ hỗ trợ.</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2" w:name="dieu_7_3"/>
      <w:r w:rsidRPr="006073A7">
        <w:rPr>
          <w:rFonts w:ascii="Arial" w:eastAsia="Times New Roman" w:hAnsi="Arial" w:cs="Arial"/>
          <w:b/>
          <w:bCs/>
          <w:color w:val="000000"/>
          <w:sz w:val="20"/>
          <w:szCs w:val="20"/>
          <w:lang w:val="vi-VN"/>
        </w:rPr>
        <w:t>7. Biểu số 509/PCTNXH - Sở “ Kiểm tra cơ sở kinh doanh dịch vụ”</w:t>
      </w:r>
      <w:bookmarkEnd w:id="52"/>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509 “Số cơ sở kinh doanh dịch vụ được kiểm tra”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kinh doanh dịch vụ là cơ sở kinh doanh dịch vụ dễ bị lợi dụng để hoạt động mại dâm như: khách sạn, nhà khách, nhà nghỉ, nhà hàng, nhà trọ, biệt thự kinh doanh du lịch, căn hộ kinh doanh du lịch, căn hộ cho thuê, vũ trường, karaoke, xoa bóp, tắm hơi, tắm nóng lạnh, cắt tóc-gội đầu máy lạnh, cà phê đèn mờ…</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cơ sở kinh doanh dịch vụ được kiểm tra là số cơ sở được Đội kiểm tra liên ngành về phòng, chống mại dâm thực hiện kiểm tra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cơ sở kinh doanh dịch vụ vi phạm pháp luật về phòng, chống mại dâm là số cơ sở vi phạm quy định về phòng, chống mại dâm và các quy định có liên quan khác theo quy định của pháp luật (do đội kiểm tra liên ngành về phòng, chống mại dâm thực hiện kiểm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Ghi mã tỉnh theo mã danh mục hành chính hiện hành do Tổng cục Thống kê ban hành.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Cơ sở kinh doanh dịch vụ được kiểm tra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Cơ sở kinh doanh dịch vụ được kiểm tra trong kỳ báo cáo có vi phạm;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3" w:name="dieu_8_2"/>
      <w:r w:rsidRPr="006073A7">
        <w:rPr>
          <w:rFonts w:ascii="Arial" w:eastAsia="Times New Roman" w:hAnsi="Arial" w:cs="Arial"/>
          <w:b/>
          <w:bCs/>
          <w:color w:val="000000"/>
          <w:sz w:val="20"/>
          <w:szCs w:val="20"/>
          <w:lang w:val="vi-VN"/>
        </w:rPr>
        <w:lastRenderedPageBreak/>
        <w:t>8. Biểu số 510/PCTNXH-Sở “Kinh phí phòng, chống tệ nạn xã hội”</w:t>
      </w:r>
      <w:bookmarkEnd w:id="53"/>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510 “Kinh phí Phòng chống Tệ nạn xã hội”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Kinh phí thực hiện công tác phòng chống tệ nạn xã hội là ngân sách nhà nước (trung ương, địa phương) nhằm thực hiện các nhiệm vụ, mục tiêu về phòng chống tệ nạn xã hội trên địa bàn.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Chỉ tiêu ghi theo phân tổ cấp huyện/quận.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kinh phí phòng, chống tệ nạn xã hội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5: Ghi tổng kinh phí phòng, chống mại dâm theo phân tổ nguồn kinh phí (trung ương, địa phương, khác)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6 đến Cột 12: Ghi tổng kinh phí cai nghiện ma túy theo phân tổ nguồn kinh phí (trung ương, địa phương, khác) và phân tổ chi tiết theo tại Sở LĐTBXH/Cơ sở cai nghiện ma túy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13 đến Cột 16: Ghi tổng kinh phí hỗ trợ nạn nhân bị mua bán trở về theo phân tổ nguồn kinh phí (trung ương, địa phương, khác) trong kỳ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4" w:name="muc_6_2"/>
      <w:r w:rsidRPr="006073A7">
        <w:rPr>
          <w:rFonts w:ascii="Arial" w:eastAsia="Times New Roman" w:hAnsi="Arial" w:cs="Arial"/>
          <w:b/>
          <w:bCs/>
          <w:color w:val="000000"/>
          <w:sz w:val="20"/>
          <w:szCs w:val="20"/>
          <w:lang w:val="vi-VN"/>
        </w:rPr>
        <w:t>VI. TRẺ EM</w:t>
      </w:r>
      <w:bookmarkEnd w:id="54"/>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5" w:name="dieu_1_6"/>
      <w:r w:rsidRPr="006073A7">
        <w:rPr>
          <w:rFonts w:ascii="Arial" w:eastAsia="Times New Roman" w:hAnsi="Arial" w:cs="Arial"/>
          <w:b/>
          <w:bCs/>
          <w:color w:val="000000"/>
          <w:sz w:val="20"/>
          <w:szCs w:val="20"/>
          <w:lang w:val="vi-VN"/>
        </w:rPr>
        <w:t>1. Biểu số 601-602/TE - Sở “Trẻ có hoàn cảnh đặc biệt”</w:t>
      </w:r>
      <w:bookmarkEnd w:id="55"/>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601 “Số trẻ em” và chỉ tiêu mã số 602 “Số trẻ có hoàn cảnh đặc biệt”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Trẻ em là công dân Việt Nam dưới 16 tuổi.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Trẻ em có hoàn cảnh đặc biệt là trẻ em có hoàn cảnh không bình thường về thể chất hoặc tinh thần, không đủ điều kiện để thực hiện quyền cơ bản và hoà nhập với gia đình, cộng đồng. Trẻ em có hoàn cảnh đặc biệt bao gồm các nhóm sau đây: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a) Trẻ em mồ côi cả cha và mẹ;</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 Trẻ em bị bỏ rơi;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 Trẻ em không nơi nương tựa;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d) Trẻ em khuyết tật;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đ) Trẻ em nhiễm HIV/AIDS;</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e) Trẻ em vi phạm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g) Trẻ em nghiện ma túy;</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h) Trẻ em phải bỏ học kiếm sống chưa hoàn thành phố cập giáo dục trung học cơ sở;</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i) Trẻ em bị tổn hại nghiêm trọng về thể chất và tinh thần do bị bạo lực;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 Trẻ em bị bóc lột;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l) Trẻ em bị xâm hại tình dục;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m) Trẻ em bị mua bán;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 Trẻ em mắc bệnh hiểm nghèo hoặc bệnh phải Điều trị dài ngày thuộc hộ nghèo hoặc hộ cận nghèo;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o) Trẻ em di cư, trẻ em lánh nạn, tị nạn chưa xác định được cha mẹ hoặc không có người chăm sóc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trẻ em có hoàn cảnh đặc biệt theo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đến cột 16 lần lượt là nhóm theo quy định của Luật Trẻ em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gồm phân tổ theo giới tính (nữ), theo tỉnh/ thành phố và theo nhóm tuổi.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6" w:name="dieu_41"/>
      <w:r w:rsidRPr="006073A7">
        <w:rPr>
          <w:rFonts w:ascii="Arial" w:eastAsia="Times New Roman" w:hAnsi="Arial" w:cs="Arial"/>
          <w:b/>
          <w:bCs/>
          <w:color w:val="000000"/>
          <w:sz w:val="20"/>
          <w:szCs w:val="20"/>
          <w:lang w:val="vi-VN"/>
        </w:rPr>
        <w:t>41. Biểu số 603/TE - Sở “Tỷ lệ trẻ em có hoàn cảnh đặc biệt được trợ giúp”</w:t>
      </w:r>
      <w:bookmarkEnd w:id="56"/>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603 “Tỷ lệ trẻ em có hoàn cảnh đặc biệt được chăm sóc”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Trẻ em có hoàn cảnh đặc biệt được chăm sóc là trẻ em có hoàn cảnh đặc biệt được hưởng các dịch vụ từ Chính phủ và cộng đồng về tư vấn, hỗ trợ, chăm sóc về vật chất hoặc/ và tinh thần giúp kịp thời giải quyết, giảm nhẹ hoàn cảnh đặc biệt của các em, giúp các em phát triển lành mạnh và hòa nhập với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i/>
          <w:iCs/>
          <w:color w:val="000000"/>
          <w:sz w:val="20"/>
          <w:szCs w:val="20"/>
          <w:lang w:val="vi-VN"/>
        </w:rPr>
        <w:t>Công thức tính:</w:t>
      </w:r>
    </w:p>
    <w:p w:rsidR="006073A7" w:rsidRPr="006073A7" w:rsidRDefault="006073A7" w:rsidP="006073A7">
      <w:pPr>
        <w:shd w:val="clear" w:color="auto" w:fill="FFFFFF"/>
        <w:spacing w:before="120" w:after="120" w:line="234" w:lineRule="atLeast"/>
        <w:jc w:val="center"/>
        <w:rPr>
          <w:rFonts w:ascii="Arial" w:eastAsia="Times New Roman" w:hAnsi="Arial" w:cs="Arial"/>
          <w:color w:val="000000"/>
          <w:sz w:val="18"/>
          <w:szCs w:val="18"/>
        </w:rPr>
      </w:pPr>
      <w:r w:rsidRPr="006073A7">
        <w:rPr>
          <w:rFonts w:ascii="Arial" w:eastAsia="Times New Roman" w:hAnsi="Arial" w:cs="Arial"/>
          <w:b/>
          <w:bCs/>
          <w:i/>
          <w:iCs/>
          <w:noProof/>
          <w:color w:val="000000"/>
          <w:sz w:val="20"/>
          <w:szCs w:val="20"/>
        </w:rPr>
        <w:drawing>
          <wp:inline distT="0" distB="0" distL="0" distR="0">
            <wp:extent cx="3600450" cy="895350"/>
            <wp:effectExtent l="0" t="0" r="0" b="0"/>
            <wp:docPr id="1" name="Picture 1" descr="https://files.thuvienphapluat.vn/doc2htm/0064073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40731_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895350"/>
                    </a:xfrm>
                    <a:prstGeom prst="rect">
                      <a:avLst/>
                    </a:prstGeom>
                    <a:noFill/>
                    <a:ln>
                      <a:noFill/>
                    </a:ln>
                  </pic:spPr>
                </pic:pic>
              </a:graphicData>
            </a:graphic>
          </wp:inline>
        </w:drawing>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tỷ lệ trẻ em có hoàn cảnh đặc biệt được chăm sóc trên tổng số trẻ em có hoàn cảnh đặc biệt trên địa bàn.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đến cột 15 lần lượt ghi tỷ lệ trẻ em có hoàn cảnh đặc biệt được chăm sóc trên tổng số trẻ em có hoàn cảnh đặc biệt trên địa bàn theo từng nhóm trẻ em có hoàn cảnh đặc biệt và tương ứng với chỉ tiêu được phân tổ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của Sở Lao động - Thương binh và Xã hội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7" w:name="dieu_3_6"/>
      <w:r w:rsidRPr="006073A7">
        <w:rPr>
          <w:rFonts w:ascii="Arial" w:eastAsia="Times New Roman" w:hAnsi="Arial" w:cs="Arial"/>
          <w:b/>
          <w:bCs/>
          <w:color w:val="000000"/>
          <w:sz w:val="20"/>
          <w:szCs w:val="20"/>
          <w:lang w:val="vi-VN"/>
        </w:rPr>
        <w:t>3. Biểu số 604/TE - Sở “Xã/ phường phù hợp với trẻ em”</w:t>
      </w:r>
      <w:bookmarkEnd w:id="5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604 “Số xã/ phường và tỷ lệ xã/ phường phù hợp với trẻ em”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Xã, phường được công nhận đạt tiêu chuẩn xã, phường phù hợp với trẻ em là xã, phường có môi trường sống an toàn, thân thiện với trẻ em; là xã, phường mà ở đó tất cả trẻ em đều có sự khởi đầu tốt đẹp nhất trong cuộc sống, được hưởng các quyền cơ bản của mình (quyền được sống, quyền được phát triển, quyền được bảo vệ và quyền được tham gia), có cơ hội phát triển toàn diện về thể chất, trí tuệ, tinh thần và nhân cách.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Việc đánh giá, công nhận xã, phường đạt tiêu chuẩn xã, phường phù hợp với trẻ em được thực hiện hàng năm. Ủy ban nhân dân quận, huyện, thị xã, thành phố thuộc tỉnh có trách nhiệm công nhận xã, phường đạt tiêu chuẩn xã, phường phù hợp với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xã phường.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ghi tổng số xã phường đạt tiêu chuẩn xã, phường phù hợp với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ghi tỷ lệ xã phường đạt tiêu chuẩn xã, phường phù hợp với trẻ em trên tổng số xã phường, phân tổ theo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 (Cột 2/Cột 1)*100%.</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Sở Lao động - Thương binh và Xã hội của các tỉnh/ 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8" w:name="dieu_4_5"/>
      <w:r w:rsidRPr="006073A7">
        <w:rPr>
          <w:rFonts w:ascii="Arial" w:eastAsia="Times New Roman" w:hAnsi="Arial" w:cs="Arial"/>
          <w:b/>
          <w:bCs/>
          <w:color w:val="000000"/>
          <w:sz w:val="20"/>
          <w:szCs w:val="20"/>
          <w:lang w:val="vi-VN"/>
        </w:rPr>
        <w:t>4. Biểu số 605/TE - Sở “Cơ sở cung cấp dịch vụ bảo vệ trẻ em”</w:t>
      </w:r>
      <w:bookmarkEnd w:id="58"/>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605 “Số cơ sở cung cấp dịch vụ bảo vệ trẻ em”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Cục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cung cấp dịch vụ bảo vệ trẻ em là cơ sở được cơ quan có thẩm quyền ra quyết định thành lập theo quy định và có các điều kiện về cơ sở vật chất, nguồn nhân lực, tài chính phủ hợp với các hoạt động trợ giúp trẻ em,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trợ giúp trẻ em hoạt động theo nội dung riêng biệt: thực hiện việc chăm sóc, giáo dục trẻ em theo chuyên môn sâu: chăm sóc, giáo dục trẻ em khuyết tật không có khả năng tham gia giáo dục hòa nhập; giáo dục trẻ em vi phạm pháp luật; cai nghiện cho trẻ em nghiện ma túy; nuôi dưỡng, giáo dục trẻ em thuộc đối tượng bảo trợ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Cơ sở trợ giúp trẻ em hoạt động theo nội dung ngành, lĩnh vực: Cơ sở trợ giúp trẻ em hoạt động theo nội dung ngành, lĩnh vực thuộc các ngành, lĩnh vực sau: khám bệnh, chữa bệnh; phục hồi chức năng; giáo dục; dạy nghề, tạo việc làm; văn hóa, thể thao.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trợ giúp trẻ em hoạt động theo nội dung hỗn hợp: hoạt động chuyên môn, nghiệp vụ liên quan đến nhiều ngành, lĩnh vực; hỗ trợ, chăm sóc, giáo dục thay thế cho nhiều nhóm đối tượng trẻ em có hoàn cảnh đặc biệt; tư vấn về kiến thức, kỹ năng cho trẻ em, cha, mẹ, người giám hộ, người chăm sóc, giáo dục trẻ em; trợ giúp chữa bệnh; trị liệu tâm lý; giáo dục hòa nhập, dạy nghề, tạo việc làm; tổ chức hoạt động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cơ sở trợ giúp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 + Cột 3, Cột 4 + Cột 5, Cột 6 + Cột 7 lần lượt ghi số cơ sở và số trẻ em trong cơ sở theo 3 loại hình cơ sở chuyên biệt, cơ sở theo ngành, lĩnh vực và cơ sở hỗn hợp thuộc công lập.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8 + Cột 9, Cột 10 + Cột 11, Cột 12 + Cột 13 lần lượt ghi số cơ sở và số trẻ em trong cơ sở theo 3 loại hình cơ sở chuyên biệt, cơ sở theo ngành, lĩnh vực và cơ sở hỗn hợp thuộc ngoài công lập.</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các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59" w:name="muc_7_2"/>
      <w:r w:rsidRPr="006073A7">
        <w:rPr>
          <w:rFonts w:ascii="Arial" w:eastAsia="Times New Roman" w:hAnsi="Arial" w:cs="Arial"/>
          <w:b/>
          <w:bCs/>
          <w:color w:val="000000"/>
          <w:sz w:val="20"/>
          <w:szCs w:val="20"/>
          <w:lang w:val="vi-VN"/>
        </w:rPr>
        <w:t>VII. BÌNH ĐẲNG GIỚI</w:t>
      </w:r>
      <w:bookmarkEnd w:id="59"/>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0" w:name="dieu_1_7"/>
      <w:r w:rsidRPr="006073A7">
        <w:rPr>
          <w:rFonts w:ascii="Arial" w:eastAsia="Times New Roman" w:hAnsi="Arial" w:cs="Arial"/>
          <w:b/>
          <w:bCs/>
          <w:color w:val="000000"/>
          <w:sz w:val="20"/>
          <w:szCs w:val="20"/>
          <w:lang w:val="vi-VN"/>
        </w:rPr>
        <w:t>1. Biểu số 701/BĐG “Người làm công tác bình đẳng giới và sự tiến bộ phụ nữ”</w:t>
      </w:r>
      <w:bookmarkEnd w:id="60"/>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701 “Số người làm công tác bình đẳng giới và sự tiến bộ phụ nữ”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Bộ, ngành; Các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Tỉnh/ thành phố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Vụ Bình đẳng giới.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làm công tác bình đẳng giới là những người được phân công làm các công tác về sự tiến bộ phụ nữ, công tác bình đẳng giới, bao gồm đội ngũ chuyên trách về bình đẳng giới từ Trung ương đến tỉnh, huyện; đội ngũ cộng tác viên về bình đẳng giới và tiến bộ của phụ nữ ở cấp xã và thôn, bản, cụm dân cư; cả chuyên trách và kiêm nhiệm.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Người được tập huấn nghiệp vụ là những người đã tham dự các khóa đào tạo dành riêng cho những người làm công tác bình đẳng giới và sự tiến bộ của phụ nữ, bao gồm cả kiến thức về giới và kỹ năng hoạt động về bình đẳng giới.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người làm công tác bình đẳng giới và sự tiến bộ phụ nữ được tập huấn nghiệp vụ là toàn bộ số cán bộ, công chức, viên chức, cộng tác viên làm công tác bình đẳng giới và sự tiến bộ phụ nữ được tập huấn nghiệp vụ trên phạm vi cả nước.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và Cột 2: Ghi tổng số và số nữ cán bộ, công chức, viên chức làm công tác bình đẳng giới và sự tiến bộ phụ nữ.</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3 và Cột 4: Ghi tổng số và số nữ cán bộ, công chức, viên chức làm công tác bình đẳng giới và sự tiến bộ phụ nữ được tập huấn nghiệp vụ.</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Báo cáo thống kê của các Bộ, ngành, tổ chức chính trị - xã hội và các địa phương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1" w:name="dieu_2_6"/>
      <w:r w:rsidRPr="006073A7">
        <w:rPr>
          <w:rFonts w:ascii="Arial" w:eastAsia="Times New Roman" w:hAnsi="Arial" w:cs="Arial"/>
          <w:b/>
          <w:bCs/>
          <w:color w:val="000000"/>
          <w:sz w:val="20"/>
          <w:szCs w:val="20"/>
          <w:lang w:val="vi-VN"/>
        </w:rPr>
        <w:t>2. Biểu số 702/BĐG “Kinh phí thực hiện công tác bình đẳng giới”</w:t>
      </w:r>
      <w:bookmarkEnd w:id="61"/>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702 “Kinh phí thực hiện công tác bình đẳng giới”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Bộ, ngành; Các Tổ chức Chính trị -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Các Tỉnh/ thành phố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Vụ Bình đẳng giới.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 nội dung, phương pháp tính</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Kinh phí thực hiện công tác bình đẳng giới là kinh phí được bố trí từ Ngân sách nhà nước các cấp, nguồn tài trợ và các nguồn hợp pháp khác dành cho công tác bình đẳng giới.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Kinh phí thực hiện công tác bình đẳng giới.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2,3,4: Ghi kinh phí chia ra theo nguồn kinh phí: trung ương, địa phương và nguồn khác.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Báo cáo thống kê của các Bộ, ngành, tổ chức chính trị - xã hội và các địa phương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2" w:name="muc_8_2"/>
      <w:r w:rsidRPr="006073A7">
        <w:rPr>
          <w:rFonts w:ascii="Arial" w:eastAsia="Times New Roman" w:hAnsi="Arial" w:cs="Arial"/>
          <w:b/>
          <w:bCs/>
          <w:color w:val="000000"/>
          <w:sz w:val="20"/>
          <w:szCs w:val="20"/>
          <w:lang w:val="vi-VN"/>
        </w:rPr>
        <w:t>VIII. THANH TRA VÀ CÁC LĨNH VỰC KHÁC</w:t>
      </w:r>
      <w:bookmarkEnd w:id="62"/>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3" w:name="dieu_1_8"/>
      <w:r w:rsidRPr="006073A7">
        <w:rPr>
          <w:rFonts w:ascii="Arial" w:eastAsia="Times New Roman" w:hAnsi="Arial" w:cs="Arial"/>
          <w:b/>
          <w:bCs/>
          <w:color w:val="000000"/>
          <w:sz w:val="20"/>
          <w:szCs w:val="20"/>
          <w:lang w:val="vi-VN"/>
        </w:rPr>
        <w:t>1. Biểu số 801-802/TTr-Sở “Thanh tra hành chính”</w:t>
      </w:r>
      <w:bookmarkEnd w:id="63"/>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801 “Số cuộc thanh tra hành chính” và chỉ tiêu mã số 802 “Số kiến nghị thanh tra hành chính” quy định tại Thông tư 04/2024/TT-BLĐTBXH ngày 06/5/2024 của Bộ trưởng Bộ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Thanh tra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Thanh tra hành chính là thanh tra việc thực hiện chính sách, pháp luật, nhiệm vụ của cơ quan, tổ chức, cá nhân thuộc quyền quản lý của Bộ, Sở.</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kiến nghị xử lý sai phạm là số sai phạm được kiến nghị khắc phục.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cuộc thanh tra hành chính tương ứng với các chỉ tiêu được phân tổ ở cột A trong năm của cả nước và tỉnh, thành phố. Số cuộc thanh tra tính theo số kết luận thanh tra được gửi cho đối tượng thanh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2 đến Cột 6 lần lượt ghi số cuộc thanh tra hành chính theo lĩnh vực tương ứng với các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tổng số kiến nghị vi phạm tương ứng với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8 đến Cột 12 lần lượt ghi số kiến nghị vi phạm theo lĩnh vực tương ứng với các chỉ tiêu được phân tổ ở cột A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các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4" w:name="dieu_2_7"/>
      <w:r w:rsidRPr="006073A7">
        <w:rPr>
          <w:rFonts w:ascii="Arial" w:eastAsia="Times New Roman" w:hAnsi="Arial" w:cs="Arial"/>
          <w:b/>
          <w:bCs/>
          <w:color w:val="000000"/>
          <w:sz w:val="20"/>
          <w:szCs w:val="20"/>
          <w:lang w:val="vi-VN"/>
        </w:rPr>
        <w:t>2. Biểu số 803-804/TTr-Sở “Thanh tra chuyên ngành”</w:t>
      </w:r>
      <w:bookmarkEnd w:id="64"/>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803 “Số cuộc thanh tra chuyên ngành” và chỉ tiêu mã số 804 “Số kiến nghị thanh tra chuyên ngành”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Thanh tra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Thanh tra chuyên ngành về lao động, thương binh và xã hội là thanh tra đối với cơ quan, tổ chức, cá nhân về việc thực hiện chính sách, pháp luật của Nhà nước trong các lĩnh vực: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Lao động - việc làm bao gồm các lĩnh vực: Việc làm, đưa người lao động Việt nam đi làm việc ở nước ngoài, giáo dục nghề nghiệp, lao động, tiền lương, an toàn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Người có công với cách mạng.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Bảo hiểm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Bảo trợ xã hội, bảo vệ và chăm sóc trẻ em và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5. Các lĩnh vực khác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Số kiến nghị xử lý sai phạm là số sai phạm được kiến nghị khắc phục.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cuộc thanh tra chuyên ngành tương ứng với các chỉ tiêu được phân tổ ở cột A trong năm của cả nước và tỉnh, thành phố. Số cuộc thanh tra tính theo số kết luận thanh tra được gửi cho đối tượng thanh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2 đến Cột 6 lần lượt ghi số cuộc thanh tra chuyên ngành theo lĩnh vực tương ứng với các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tổng số kiến nghị vi phạm tương ứng với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8 đến Cột 12 lần lượt ghi số kiến nghị vi phạm theo lĩnh vực tương ứng với các chỉ tiêu được phân tổ ở cột A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của Thanh tra của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5" w:name="dieu_3_7"/>
      <w:r w:rsidRPr="006073A7">
        <w:rPr>
          <w:rFonts w:ascii="Arial" w:eastAsia="Times New Roman" w:hAnsi="Arial" w:cs="Arial"/>
          <w:b/>
          <w:bCs/>
          <w:color w:val="000000"/>
          <w:sz w:val="20"/>
          <w:szCs w:val="20"/>
          <w:lang w:val="vi-VN"/>
        </w:rPr>
        <w:t>3. Biểu số 805/TTr-Sở “Số lượt tiếp công dân”</w:t>
      </w:r>
      <w:bookmarkEnd w:id="65"/>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805 “Số Lượt tiếp công dân”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 của các tỉnh/ thành phố trực thuộc trung ương.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Thanh tra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Tiếp công dân là việc đón tiếp, lắng nghe, tiếp nhận khiếu nại, tố cáo, kiến nghị, phản ánh của công dân, cơ quan, tổ chức, đơn vị.</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Kiến nghị là việc công dân, cơ quan, tổ chức, đơn vị đề nghị với cơ quan, tổ chức, đơn vị có thẩm quyền về biện pháp xử lý hoặc đề xuất sáng kiến nhằm đổi mới công tác quản lý trong các lĩnh vực đời sống xã hội, về tổ chức và hoạt động của các cơ quan, tổ chức, đơn vị.</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Phản ánh là việc công dân, cơ quan, tổ chức, đơn vị cung cấp thông tin, có ý kiến về những vấn đề liên quan đến chủ trương, đường lối, chính sách, pháp luật, công tác quản lý trong các lĩnh vực đời sống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 (Điều 2 Luật Tố cáo số 03/2011/QH13).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(Điều 2 Luật Khiếu nại số 02/2011/QH13).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Việc tiếp công dân để đón tiếp, lắng nghe, tiếp nhận khiếu nại, tố cáo, kiến nghị, phản ánh được chia theo các lĩnh vực: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Lao động - việc làm bao gồm các lĩnh vực: Việc làm, đưa người lao động Việt nam đi làm việc ở nước ngoài, giáo dục nghề nghiệp, lao động, tiền lương, bảo hiểm xã hội, an toàn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Người có công với cách mạng.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Bảo trợ xã hội, bảo vệ và chăm sóc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5. Các lĩnh vực khác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cuộc tiếp công dân tương ứng với các chỉ tiêu được phân tổ ở cột A trong năm của cả nước và tỉnh, thành phố. Số cuộc thanh tra tính theo số kết luận thanh tra được gửi cho đối tượng thanh tra.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2 đến Cột 5 lần lượt ghi số lượt tiếp công dân theo lĩnh vực tương ứng với các chỉ tiêu được phân tổ ở cột A trong năm.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Cơ sở dữ liệu của các Sở Lao động - Thương binh và Xã hội.</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6" w:name="dieu_4_6"/>
      <w:r w:rsidRPr="006073A7">
        <w:rPr>
          <w:rFonts w:ascii="Arial" w:eastAsia="Times New Roman" w:hAnsi="Arial" w:cs="Arial"/>
          <w:b/>
          <w:bCs/>
          <w:color w:val="000000"/>
          <w:sz w:val="20"/>
          <w:szCs w:val="20"/>
          <w:lang w:val="vi-VN"/>
        </w:rPr>
        <w:t>4. Biểu số 806-807/TTr-Sở “Xử lý đơn thư và giải quyết khiếu nại, tố cáo”</w:t>
      </w:r>
      <w:bookmarkEnd w:id="66"/>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806 “Số đơn thư khiếu nại, tố cáo đã xử lý” và chỉ tiêu mã số 807 “Số vụ khiếu nại, tố cáo đã giải quyết” quy định tại Thông tư 04/2024/TT-BLĐTBXH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Sở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Thanh tra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lastRenderedPageBreak/>
        <w:t>- 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(Điều 2 Luật Khiếu nại số 02/2011/QH13).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Giải quyết khiếu nại là việc thụ lý, xác minh, kết luận và ra quyết định giải quyết khiếu nại. Một đơn thư chỉ được tính là được giải quyết sau khi có quyết định hành chính của cấp có thẩm quyền về việc giải quyết khiếu nại.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 (Điều 2 Luật Tố cáo số 03/2011/QH13).</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Giải quyết tố cáo là việc tiếp nhận, xác minh, kết luận về nội dung tố cáo và việc xử lý tố cáo của người giải quyết tố cáo. Một đơn thư chỉ được tính là được giải quyết sau khi có quyết định hành chính của cấp có thẩm quyền về việc giải quyết khiếu nại.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Việc giải quyết khiếu nại, tố cáo của ngành Lao động - Thương binh và Xã hội được chia theo các lĩnh vực:</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Lao động - việc làm bao gồm các lĩnh vực: Việc làm, đưa người lao động Việt nam đi làm việc ở nước ngoài, giáo dục nghề nghiệp, lao động, tiền lương, bảo hiểm xã hội, an toàn lao động.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Người có công với cách mạng.</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Bảo trợ xã hội, bảo vệ và chăm sóc trẻ em.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Phòng chống tệ nạn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5. Các lĩnh vực khác theo quy định của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ghi tổng số đơn thư khiếu nại, tố cáo được giải quyết tương ứng với các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2 đến Cột 6 lần lượt ghi số đơn thư khiếu nại, tố cáo được giải quyết theo lĩnh vực tương ứng với các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7 ghi tổng số vụ khiếu nại, tố cáo được giải quyết tương ứng với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Từ Cột 8 đến Cột 12 lần lượt ghi số vụ khiếu nại, tố cáo được giải quyết theo lĩnh vực tương ứng với các chỉ tiêu được phân tổ ở cột A trong năm của cả nước và tỉnh, thành phố.</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Cơ sở dữ liệu hành chính của Thanh tra của Bộ</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Báo cáo thống kê của Sở Lao động - Thương binh và Xã hội các tỉnh/thành phố trực thuộc trung ương.</w:t>
      </w:r>
    </w:p>
    <w:p w:rsidR="006073A7" w:rsidRPr="006073A7" w:rsidRDefault="006073A7" w:rsidP="006073A7">
      <w:pPr>
        <w:shd w:val="clear" w:color="auto" w:fill="FFFFFF"/>
        <w:spacing w:after="0" w:line="234" w:lineRule="atLeast"/>
        <w:rPr>
          <w:rFonts w:ascii="Arial" w:eastAsia="Times New Roman" w:hAnsi="Arial" w:cs="Arial"/>
          <w:color w:val="000000"/>
          <w:sz w:val="18"/>
          <w:szCs w:val="18"/>
        </w:rPr>
      </w:pPr>
      <w:bookmarkStart w:id="67" w:name="dieu_5_5"/>
      <w:r w:rsidRPr="006073A7">
        <w:rPr>
          <w:rFonts w:ascii="Arial" w:eastAsia="Times New Roman" w:hAnsi="Arial" w:cs="Arial"/>
          <w:b/>
          <w:bCs/>
          <w:color w:val="000000"/>
          <w:sz w:val="20"/>
          <w:szCs w:val="20"/>
          <w:lang w:val="vi-VN"/>
        </w:rPr>
        <w:t>5. Biểu số 808/PC-Bộ “Tổng số văn bản quy phạm pháp luật ban hành trong năm”</w:t>
      </w:r>
      <w:bookmarkEnd w:id="67"/>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Mục đích và đối tượng thực hiện báo cáo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Mục đích: thu thập thông tin chỉ tiêu mã số 808 “Tổng số văn bản quy phạm pháp luật ban hành trong năm” quy định tại Thông tư 04/2024/TT- BLĐTBXH ngày 06/5/2024 của Bộ trưởng Bộ Lao động - Thương binh và Xã hội ban hành hệ thống chỉ tiêu thống kê ngành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Đối tượng thực hiện báo cáo là các đơn vị quản lý nhà nước trực thuộc Bộ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 Đơn vị nhận báo cáo là Vụ Pháp chế, Bộ Lao động - Thương binh và Xã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lastRenderedPageBreak/>
        <w:t>Khái niệm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Văn bản quy phạm pháp luật là văn bản do cơ quan nhà nước ban hành hoặc phối hợp ban hành theo thẩm quyền, hình thức, trình tự, thủ tục được quy định trong Luật ban hành văn bản quy phạm pháp luật.</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Hệ thống văn bản quy phạm pháp luật do Bộ Lao động - Thương binh và Xã hội ban hành hoặc tham mưu, trình ban hành, gồm: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1. Luật, Nghị quyết của Quốc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2. Pháp lệnh, Nghị quyết của Ủy ban thường vụ Quốc hội.</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3. Nghị định của Chính phủ, Nghị Quyết liên tịch giữa Chính phủ với Đoàn chủ tịch Ủy ban Trung ương Mặt trận Tổ quốc Việt Nam.</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4. Quyết định của Thủ tướng Chính phủ.</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5. Thông tư, Thông tư liên tịch của Bộ trưởng với Chánh án Tòa án nhân dân tối cao, Viện trưởng Viện kiểm sát nhân dân tối cao.</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Cách ghi biểu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A: phân tổ các văn bản quy phạm pháp luật ban hành trong năm theo loại văn bản.</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B: Mã số chỉ tiêu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Cột 1: Là cột tổng số các văn bản quy phạm pháp luật ban hành trong năm phân tổ tương ứng ở cột A.</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b/>
          <w:bCs/>
          <w:color w:val="000000"/>
          <w:sz w:val="20"/>
          <w:szCs w:val="20"/>
          <w:lang w:val="vi-VN"/>
        </w:rPr>
        <w:t>Nguồn số liệu</w:t>
      </w:r>
    </w:p>
    <w:p w:rsidR="006073A7" w:rsidRPr="006073A7" w:rsidRDefault="006073A7" w:rsidP="006073A7">
      <w:pPr>
        <w:shd w:val="clear" w:color="auto" w:fill="FFFFFF"/>
        <w:spacing w:before="120" w:after="120" w:line="234" w:lineRule="atLeast"/>
        <w:rPr>
          <w:rFonts w:ascii="Arial" w:eastAsia="Times New Roman" w:hAnsi="Arial" w:cs="Arial"/>
          <w:color w:val="000000"/>
          <w:sz w:val="18"/>
          <w:szCs w:val="18"/>
        </w:rPr>
      </w:pPr>
      <w:r w:rsidRPr="006073A7">
        <w:rPr>
          <w:rFonts w:ascii="Arial" w:eastAsia="Times New Roman" w:hAnsi="Arial" w:cs="Arial"/>
          <w:color w:val="000000"/>
          <w:sz w:val="20"/>
          <w:szCs w:val="20"/>
          <w:lang w:val="vi-VN"/>
        </w:rPr>
        <w:t>Sổ ghi chép về việc ban hành hệ thống văn bản quy phạm pháp luật của Vụ Pháp chế.</w:t>
      </w:r>
    </w:p>
    <w:p w:rsidR="003534E0" w:rsidRDefault="003534E0">
      <w:bookmarkStart w:id="68" w:name="_GoBack"/>
      <w:bookmarkEnd w:id="68"/>
    </w:p>
    <w:sectPr w:rsidR="003534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A7"/>
    <w:rsid w:val="003534E0"/>
    <w:rsid w:val="0060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17BDB-2459-4E71-8162-73034157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18193</Words>
  <Characters>103703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2025-01-24T04:51:00Z</dcterms:created>
  <dcterms:modified xsi:type="dcterms:W3CDTF">2025-01-24T04:51:00Z</dcterms:modified>
</cp:coreProperties>
</file>