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5B" w:rsidRPr="00DA2E5B" w:rsidRDefault="00DA2E5B" w:rsidP="00DA2E5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2</w:t>
      </w:r>
    </w:p>
    <w:p w:rsidR="00DA2E5B" w:rsidRPr="00DA2E5B" w:rsidRDefault="00DA2E5B" w:rsidP="00DA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Đánh giá tiêu chí A4.6 và B3.2:</w:t>
      </w:r>
    </w:p>
    <w:p w:rsidR="00DA2E5B" w:rsidRPr="00DA2E5B" w:rsidRDefault="00DA2E5B" w:rsidP="00DA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color w:val="000000"/>
          <w:sz w:val="18"/>
          <w:szCs w:val="18"/>
        </w:rPr>
        <w:t>- Các bệnh viện không tiến hành khảo sát hài lòng người bệnh và nhân viên y tế đều chấm mức 1 cho tiêu chí A4.6 và B3.2.</w:t>
      </w:r>
    </w:p>
    <w:p w:rsidR="00DA2E5B" w:rsidRPr="00DA2E5B" w:rsidRDefault="00DA2E5B" w:rsidP="00DA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color w:val="000000"/>
          <w:sz w:val="18"/>
          <w:szCs w:val="18"/>
        </w:rPr>
        <w:t>- Có tiến hành khảo sát hài lòng người bệnh, nhân viên y tế và có nhập số liệu đầy đủ trên phần mềm trực tuyến.</w:t>
      </w:r>
    </w:p>
    <w:p w:rsidR="00DA2E5B" w:rsidRPr="00DA2E5B" w:rsidRDefault="00DA2E5B" w:rsidP="00DA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Hướng dẫn xếp mức tiêu chí D3.3 </w:t>
      </w:r>
      <w:r w:rsidRPr="00DA2E5B">
        <w:rPr>
          <w:rFonts w:ascii="Arial" w:eastAsia="Times New Roman" w:hAnsi="Arial" w:cs="Arial"/>
          <w:i/>
          <w:iCs/>
          <w:color w:val="000000"/>
          <w:sz w:val="18"/>
          <w:szCs w:val="18"/>
        </w:rPr>
        <w:t>(Hợp tác với cơ quan quản lý trong việc xây dựng công cụ, triển khai, báo cáo hoạt động quản lý chất lượng).</w:t>
      </w:r>
    </w:p>
    <w:p w:rsidR="00DA2E5B" w:rsidRPr="00DA2E5B" w:rsidRDefault="00DA2E5B" w:rsidP="00DA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color w:val="000000"/>
          <w:sz w:val="18"/>
          <w:szCs w:val="18"/>
        </w:rPr>
        <w:t>1. Mức 1: không triển khai toàn bộ 3 công văn trong nội dung 6.</w:t>
      </w:r>
    </w:p>
    <w:p w:rsidR="00DA2E5B" w:rsidRPr="00DA2E5B" w:rsidRDefault="00DA2E5B" w:rsidP="00DA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color w:val="000000"/>
          <w:sz w:val="18"/>
          <w:szCs w:val="18"/>
        </w:rPr>
        <w:t>2. Mức 2: Có triển khai thực hiện ít nhất 01 công văn</w:t>
      </w:r>
    </w:p>
    <w:p w:rsidR="00DA2E5B" w:rsidRPr="00DA2E5B" w:rsidRDefault="00DA2E5B" w:rsidP="00DA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color w:val="000000"/>
          <w:sz w:val="18"/>
          <w:szCs w:val="18"/>
        </w:rPr>
        <w:t xml:space="preserve">3. Mức 3: Triển khai ít nhất 2 công văn; kèm </w:t>
      </w:r>
      <w:proofErr w:type="gramStart"/>
      <w:r w:rsidRPr="00DA2E5B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DA2E5B">
        <w:rPr>
          <w:rFonts w:ascii="Arial" w:eastAsia="Times New Roman" w:hAnsi="Arial" w:cs="Arial"/>
          <w:color w:val="000000"/>
          <w:sz w:val="18"/>
          <w:szCs w:val="18"/>
        </w:rPr>
        <w:t xml:space="preserve"> các tiểu mục khác của tiêu chí D3.3</w:t>
      </w:r>
    </w:p>
    <w:p w:rsidR="00DA2E5B" w:rsidRPr="00DA2E5B" w:rsidRDefault="00DA2E5B" w:rsidP="00DA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color w:val="000000"/>
          <w:sz w:val="18"/>
          <w:szCs w:val="18"/>
        </w:rPr>
        <w:t xml:space="preserve">4. Từ Mức 4 trở lên: Triển khai đủ các công văn kèm </w:t>
      </w:r>
      <w:proofErr w:type="gramStart"/>
      <w:r w:rsidRPr="00DA2E5B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DA2E5B">
        <w:rPr>
          <w:rFonts w:ascii="Arial" w:eastAsia="Times New Roman" w:hAnsi="Arial" w:cs="Arial"/>
          <w:color w:val="000000"/>
          <w:sz w:val="18"/>
          <w:szCs w:val="18"/>
        </w:rPr>
        <w:t xml:space="preserve"> các tiểu mục khác của tiêu chí D3.3.</w:t>
      </w:r>
    </w:p>
    <w:p w:rsidR="00DA2E5B" w:rsidRPr="00DA2E5B" w:rsidRDefault="00DA2E5B" w:rsidP="00DA2E5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color w:val="000000"/>
          <w:sz w:val="18"/>
          <w:szCs w:val="18"/>
        </w:rPr>
        <w:t>3. KẾ HOẠCH KIỂM TRA, ĐÁNH GIÁ CHẤT LƯỢNG CÁC BỆNH VIỆN TRỰC THUỘC SỞ Y TẾ</w:t>
      </w:r>
    </w:p>
    <w:p w:rsidR="00DA2E5B" w:rsidRPr="00DA2E5B" w:rsidRDefault="00DA2E5B" w:rsidP="00DA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color w:val="000000"/>
          <w:sz w:val="18"/>
          <w:szCs w:val="18"/>
        </w:rPr>
        <w:t>Tên Sở Y tế……………………………………….</w:t>
      </w:r>
    </w:p>
    <w:p w:rsidR="00DA2E5B" w:rsidRPr="00DA2E5B" w:rsidRDefault="00DA2E5B" w:rsidP="00DA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color w:val="000000"/>
          <w:sz w:val="18"/>
          <w:szCs w:val="18"/>
        </w:rPr>
        <w:t>Thông tin lãnh đạo và đầu mối kiểm tra của Sở và bệnh viện (điền trực tuyến)</w:t>
      </w:r>
    </w:p>
    <w:p w:rsidR="00DA2E5B" w:rsidRPr="00DA2E5B" w:rsidRDefault="00DA2E5B" w:rsidP="00DA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color w:val="000000"/>
          <w:sz w:val="18"/>
          <w:szCs w:val="18"/>
        </w:rPr>
        <w:t>Kế hoạch kiểm tra, đánh giá: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458"/>
        <w:gridCol w:w="1070"/>
        <w:gridCol w:w="1168"/>
        <w:gridCol w:w="1265"/>
        <w:gridCol w:w="1168"/>
        <w:gridCol w:w="1168"/>
        <w:gridCol w:w="1265"/>
      </w:tblGrid>
      <w:tr w:rsidR="00DA2E5B" w:rsidRPr="00DA2E5B" w:rsidTr="00DA2E5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Tên đầy đủ bệnh viện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Xếp cấp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Giường thực kê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nhân lực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bác sỹ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điều dưỡng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Ngày kiểm tra dự kiến</w:t>
            </w:r>
          </w:p>
        </w:tc>
      </w:tr>
      <w:tr w:rsidR="00DA2E5B" w:rsidRPr="00DA2E5B" w:rsidTr="00DA2E5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E5B" w:rsidRPr="00DA2E5B" w:rsidTr="00DA2E5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E5B" w:rsidRPr="00DA2E5B" w:rsidTr="00DA2E5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E5B" w:rsidRPr="00DA2E5B" w:rsidTr="00DA2E5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E5B" w:rsidRPr="00DA2E5B" w:rsidTr="00DA2E5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E5B" w:rsidRPr="00DA2E5B" w:rsidTr="00DA2E5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5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E5B" w:rsidRPr="00DA2E5B" w:rsidTr="00DA2E5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E5B" w:rsidRPr="00DA2E5B" w:rsidRDefault="00DA2E5B" w:rsidP="00DA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2E5B" w:rsidRPr="00DA2E5B" w:rsidRDefault="00DA2E5B" w:rsidP="00DA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color w:val="000000"/>
          <w:sz w:val="18"/>
          <w:szCs w:val="18"/>
        </w:rPr>
        <w:t xml:space="preserve">Các Sở Y tế, Y tế các Bộ, ngành và bệnh viện gửi kế hoạch kiểm tra bằng hình thức điền thông tin trực tuyến </w:t>
      </w:r>
      <w:proofErr w:type="gramStart"/>
      <w:r w:rsidRPr="00DA2E5B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DA2E5B">
        <w:rPr>
          <w:rFonts w:ascii="Arial" w:eastAsia="Times New Roman" w:hAnsi="Arial" w:cs="Arial"/>
          <w:color w:val="000000"/>
          <w:sz w:val="18"/>
          <w:szCs w:val="18"/>
        </w:rPr>
        <w:t xml:space="preserve"> đường dẫn https://chatluongbenhvien.vn trước khi tiến hành kiểm tra, đánh giá</w:t>
      </w:r>
      <w:r w:rsidRPr="00DA2E5B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DA2E5B" w:rsidRPr="00DA2E5B" w:rsidRDefault="00DA2E5B" w:rsidP="00DA2E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E5B">
        <w:rPr>
          <w:rFonts w:ascii="Arial" w:eastAsia="Times New Roman" w:hAnsi="Arial" w:cs="Arial"/>
          <w:color w:val="000000"/>
          <w:sz w:val="18"/>
          <w:szCs w:val="18"/>
        </w:rPr>
        <w:t>Sở Y tế và bệnh viện cần hoàn thành đầy đủ nhập thông tin cơ bản như xếp cấp CMKT để mở phần mềm.</w:t>
      </w:r>
    </w:p>
    <w:p w:rsidR="005B6519" w:rsidRDefault="00DA2E5B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8169B"/>
    <w:multiLevelType w:val="multilevel"/>
    <w:tmpl w:val="BA96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5B"/>
    <w:rsid w:val="00233F69"/>
    <w:rsid w:val="00543B0B"/>
    <w:rsid w:val="00D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B97539-9F9D-4B3E-B0F2-588CD120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2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161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660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87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8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9994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2025-02-18T14:50:00Z</dcterms:created>
  <dcterms:modified xsi:type="dcterms:W3CDTF">2025-02-18T14:50:00Z</dcterms:modified>
</cp:coreProperties>
</file>