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345FC" w14:textId="77777777" w:rsidR="0080401E" w:rsidRPr="00B038A1" w:rsidRDefault="0080401E" w:rsidP="0080401E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szCs w:val="17"/>
        </w:rPr>
      </w:pPr>
      <w:r w:rsidRPr="00B038A1">
        <w:rPr>
          <w:rFonts w:ascii="Arial" w:hAnsi="Arial" w:cs="Arial"/>
          <w:b/>
          <w:szCs w:val="17"/>
        </w:rPr>
        <w:t>PHỤ LỤC II</w:t>
      </w:r>
    </w:p>
    <w:p w14:paraId="55C09B81" w14:textId="77777777" w:rsidR="0080401E" w:rsidRPr="00B038A1" w:rsidRDefault="0080401E" w:rsidP="0080401E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i/>
          <w:sz w:val="20"/>
          <w:szCs w:val="17"/>
        </w:rPr>
      </w:pPr>
      <w:r w:rsidRPr="00B038A1">
        <w:rPr>
          <w:rFonts w:ascii="Arial" w:hAnsi="Arial" w:cs="Arial"/>
          <w:sz w:val="20"/>
          <w:szCs w:val="17"/>
        </w:rPr>
        <w:t>PHIẾU A - NHẬN DẠNG NHANH HỘ GIA ĐÌNH</w:t>
      </w:r>
      <w:r w:rsidRPr="00B038A1">
        <w:rPr>
          <w:rFonts w:ascii="Arial" w:hAnsi="Arial" w:cs="Arial"/>
          <w:sz w:val="20"/>
          <w:szCs w:val="17"/>
        </w:rPr>
        <w:br/>
      </w:r>
      <w:r w:rsidRPr="00B038A1">
        <w:rPr>
          <w:rFonts w:ascii="Arial" w:hAnsi="Arial" w:cs="Arial"/>
          <w:i/>
          <w:sz w:val="20"/>
          <w:szCs w:val="17"/>
        </w:rPr>
        <w:t>(Kèm theo Thông tư số 07/2021/TT-BLĐTBXH ngày 18 tháng 7 năm 2021 của Bộ trưởng Bộ Lao động - Thương binh và Xã hội)</w:t>
      </w:r>
    </w:p>
    <w:p w14:paraId="591A7E3A" w14:textId="77777777" w:rsidR="0080401E" w:rsidRPr="00B038A1" w:rsidRDefault="0080401E" w:rsidP="0080401E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sz w:val="20"/>
          <w:szCs w:val="17"/>
        </w:rPr>
      </w:pPr>
      <w:r w:rsidRPr="00B038A1">
        <w:rPr>
          <w:rFonts w:ascii="Arial" w:hAnsi="Arial" w:cs="Arial"/>
          <w:b/>
          <w:sz w:val="20"/>
          <w:szCs w:val="17"/>
        </w:rPr>
        <w:t>DANH SÁCH HỘ GIA ĐÌNH THỰC HIỆN NHẬN DẠNG NHANH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0"/>
        <w:gridCol w:w="6480"/>
      </w:tblGrid>
      <w:tr w:rsidR="0080401E" w:rsidRPr="00B038A1" w14:paraId="1154C3A3" w14:textId="77777777" w:rsidTr="0061055E">
        <w:tc>
          <w:tcPr>
            <w:tcW w:w="2500" w:type="pct"/>
            <w:shd w:val="clear" w:color="auto" w:fill="auto"/>
          </w:tcPr>
          <w:p w14:paraId="68695328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3"/>
              </w:rPr>
            </w:pPr>
          </w:p>
          <w:p w14:paraId="2BA80870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3"/>
              </w:rPr>
            </w:pPr>
            <w:r w:rsidRPr="00B038A1">
              <w:rPr>
                <w:rFonts w:ascii="Arial" w:hAnsi="Arial" w:cs="Arial"/>
                <w:sz w:val="20"/>
                <w:szCs w:val="13"/>
              </w:rPr>
              <w:t>Tỉnh/Thành phố: ……………….………..……….........</w:t>
            </w:r>
          </w:p>
          <w:p w14:paraId="68588188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3"/>
              </w:rPr>
            </w:pPr>
            <w:r w:rsidRPr="00B038A1">
              <w:rPr>
                <w:rFonts w:ascii="Arial" w:hAnsi="Arial" w:cs="Arial"/>
                <w:sz w:val="20"/>
                <w:szCs w:val="13"/>
              </w:rPr>
              <w:t>Huyện/quận/thị xã/thành phố: ………………..………</w:t>
            </w:r>
          </w:p>
        </w:tc>
        <w:tc>
          <w:tcPr>
            <w:tcW w:w="2500" w:type="pct"/>
            <w:shd w:val="clear" w:color="auto" w:fill="auto"/>
          </w:tcPr>
          <w:p w14:paraId="266E3E3C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13"/>
              </w:rPr>
            </w:pPr>
            <w:r w:rsidRPr="00B038A1">
              <w:rPr>
                <w:rFonts w:ascii="Arial" w:hAnsi="Arial" w:cs="Arial"/>
                <w:sz w:val="20"/>
                <w:szCs w:val="13"/>
              </w:rPr>
              <w:t>Tờ số ……/..…..</w:t>
            </w:r>
          </w:p>
          <w:p w14:paraId="6E5658FD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3"/>
              </w:rPr>
            </w:pPr>
            <w:r w:rsidRPr="00B038A1">
              <w:rPr>
                <w:rFonts w:ascii="Arial" w:hAnsi="Arial" w:cs="Arial"/>
                <w:sz w:val="20"/>
                <w:szCs w:val="13"/>
              </w:rPr>
              <w:t>Xã/phường/thị trấn: …………………………………………</w:t>
            </w:r>
          </w:p>
          <w:p w14:paraId="01A0CFE9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13"/>
              </w:rPr>
            </w:pPr>
            <w:r w:rsidRPr="00B038A1">
              <w:rPr>
                <w:rFonts w:ascii="Arial" w:hAnsi="Arial" w:cs="Arial"/>
                <w:sz w:val="20"/>
                <w:szCs w:val="13"/>
              </w:rPr>
              <w:t>Thôn/tổ dân phố/buôn/bản/khóm/ấp: …………………..…</w:t>
            </w:r>
          </w:p>
        </w:tc>
      </w:tr>
    </w:tbl>
    <w:p w14:paraId="7BE1FB36" w14:textId="77777777" w:rsidR="0080401E" w:rsidRPr="00B038A1" w:rsidRDefault="0080401E" w:rsidP="0080401E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13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"/>
        <w:gridCol w:w="2013"/>
        <w:gridCol w:w="964"/>
        <w:gridCol w:w="1596"/>
        <w:gridCol w:w="741"/>
        <w:gridCol w:w="516"/>
        <w:gridCol w:w="513"/>
        <w:gridCol w:w="479"/>
        <w:gridCol w:w="601"/>
        <w:gridCol w:w="707"/>
        <w:gridCol w:w="666"/>
        <w:gridCol w:w="839"/>
        <w:gridCol w:w="728"/>
        <w:gridCol w:w="596"/>
        <w:gridCol w:w="904"/>
        <w:gridCol w:w="640"/>
      </w:tblGrid>
      <w:tr w:rsidR="0080401E" w:rsidRPr="00B038A1" w14:paraId="5E32B51D" w14:textId="77777777" w:rsidTr="00610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" w:type="pct"/>
            <w:vMerge w:val="restart"/>
            <w:shd w:val="clear" w:color="auto" w:fill="auto"/>
            <w:vAlign w:val="center"/>
          </w:tcPr>
          <w:p w14:paraId="276F3866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038A1">
              <w:rPr>
                <w:rFonts w:ascii="Arial" w:hAnsi="Arial" w:cs="Arial"/>
                <w:b/>
                <w:sz w:val="12"/>
                <w:szCs w:val="12"/>
              </w:rPr>
              <w:t>STT</w:t>
            </w:r>
          </w:p>
        </w:tc>
        <w:tc>
          <w:tcPr>
            <w:tcW w:w="777" w:type="pct"/>
            <w:vMerge w:val="restart"/>
            <w:shd w:val="clear" w:color="auto" w:fill="auto"/>
            <w:vAlign w:val="center"/>
          </w:tcPr>
          <w:p w14:paraId="70D360F7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038A1">
              <w:rPr>
                <w:rFonts w:ascii="Arial" w:hAnsi="Arial" w:cs="Arial"/>
                <w:b/>
                <w:sz w:val="12"/>
                <w:szCs w:val="12"/>
              </w:rPr>
              <w:t>Họ và tên chủ hộ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14:paraId="783BE19B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038A1">
              <w:rPr>
                <w:rFonts w:ascii="Arial" w:hAnsi="Arial" w:cs="Arial"/>
                <w:b/>
                <w:sz w:val="12"/>
                <w:szCs w:val="12"/>
              </w:rPr>
              <w:t>Ngày rà soát</w:t>
            </w:r>
          </w:p>
        </w:tc>
        <w:tc>
          <w:tcPr>
            <w:tcW w:w="616" w:type="pct"/>
            <w:vMerge w:val="restart"/>
            <w:shd w:val="clear" w:color="auto" w:fill="auto"/>
            <w:vAlign w:val="center"/>
          </w:tcPr>
          <w:p w14:paraId="2C4AFD82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038A1">
              <w:rPr>
                <w:rFonts w:ascii="Arial" w:hAnsi="Arial" w:cs="Arial"/>
                <w:b/>
                <w:sz w:val="12"/>
                <w:szCs w:val="12"/>
              </w:rPr>
              <w:t>Nhận diện nhanh</w:t>
            </w:r>
            <w:r w:rsidRPr="00B038A1"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Pr="00B038A1">
              <w:rPr>
                <w:rFonts w:ascii="Arial" w:hAnsi="Arial" w:cs="Arial"/>
                <w:b/>
                <w:i/>
                <w:sz w:val="12"/>
                <w:szCs w:val="12"/>
              </w:rPr>
              <w:t>(1. Hộ không thuộc đối tượng rà soát hộ nghèo, hộ cận nghèo: đánh mã 0 và ngừng rà soát; 2. Hộ thuộc đối tượng rà soát hộ nghèo, hộ cận nghèo: đánh mã 1 và chuyển sang rà soát thông tin từ cột 1 đến cột 9 )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53EC23FD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038A1">
              <w:rPr>
                <w:rFonts w:ascii="Arial" w:hAnsi="Arial" w:cs="Arial"/>
                <w:b/>
                <w:sz w:val="12"/>
                <w:szCs w:val="12"/>
              </w:rPr>
              <w:t>Có xe máy/ xe điện/tàu/ ghe thuyền có động cơ có giá trị từ 20 triệu đồng trở lên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252D90DB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038A1">
              <w:rPr>
                <w:rFonts w:ascii="Arial" w:hAnsi="Arial" w:cs="Arial"/>
                <w:b/>
                <w:sz w:val="12"/>
                <w:szCs w:val="12"/>
              </w:rPr>
              <w:t>Có điều hòa/ tủ lạnh/ máy sưởi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601AE345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038A1">
              <w:rPr>
                <w:rFonts w:ascii="Arial" w:hAnsi="Arial" w:cs="Arial"/>
                <w:b/>
                <w:sz w:val="12"/>
                <w:szCs w:val="12"/>
              </w:rPr>
              <w:t>Có bình tắm nước nóng/ máy đun nước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028DB360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038A1">
              <w:rPr>
                <w:rFonts w:ascii="Arial" w:hAnsi="Arial" w:cs="Arial"/>
                <w:b/>
                <w:sz w:val="12"/>
                <w:szCs w:val="12"/>
              </w:rPr>
              <w:t>Có máy giặt/ sấy quần áo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1270D2B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038A1">
              <w:rPr>
                <w:rFonts w:ascii="Arial" w:hAnsi="Arial" w:cs="Arial"/>
                <w:b/>
                <w:sz w:val="12"/>
                <w:szCs w:val="12"/>
              </w:rPr>
              <w:t>Có đất đai/ nhà xưởng/ tài sản/ máy móc cho thuê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2230F34E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038A1">
              <w:rPr>
                <w:rFonts w:ascii="Arial" w:hAnsi="Arial" w:cs="Arial"/>
                <w:b/>
                <w:sz w:val="12"/>
                <w:szCs w:val="12"/>
              </w:rPr>
              <w:t>Tiêu thụ điện sinh hoạt từ 150 KW/tháng trở lên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4AF2C928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038A1">
              <w:rPr>
                <w:rFonts w:ascii="Arial" w:hAnsi="Arial" w:cs="Arial"/>
                <w:b/>
                <w:sz w:val="12"/>
                <w:szCs w:val="12"/>
              </w:rPr>
              <w:t>Diện tích nhà ở bình quân đầu người từ 25 m2 trở lên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5F1BEADB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038A1">
              <w:rPr>
                <w:rFonts w:ascii="Arial" w:hAnsi="Arial" w:cs="Arial"/>
                <w:b/>
                <w:sz w:val="12"/>
                <w:szCs w:val="12"/>
              </w:rPr>
              <w:t>Có ít nhất một người là công chức/ viên chức/ có lương hưu/ bảo hiểm xã hội/trợ cấp ưu đãi người có công hằng tháng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4D0DBFE8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038A1">
              <w:rPr>
                <w:rFonts w:ascii="Arial" w:hAnsi="Arial" w:cs="Arial"/>
                <w:b/>
                <w:sz w:val="12"/>
                <w:szCs w:val="12"/>
              </w:rPr>
              <w:t>Có ít nhất một người đang làm việc có hợp đồng lao động trở lên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</w:tcPr>
          <w:p w14:paraId="2387F3C9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038A1">
              <w:rPr>
                <w:rFonts w:ascii="Arial" w:hAnsi="Arial" w:cs="Arial"/>
                <w:b/>
                <w:sz w:val="12"/>
                <w:szCs w:val="12"/>
              </w:rPr>
              <w:t>Tổng số chỉ tiêu từ cột 1 đến cột 9</w:t>
            </w:r>
          </w:p>
        </w:tc>
        <w:tc>
          <w:tcPr>
            <w:tcW w:w="349" w:type="pct"/>
            <w:vMerge w:val="restart"/>
            <w:shd w:val="clear" w:color="auto" w:fill="auto"/>
            <w:vAlign w:val="center"/>
          </w:tcPr>
          <w:p w14:paraId="31A02AF4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038A1">
              <w:rPr>
                <w:rFonts w:ascii="Arial" w:hAnsi="Arial" w:cs="Arial"/>
                <w:b/>
                <w:sz w:val="12"/>
                <w:szCs w:val="12"/>
              </w:rPr>
              <w:t>Kết quả</w:t>
            </w:r>
            <w:r w:rsidRPr="00B038A1"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Pr="00B038A1">
              <w:rPr>
                <w:rFonts w:ascii="Arial" w:hAnsi="Arial" w:cs="Arial"/>
                <w:b/>
                <w:i/>
                <w:sz w:val="12"/>
                <w:szCs w:val="12"/>
              </w:rPr>
              <w:t>(1. Hộ có từ 04 chỉ tiêu trở lên, đánh mã 0 và ngừng rà soát; 2. Hộ có dưới 04 chỉ tiêu, đánh mã 1 và đưa vào danh sách rà soát phiếu B)</w:t>
            </w:r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14:paraId="689CB0AC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038A1">
              <w:rPr>
                <w:rFonts w:ascii="Arial" w:hAnsi="Arial" w:cs="Arial"/>
                <w:b/>
                <w:sz w:val="12"/>
                <w:szCs w:val="12"/>
              </w:rPr>
              <w:t>Chữ ký và xác nhận của hộ gia đình</w:t>
            </w:r>
          </w:p>
        </w:tc>
      </w:tr>
      <w:tr w:rsidR="0080401E" w:rsidRPr="00B038A1" w14:paraId="2E48858A" w14:textId="77777777" w:rsidTr="00610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" w:type="pct"/>
            <w:vMerge/>
            <w:shd w:val="clear" w:color="auto" w:fill="auto"/>
            <w:vAlign w:val="center"/>
          </w:tcPr>
          <w:p w14:paraId="5A5AF253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77" w:type="pct"/>
            <w:vMerge/>
            <w:shd w:val="clear" w:color="auto" w:fill="auto"/>
            <w:vAlign w:val="center"/>
          </w:tcPr>
          <w:p w14:paraId="6E0F3D5B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59B1B8C7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16" w:type="pct"/>
            <w:vMerge/>
            <w:shd w:val="clear" w:color="auto" w:fill="auto"/>
            <w:vAlign w:val="center"/>
          </w:tcPr>
          <w:p w14:paraId="120A99B7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235" w:type="pct"/>
            <w:gridSpan w:val="9"/>
            <w:shd w:val="clear" w:color="auto" w:fill="auto"/>
            <w:vAlign w:val="center"/>
          </w:tcPr>
          <w:p w14:paraId="3BB7B8C7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038A1">
              <w:rPr>
                <w:rFonts w:ascii="Arial" w:hAnsi="Arial" w:cs="Arial"/>
                <w:b/>
                <w:sz w:val="12"/>
                <w:szCs w:val="12"/>
              </w:rPr>
              <w:t>(Cột 1 đến Cột 9: hỏi từng chỉ tiêu, nếu trả lời CÓ thì đánh mã 1, KHÔNG thì đánh mã 0)</w:t>
            </w:r>
          </w:p>
        </w:tc>
        <w:tc>
          <w:tcPr>
            <w:tcW w:w="230" w:type="pct"/>
            <w:vMerge/>
            <w:shd w:val="clear" w:color="auto" w:fill="auto"/>
            <w:vAlign w:val="center"/>
          </w:tcPr>
          <w:p w14:paraId="12388615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14:paraId="1D7C9AAA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47" w:type="pct"/>
            <w:vMerge/>
            <w:shd w:val="clear" w:color="auto" w:fill="auto"/>
            <w:vAlign w:val="center"/>
          </w:tcPr>
          <w:p w14:paraId="504626BA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80401E" w:rsidRPr="00B038A1" w14:paraId="76A1B562" w14:textId="77777777" w:rsidTr="00610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" w:type="pct"/>
            <w:shd w:val="clear" w:color="auto" w:fill="auto"/>
            <w:vAlign w:val="center"/>
          </w:tcPr>
          <w:p w14:paraId="2F37BC0D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038A1">
              <w:rPr>
                <w:rFonts w:ascii="Arial" w:hAnsi="Arial" w:cs="Arial"/>
                <w:sz w:val="12"/>
                <w:szCs w:val="12"/>
              </w:rPr>
              <w:t>A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08360C0D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038A1">
              <w:rPr>
                <w:rFonts w:ascii="Arial" w:hAnsi="Arial" w:cs="Arial"/>
                <w:sz w:val="12"/>
                <w:szCs w:val="12"/>
              </w:rPr>
              <w:t>B</w:t>
            </w:r>
          </w:p>
        </w:tc>
        <w:tc>
          <w:tcPr>
            <w:tcW w:w="372" w:type="pct"/>
            <w:shd w:val="clear" w:color="auto" w:fill="auto"/>
            <w:vAlign w:val="center"/>
          </w:tcPr>
          <w:p w14:paraId="1C791396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038A1">
              <w:rPr>
                <w:rFonts w:ascii="Arial" w:hAnsi="Arial" w:cs="Arial"/>
                <w:sz w:val="12"/>
                <w:szCs w:val="12"/>
              </w:rPr>
              <w:t>C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6BF11231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038A1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1A53E48E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038A1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1F73CDB7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038A1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98" w:type="pct"/>
            <w:shd w:val="clear" w:color="auto" w:fill="auto"/>
            <w:vAlign w:val="center"/>
          </w:tcPr>
          <w:p w14:paraId="38A7ACD0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038A1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139D7E68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038A1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232" w:type="pct"/>
            <w:shd w:val="clear" w:color="auto" w:fill="auto"/>
            <w:vAlign w:val="center"/>
          </w:tcPr>
          <w:p w14:paraId="1C072344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038A1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273" w:type="pct"/>
            <w:shd w:val="clear" w:color="auto" w:fill="auto"/>
            <w:vAlign w:val="center"/>
          </w:tcPr>
          <w:p w14:paraId="58E0A61E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038A1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3D51B280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038A1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0239BE08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038A1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7C3BF119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038A1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230" w:type="pct"/>
            <w:shd w:val="clear" w:color="auto" w:fill="auto"/>
            <w:vAlign w:val="center"/>
          </w:tcPr>
          <w:p w14:paraId="229D5521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038A1">
              <w:rPr>
                <w:rFonts w:ascii="Arial" w:hAnsi="Arial" w:cs="Arial"/>
                <w:sz w:val="12"/>
                <w:szCs w:val="12"/>
              </w:rPr>
              <w:t>D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08D7A5F0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038A1">
              <w:rPr>
                <w:rFonts w:ascii="Arial" w:hAnsi="Arial" w:cs="Arial"/>
                <w:sz w:val="12"/>
                <w:szCs w:val="12"/>
              </w:rPr>
              <w:t>E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54059E96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038A1">
              <w:rPr>
                <w:rFonts w:ascii="Arial" w:hAnsi="Arial" w:cs="Arial"/>
                <w:sz w:val="12"/>
                <w:szCs w:val="12"/>
              </w:rPr>
              <w:t>G</w:t>
            </w:r>
          </w:p>
        </w:tc>
      </w:tr>
      <w:tr w:rsidR="0080401E" w:rsidRPr="00B038A1" w14:paraId="10DBDA78" w14:textId="77777777" w:rsidTr="00610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" w:type="pct"/>
            <w:shd w:val="clear" w:color="auto" w:fill="auto"/>
            <w:vAlign w:val="center"/>
          </w:tcPr>
          <w:p w14:paraId="34B86916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038A1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21A44DD5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14:paraId="374A99E1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43FE1ABD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0654A1E0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77D2C059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14:paraId="6B2A1C74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49926D60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117AD09F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2FA227F3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7AE353FD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14:paraId="7E1A1262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14:paraId="49403502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14:paraId="3F3E6DDC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59096C7C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5993A989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0401E" w:rsidRPr="00B038A1" w14:paraId="4F06B8F1" w14:textId="77777777" w:rsidTr="00610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" w:type="pct"/>
            <w:shd w:val="clear" w:color="auto" w:fill="auto"/>
            <w:vAlign w:val="center"/>
          </w:tcPr>
          <w:p w14:paraId="5D58DE12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038A1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354C4663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14:paraId="4A350261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6EA928D7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6A90A5A2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4A2F167C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14:paraId="0B7E7CB3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0E8296DA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42E1E909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6FB5CED1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2CCC0BE2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14:paraId="2AF09C91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14:paraId="6BB33ABE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14:paraId="55E18395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4781CF02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59EF5E6F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0401E" w:rsidRPr="00B038A1" w14:paraId="637D535C" w14:textId="77777777" w:rsidTr="00610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" w:type="pct"/>
            <w:shd w:val="clear" w:color="auto" w:fill="auto"/>
            <w:vAlign w:val="center"/>
          </w:tcPr>
          <w:p w14:paraId="4FF1CF9D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038A1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0AB6A09E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14:paraId="1B3C7410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793D5929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41926172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27B12D74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14:paraId="53298937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7B81E728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418DE41D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7B750CAA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5473D7AF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14:paraId="7B262D36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14:paraId="02A16C41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14:paraId="05C2A201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16CDB02C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6BEC4E1B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0401E" w:rsidRPr="00B038A1" w14:paraId="2FA3F72D" w14:textId="77777777" w:rsidTr="00610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" w:type="pct"/>
            <w:shd w:val="clear" w:color="auto" w:fill="auto"/>
            <w:vAlign w:val="center"/>
          </w:tcPr>
          <w:p w14:paraId="59F3E815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038A1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7D1B4A89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14:paraId="1B0772F7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07D237B0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26AF1921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2663D7B0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14:paraId="5F564677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0BDA20AB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4A240701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632D84C2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644AE6AF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14:paraId="2880AA1B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14:paraId="6B0AA22D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14:paraId="11FC866C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1FBD8A45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456E32E9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0401E" w:rsidRPr="00B038A1" w14:paraId="085BFF7A" w14:textId="77777777" w:rsidTr="00610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" w:type="pct"/>
            <w:shd w:val="clear" w:color="auto" w:fill="auto"/>
            <w:vAlign w:val="center"/>
          </w:tcPr>
          <w:p w14:paraId="404E4DB8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038A1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1708538E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14:paraId="357A1B8B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287F7CBD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3DE11EF3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006D2447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14:paraId="76155CA8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2C9080F6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3EB019FC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04E1B05E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6137B520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14:paraId="312C888F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14:paraId="147F9A10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14:paraId="7E460F8E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60CFC02E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1D0C9FD2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0401E" w:rsidRPr="00B038A1" w14:paraId="0CDD0043" w14:textId="77777777" w:rsidTr="00610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" w:type="pct"/>
            <w:shd w:val="clear" w:color="auto" w:fill="auto"/>
            <w:vAlign w:val="center"/>
          </w:tcPr>
          <w:p w14:paraId="4C64AA09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038A1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4CDBF662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14:paraId="2D87E2A6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510EB400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3C1C3898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21B3FBD5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14:paraId="10D0E157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38617A9B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0EA96866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1416CD9A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49DA376E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14:paraId="538D506D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14:paraId="6F533ACA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14:paraId="67034560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03896698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49318C37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0401E" w:rsidRPr="00B038A1" w14:paraId="07D9F339" w14:textId="77777777" w:rsidTr="00610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" w:type="pct"/>
            <w:shd w:val="clear" w:color="auto" w:fill="auto"/>
            <w:vAlign w:val="center"/>
          </w:tcPr>
          <w:p w14:paraId="155FBB7F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038A1">
              <w:rPr>
                <w:rFonts w:ascii="Arial" w:hAnsi="Arial" w:cs="Arial"/>
                <w:sz w:val="12"/>
                <w:szCs w:val="12"/>
              </w:rPr>
              <w:t>…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14A8B09C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14:paraId="268C105D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665C8265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6" w:type="pct"/>
            <w:shd w:val="clear" w:color="auto" w:fill="auto"/>
            <w:vAlign w:val="center"/>
          </w:tcPr>
          <w:p w14:paraId="060348E4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47101165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14:paraId="4E781CDE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" w:type="pct"/>
            <w:shd w:val="clear" w:color="auto" w:fill="auto"/>
            <w:vAlign w:val="center"/>
          </w:tcPr>
          <w:p w14:paraId="70F84DEE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00D2A923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14:paraId="2CAF58FE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7" w:type="pct"/>
            <w:shd w:val="clear" w:color="auto" w:fill="auto"/>
            <w:vAlign w:val="center"/>
          </w:tcPr>
          <w:p w14:paraId="5DF5C15E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14:paraId="3808283A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1" w:type="pct"/>
            <w:shd w:val="clear" w:color="auto" w:fill="auto"/>
            <w:vAlign w:val="center"/>
          </w:tcPr>
          <w:p w14:paraId="2BFBF89C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0" w:type="pct"/>
            <w:shd w:val="clear" w:color="auto" w:fill="auto"/>
            <w:vAlign w:val="center"/>
          </w:tcPr>
          <w:p w14:paraId="7C7D53B5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14:paraId="6F013B31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14:paraId="1D48AB22" w14:textId="77777777" w:rsidR="0080401E" w:rsidRPr="00B038A1" w:rsidRDefault="0080401E" w:rsidP="0061055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4F548A34" w14:textId="77777777" w:rsidR="0080401E" w:rsidRPr="00B038A1" w:rsidRDefault="0080401E" w:rsidP="0080401E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0"/>
          <w:szCs w:val="1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80"/>
        <w:gridCol w:w="6480"/>
      </w:tblGrid>
      <w:tr w:rsidR="0080401E" w:rsidRPr="00B038A1" w14:paraId="41968B1B" w14:textId="77777777" w:rsidTr="0061055E">
        <w:tc>
          <w:tcPr>
            <w:tcW w:w="2500" w:type="pct"/>
          </w:tcPr>
          <w:p w14:paraId="7946C514" w14:textId="77777777" w:rsidR="0080401E" w:rsidRPr="00B038A1" w:rsidRDefault="0080401E" w:rsidP="006105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38A1">
              <w:rPr>
                <w:rFonts w:ascii="Arial" w:hAnsi="Arial" w:cs="Arial"/>
                <w:sz w:val="20"/>
                <w:szCs w:val="14"/>
              </w:rPr>
              <w:br/>
            </w:r>
            <w:r w:rsidRPr="00B038A1">
              <w:rPr>
                <w:rFonts w:ascii="Arial" w:hAnsi="Arial" w:cs="Arial"/>
                <w:b/>
                <w:sz w:val="20"/>
                <w:szCs w:val="14"/>
              </w:rPr>
              <w:t>RÀ SOÁT VIÊN</w:t>
            </w:r>
            <w:r w:rsidRPr="00B038A1">
              <w:rPr>
                <w:rFonts w:ascii="Arial" w:hAnsi="Arial" w:cs="Arial"/>
                <w:b/>
                <w:sz w:val="20"/>
                <w:szCs w:val="14"/>
              </w:rPr>
              <w:br/>
            </w:r>
            <w:r w:rsidRPr="00B038A1">
              <w:rPr>
                <w:rFonts w:ascii="Arial" w:hAnsi="Arial" w:cs="Arial"/>
                <w:i/>
                <w:sz w:val="20"/>
                <w:szCs w:val="13"/>
              </w:rPr>
              <w:t>(Ký, họ tên)</w:t>
            </w:r>
          </w:p>
        </w:tc>
        <w:tc>
          <w:tcPr>
            <w:tcW w:w="2500" w:type="pct"/>
          </w:tcPr>
          <w:p w14:paraId="2B038874" w14:textId="77777777" w:rsidR="0080401E" w:rsidRPr="00B038A1" w:rsidRDefault="0080401E" w:rsidP="0061055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38A1">
              <w:rPr>
                <w:rFonts w:ascii="Arial" w:hAnsi="Arial" w:cs="Arial"/>
                <w:sz w:val="20"/>
                <w:szCs w:val="13"/>
              </w:rPr>
              <w:t>Ngày ……… tháng ...… năm…………</w:t>
            </w:r>
            <w:r w:rsidRPr="00B038A1">
              <w:rPr>
                <w:rFonts w:ascii="Arial" w:hAnsi="Arial" w:cs="Arial"/>
                <w:sz w:val="20"/>
                <w:szCs w:val="13"/>
              </w:rPr>
              <w:br/>
            </w:r>
            <w:r w:rsidRPr="00B038A1">
              <w:rPr>
                <w:rFonts w:ascii="Arial" w:hAnsi="Arial" w:cs="Arial"/>
                <w:b/>
                <w:sz w:val="20"/>
                <w:szCs w:val="14"/>
              </w:rPr>
              <w:t>ỦY BAN NHÂN DÂN CẤP XÃ</w:t>
            </w:r>
            <w:r w:rsidRPr="00B038A1">
              <w:rPr>
                <w:rFonts w:ascii="Arial" w:hAnsi="Arial" w:cs="Arial"/>
                <w:b/>
                <w:sz w:val="20"/>
                <w:szCs w:val="14"/>
              </w:rPr>
              <w:br/>
            </w:r>
            <w:r w:rsidRPr="00B038A1">
              <w:rPr>
                <w:rFonts w:ascii="Arial" w:hAnsi="Arial" w:cs="Arial"/>
                <w:i/>
                <w:sz w:val="20"/>
                <w:szCs w:val="13"/>
              </w:rPr>
              <w:t>(Ký, họ tên, đóng dấu)</w:t>
            </w:r>
          </w:p>
        </w:tc>
      </w:tr>
    </w:tbl>
    <w:p w14:paraId="476350CB" w14:textId="77777777" w:rsidR="0080401E" w:rsidRPr="00B038A1" w:rsidRDefault="0080401E" w:rsidP="0080401E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28"/>
        </w:rPr>
      </w:pPr>
      <w:r w:rsidRPr="00B038A1">
        <w:rPr>
          <w:rFonts w:ascii="Arial" w:hAnsi="Arial" w:cs="Arial"/>
          <w:sz w:val="20"/>
          <w:szCs w:val="28"/>
        </w:rPr>
        <w:t>____________________</w:t>
      </w:r>
    </w:p>
    <w:p w14:paraId="481F483F" w14:textId="77777777" w:rsidR="0080401E" w:rsidRPr="00B038A1" w:rsidRDefault="0080401E" w:rsidP="0080401E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/>
          <w:sz w:val="20"/>
          <w:szCs w:val="13"/>
        </w:rPr>
      </w:pPr>
      <w:r w:rsidRPr="00B038A1">
        <w:rPr>
          <w:rFonts w:ascii="Arial" w:hAnsi="Arial" w:cs="Arial"/>
          <w:b/>
          <w:sz w:val="20"/>
          <w:szCs w:val="13"/>
        </w:rPr>
        <w:t>Cột 0: Nhận diện nhanh hộ gia đình không thuộc đối tượng rà soát hộ nghèo, hộ cận nghèo nếu có một trong các điều kiện sau:</w:t>
      </w:r>
    </w:p>
    <w:p w14:paraId="7323842E" w14:textId="77777777" w:rsidR="0080401E" w:rsidRPr="00B038A1" w:rsidRDefault="0080401E" w:rsidP="0080401E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13"/>
        </w:rPr>
      </w:pPr>
      <w:r w:rsidRPr="00B038A1">
        <w:rPr>
          <w:rFonts w:ascii="Arial" w:hAnsi="Arial" w:cs="Arial"/>
          <w:sz w:val="20"/>
          <w:szCs w:val="13"/>
        </w:rPr>
        <w:t>1. Nhà ở biệt thự; cấp 1, cấp 2;</w:t>
      </w:r>
    </w:p>
    <w:p w14:paraId="3492DD1C" w14:textId="77777777" w:rsidR="0080401E" w:rsidRPr="00B038A1" w:rsidRDefault="0080401E" w:rsidP="0080401E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13"/>
        </w:rPr>
      </w:pPr>
      <w:r w:rsidRPr="00B038A1">
        <w:rPr>
          <w:rFonts w:ascii="Arial" w:hAnsi="Arial" w:cs="Arial"/>
          <w:sz w:val="20"/>
          <w:szCs w:val="13"/>
        </w:rPr>
        <w:t xml:space="preserve">2. Hộ gia đình sở hữu doanh nghiệp, xưởng sản xuất, cơ sở kinh doanh thương mại, dịch vụ thuê mướn từ 3 lao động trở lên; hộ kinh doanh có </w:t>
      </w:r>
      <w:r w:rsidRPr="00B038A1">
        <w:rPr>
          <w:rFonts w:ascii="Arial" w:hAnsi="Arial" w:cs="Arial"/>
          <w:sz w:val="20"/>
          <w:szCs w:val="13"/>
        </w:rPr>
        <w:lastRenderedPageBreak/>
        <w:t>đăng ký và nộp thuế từ 100 triệu đồng trở lên;</w:t>
      </w:r>
    </w:p>
    <w:p w14:paraId="01395384" w14:textId="77777777" w:rsidR="0080401E" w:rsidRPr="00B038A1" w:rsidRDefault="0080401E" w:rsidP="0080401E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13"/>
        </w:rPr>
      </w:pPr>
      <w:r w:rsidRPr="00B038A1">
        <w:rPr>
          <w:rFonts w:ascii="Arial" w:hAnsi="Arial" w:cs="Arial"/>
          <w:sz w:val="20"/>
          <w:szCs w:val="13"/>
        </w:rPr>
        <w:t>3. Hộ gia đình sở hữu trang trại hoặc chăn nuôi đàn gia súc, gia cầm, vật nuôi khác có giá trị từ 200 triệu đồng trở lên;</w:t>
      </w:r>
    </w:p>
    <w:p w14:paraId="0F45A85A" w14:textId="77777777" w:rsidR="0080401E" w:rsidRPr="00B038A1" w:rsidRDefault="0080401E" w:rsidP="0080401E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13"/>
        </w:rPr>
      </w:pPr>
      <w:r w:rsidRPr="00B038A1">
        <w:rPr>
          <w:rFonts w:ascii="Arial" w:hAnsi="Arial" w:cs="Arial"/>
          <w:sz w:val="20"/>
          <w:szCs w:val="13"/>
        </w:rPr>
        <w:t>4. Hộ có một trong các loại tài sản sử dụng trong sản xuất kinh doanh: ô tô, máy xúc, máy xay sát, máy tuốt lúa, máy cấy, máy gặt, máy cày, máy công nông, lồng cá và tài sản khác từ 200 triệu đồng trở lên;</w:t>
      </w:r>
    </w:p>
    <w:p w14:paraId="7E583D6A" w14:textId="77777777" w:rsidR="0080401E" w:rsidRPr="00B038A1" w:rsidRDefault="0080401E" w:rsidP="0080401E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13"/>
        </w:rPr>
      </w:pPr>
      <w:r w:rsidRPr="00B038A1">
        <w:rPr>
          <w:rFonts w:ascii="Arial" w:hAnsi="Arial" w:cs="Arial"/>
          <w:sz w:val="20"/>
          <w:szCs w:val="13"/>
        </w:rPr>
        <w:t>5. Điều kiện khác (do Ban Chỉ đạo rà soát cấp tỉnh ban hành phù hợp với tình hình kinh tế - xã hội, mức sống dân cư trên địa bàn):</w:t>
      </w:r>
    </w:p>
    <w:p w14:paraId="1A39041C" w14:textId="77777777" w:rsidR="0080401E" w:rsidRPr="00B038A1" w:rsidRDefault="0080401E" w:rsidP="0080401E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13"/>
        </w:rPr>
      </w:pPr>
      <w:r w:rsidRPr="00B038A1">
        <w:rPr>
          <w:rFonts w:ascii="Arial" w:hAnsi="Arial" w:cs="Arial"/>
          <w:sz w:val="20"/>
          <w:szCs w:val="13"/>
        </w:rPr>
        <w:t>..................................................................................................................................................................................</w:t>
      </w:r>
    </w:p>
    <w:p w14:paraId="185F53F5" w14:textId="77777777" w:rsidR="0080401E" w:rsidRPr="00B038A1" w:rsidRDefault="0080401E" w:rsidP="0080401E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13"/>
        </w:rPr>
      </w:pPr>
      <w:r w:rsidRPr="00B038A1">
        <w:rPr>
          <w:rFonts w:ascii="Arial" w:hAnsi="Arial" w:cs="Arial"/>
          <w:sz w:val="20"/>
          <w:szCs w:val="13"/>
        </w:rPr>
        <w:t>..............................................................................................</w:t>
      </w:r>
    </w:p>
    <w:p w14:paraId="1C2490CF" w14:textId="77777777" w:rsidR="0080401E" w:rsidRPr="00B038A1" w:rsidRDefault="0080401E" w:rsidP="0080401E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sz w:val="20"/>
          <w:szCs w:val="13"/>
        </w:rPr>
      </w:pPr>
      <w:r w:rsidRPr="00B038A1">
        <w:rPr>
          <w:rFonts w:ascii="Arial" w:hAnsi="Arial" w:cs="Arial"/>
          <w:i/>
          <w:sz w:val="20"/>
          <w:szCs w:val="13"/>
        </w:rPr>
        <w:t>(ghi rõ điều kiện cụ thể theo văn bản quy định của địa phương )</w:t>
      </w:r>
    </w:p>
    <w:p w14:paraId="41D40E85" w14:textId="77777777" w:rsidR="00696BDF" w:rsidRDefault="00696BDF"/>
    <w:sectPr w:rsidR="00696BDF" w:rsidSect="0080401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01E"/>
    <w:rsid w:val="00696BDF"/>
    <w:rsid w:val="0080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28DDB"/>
  <w15:chartTrackingRefBased/>
  <w15:docId w15:val="{4484417C-C985-4045-BA0F-5FB183C8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0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40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80401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796</dc:creator>
  <cp:keywords/>
  <dc:description/>
  <cp:lastModifiedBy>TVPL 796</cp:lastModifiedBy>
  <cp:revision>1</cp:revision>
  <dcterms:created xsi:type="dcterms:W3CDTF">2025-04-19T08:12:00Z</dcterms:created>
  <dcterms:modified xsi:type="dcterms:W3CDTF">2025-04-19T08:12:00Z</dcterms:modified>
</cp:coreProperties>
</file>