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C23C" w14:textId="77777777" w:rsidR="00912D3A" w:rsidRPr="009F4114" w:rsidRDefault="00912D3A" w:rsidP="00912D3A">
      <w:pPr>
        <w:spacing w:before="120"/>
        <w:rPr>
          <w:rFonts w:ascii="Arial" w:hAnsi="Arial" w:cs="Arial"/>
          <w:sz w:val="20"/>
        </w:rPr>
      </w:pPr>
    </w:p>
    <w:p w14:paraId="48EB5C6D" w14:textId="77777777" w:rsidR="00912D3A" w:rsidRPr="009F4114" w:rsidRDefault="00912D3A" w:rsidP="00912D3A">
      <w:pPr>
        <w:spacing w:before="120"/>
        <w:jc w:val="right"/>
        <w:outlineLvl w:val="0"/>
        <w:rPr>
          <w:rFonts w:ascii="Arial" w:hAnsi="Arial" w:cs="Arial"/>
          <w:sz w:val="20"/>
          <w:szCs w:val="26"/>
        </w:rPr>
      </w:pPr>
      <w:bookmarkStart w:id="0" w:name="chuong_pl_2"/>
      <w:r w:rsidRPr="009F4114">
        <w:rPr>
          <w:rFonts w:ascii="Arial" w:hAnsi="Arial" w:cs="Arial"/>
          <w:b/>
          <w:bCs/>
          <w:sz w:val="20"/>
          <w:szCs w:val="26"/>
        </w:rPr>
        <w:t>Mẫu số 01</w:t>
      </w:r>
      <w:bookmarkEnd w:id="0"/>
    </w:p>
    <w:p w14:paraId="08459944" w14:textId="77777777" w:rsidR="00912D3A" w:rsidRPr="009F4114" w:rsidRDefault="00912D3A" w:rsidP="00912D3A">
      <w:pPr>
        <w:spacing w:before="120"/>
        <w:jc w:val="center"/>
        <w:outlineLvl w:val="0"/>
        <w:rPr>
          <w:rFonts w:ascii="Arial" w:hAnsi="Arial" w:cs="Arial"/>
          <w:b/>
          <w:sz w:val="20"/>
          <w:szCs w:val="26"/>
        </w:rPr>
      </w:pPr>
      <w:bookmarkStart w:id="1" w:name="chuong_pl_2_name"/>
      <w:r w:rsidRPr="009F4114">
        <w:rPr>
          <w:rFonts w:ascii="Arial" w:hAnsi="Arial" w:cs="Arial"/>
          <w:b/>
          <w:bCs/>
          <w:sz w:val="20"/>
          <w:szCs w:val="26"/>
        </w:rPr>
        <w:t>BÁO CÁO NGHIÊN CỨU TIỀN KHẢ THI DỰ ÁN PPP</w:t>
      </w:r>
      <w:bookmarkEnd w:id="1"/>
    </w:p>
    <w:p w14:paraId="71158D1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14:paraId="62D348F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14:paraId="5EA3AEE8"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A. THÔNG TIN CƠ BẢN CỦA DỰ ÁN</w:t>
      </w:r>
    </w:p>
    <w:p w14:paraId="4879DF6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Tóm tắt và thuyết minh thông tin cơ bản của dự án, bao gồm:</w:t>
      </w:r>
    </w:p>
    <w:p w14:paraId="067D876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Tên dự án.</w:t>
      </w:r>
    </w:p>
    <w:p w14:paraId="18C071B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Tên cơ quan có thẩm quyền.</w:t>
      </w:r>
    </w:p>
    <w:p w14:paraId="29D6E6D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Tên đơn vị chuẩn bị dự án hoặc nhà đầu tư đề xuất dự án.</w:t>
      </w:r>
    </w:p>
    <w:p w14:paraId="3461FDB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Địa điểm, quy mô, công suất dự án, diện tích sử dụng đất.</w:t>
      </w:r>
    </w:p>
    <w:p w14:paraId="2E4F909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Yêu cầu về kỹ thuật.</w:t>
      </w:r>
    </w:p>
    <w:p w14:paraId="3D6A469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6. Sơ bộ tổng mức đầu tư.</w:t>
      </w:r>
    </w:p>
    <w:p w14:paraId="31232457"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7. Vốn nhà nước trong dự án PPP (nếu có).</w:t>
      </w:r>
    </w:p>
    <w:p w14:paraId="2C35DF6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8. Loại hợp đồng dự án.</w:t>
      </w:r>
    </w:p>
    <w:p w14:paraId="29C7EB9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9. Các chỉ tiêu chính thuộc phương án tài chính sơ bộ.</w:t>
      </w:r>
    </w:p>
    <w:p w14:paraId="75A6387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10. Thời gian thực hiện dự án.</w:t>
      </w:r>
    </w:p>
    <w:p w14:paraId="04D18FB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11. Ưu đãi và bảo đảm đầu tư.</w:t>
      </w:r>
    </w:p>
    <w:p w14:paraId="7684236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12. Tên bên mời thầu, hình thức lựa chọn nhà đầu tư và thời gian tổ chức lựa chọn nhà đầu tư (đối với trường hợp dự án ứng dụng công nghệ cao, công nghệ mới).</w:t>
      </w:r>
    </w:p>
    <w:p w14:paraId="464EBC72"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B. CĂN CỨ LẬP BÁO CÁO NGHIÊN CỨU TIỀN KHẢ THI</w:t>
      </w:r>
    </w:p>
    <w:p w14:paraId="55A04AD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Liệt kê các văn bản pháp lý chủ yếu làm căn cứ lập BCNCTKT, bao gồm:</w:t>
      </w:r>
    </w:p>
    <w:p w14:paraId="0163E36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Các Luật, Nghị định và Thông tư hướng dẫn liên quan đến việc triển khai dự án theo phương thức PPP.</w:t>
      </w:r>
    </w:p>
    <w:p w14:paraId="7017192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Các Luật, Nghị định và Thông tư hướng dẫn liên quan đến ngành, lĩnh vực đầu tư của dự án.</w:t>
      </w:r>
    </w:p>
    <w:p w14:paraId="412D560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Các nghị quyết hoặc quyết định phê duyệt chiến lược, kế hoạch phát triển kinh tế - xã hội của quốc gia và quy hoạch có liên quan theo quy định của pháp luật về quy hoạch.</w:t>
      </w:r>
    </w:p>
    <w:p w14:paraId="034ADE0F"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C. THÀNH PHẦN HỒ SƠ TRÌNH</w:t>
      </w:r>
    </w:p>
    <w:p w14:paraId="6A3594C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Liệt kê thành phần hồ sơ trình tương ứng với từng giai đoạn</w:t>
      </w:r>
    </w:p>
    <w:p w14:paraId="249A74E3"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 THÀNH PHẦN HỒ SƠ ĐỀ NGHỊ THẨM ĐỊNH BCNCTKT (HOẶC NỘI DUNG ĐIỀU CHỈNH BCNCTKT)</w:t>
      </w:r>
    </w:p>
    <w:p w14:paraId="5482EEF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Văn bản đề nghị thẩm định.</w:t>
      </w:r>
    </w:p>
    <w:p w14:paraId="3E169D6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Dự thảo tờ trình đề nghị quyết định chủ trương đầu tư (hoặc điều chỉnh chủ trương đầu tư).</w:t>
      </w:r>
    </w:p>
    <w:p w14:paraId="04A03A5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BCNCTKT (hoặc nội dung điều chỉnh BCNCTKT).</w:t>
      </w:r>
    </w:p>
    <w:p w14:paraId="11EA62D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Văn bản chấp thuận việc nhà đầu tư lập BCNCTKT (trường hợp dự án do nhà đầu tư đề xuất).</w:t>
      </w:r>
    </w:p>
    <w:p w14:paraId="67DD852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lastRenderedPageBreak/>
        <w:t>5.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384AF15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6. Tài liệu pháp lý khác có liên quan của dự án.</w:t>
      </w:r>
    </w:p>
    <w:p w14:paraId="2E19FA04"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II. THÀNH PHẦN HỒ SƠ ĐỀ NGHỊ QUYẾT ĐỊNH CHỦ TRƯƠNG ĐẦU TƯ (HOẶC ĐIỀU CHỈNH CHỦ TRƯƠNG ĐẦU TƯ)</w:t>
      </w:r>
    </w:p>
    <w:p w14:paraId="359929A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Tờ trình đề nghị quyết định chủ trương đầu tư (hoặc điều chỉnh chủ trương đầu tư).</w:t>
      </w:r>
    </w:p>
    <w:p w14:paraId="4FDF6FA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Dự thảo quyết định chủ trương đầu tư (hoặc quyết định điều chỉnh chủ trương đầu tư).</w:t>
      </w:r>
    </w:p>
    <w:p w14:paraId="49CAB21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BCNCTKT (hoặc nội dung điều chỉnh BCNCTKT).</w:t>
      </w:r>
    </w:p>
    <w:p w14:paraId="001F934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Báo cáo thẩm định BCNCTKT; báo cáo thẩm tra đối với dự án do Quốc hội quyết định chủ trương đầu tư (hoặc báo cáo thẩm định, thẩm tra đối với các nội dung điều chỉnh).</w:t>
      </w:r>
    </w:p>
    <w:p w14:paraId="56609EC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Tài liệu pháp lý khác có liên quan của dự án.</w:t>
      </w:r>
    </w:p>
    <w:p w14:paraId="53B7BEF6"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D. NỘI DUNG BÁO CÁO NGHIÊN CỨU TIỀN KHẢ THI</w:t>
      </w:r>
    </w:p>
    <w:p w14:paraId="4B25D1F6"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 SỰ CẦN THIẾT ĐẦU TƯ DỰ ÁN</w:t>
      </w:r>
    </w:p>
    <w:p w14:paraId="04F4A81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Bối cảnh chung</w:t>
      </w:r>
    </w:p>
    <w:p w14:paraId="38E1D03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Thuyết minh sơ bộ bối cảnh chung về kinh tế - xã hội của quốc gia, địa phương trong giai đoạn dự án được triển khai.</w:t>
      </w:r>
    </w:p>
    <w:p w14:paraId="49FD1DC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Đánh giá tổng quan về ngành, lĩnh vực mà dự án đề xuất, các ảnh hưởng trực tiếp, gián tiếp của các quy định pháp luật chuyên ngành đối với dự án.</w:t>
      </w:r>
    </w:p>
    <w:p w14:paraId="0E6D232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Phân tích sự phù hợp của dự án đối với chiến lược, kế hoạch phát triển kinh tế - xã hội của quốc gia và quy hoạch có liên quan theo quy định của pháp luật về quy hoạch.</w:t>
      </w:r>
    </w:p>
    <w:p w14:paraId="0BEB702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Hiện trạng khu vực thực hiện dự án</w:t>
      </w:r>
    </w:p>
    <w:p w14:paraId="623A7D3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Trường hợp dự án khởi công mới, thuyết minh về hiện trạng, thực trạng của khu vực, địa điểm sẽ triển khai dự án.</w:t>
      </w:r>
    </w:p>
    <w:p w14:paraId="78E2297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Trường hợp dự án cải tạo, sửa chữa, nâng cấp, đánh giá bổ sung hiện trạng của công trình cần cải tạo, sửa chữa, nâng cấp.</w:t>
      </w:r>
    </w:p>
    <w:p w14:paraId="175D20C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Các dự án có liên quan</w:t>
      </w:r>
    </w:p>
    <w:p w14:paraId="6ABE6F3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Nêu thông tin cơ bản về các dự án có liên quan và ảnh hưởng tích cực, tiêu cực của các dự án đó đối với dự án được đề xuất.</w:t>
      </w:r>
    </w:p>
    <w:p w14:paraId="26BE8347"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Lợi thế của việc đầu tư theo phương thức PPP</w:t>
      </w:r>
    </w:p>
    <w:p w14:paraId="75BF07E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14:paraId="3C9EB28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Tác động của việc thực hiện dự án đối với cộng đồng, dân cư</w:t>
      </w:r>
    </w:p>
    <w:p w14:paraId="2F3308A8"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Phân tích tác động của việc thực hiện dự án theo phương thức PPP đến xã hội (tái định cư, đền bù, bình đẳng giới, tạo cơ hội việc làm...) đối với cộng đồng, dân cư trong phạm vi dự án.</w:t>
      </w:r>
    </w:p>
    <w:p w14:paraId="53DFF04B"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II. THÔNG TIN SƠ BỘ VỀ DỰ ÁN</w:t>
      </w:r>
    </w:p>
    <w:p w14:paraId="5112503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Mục tiêu của dự án</w:t>
      </w:r>
    </w:p>
    <w:p w14:paraId="469C98E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Thuyết minh sơ bộ các mục tiêu tổng thể và mục tiêu cụ thể mà dự án cần đạt được trong bối cảnh, hiện trạng đã phân tích ở các mục trên.</w:t>
      </w:r>
    </w:p>
    <w:p w14:paraId="00A211D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Quy mô, công suất của dự án</w:t>
      </w:r>
    </w:p>
    <w:p w14:paraId="649207C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14:paraId="5140D4A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Địa điểm thực hiện dự án</w:t>
      </w:r>
    </w:p>
    <w:p w14:paraId="3F2BDA6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Mô tả địa điểm, khu đất thực hiện dự án và các dự án hoặc công trình khác đang hoặc sắp được triển khai trong vùng lân cận có quy hoạch hoặc liên quan đến dự án (nếu có).</w:t>
      </w:r>
    </w:p>
    <w:p w14:paraId="1067387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Nhu cầu sử dụng đất, mặt nước và tài nguyên khác (nếu có)</w:t>
      </w:r>
    </w:p>
    <w:p w14:paraId="62ED7E1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Nêu diện tích, hiện trạng đất, mặt nước và tài nguyên khác (nếu có) được sử dụng để thực hiện dự án.</w:t>
      </w:r>
    </w:p>
    <w:p w14:paraId="4C0B7B9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Phương án bồi thường, hỗ trợ, tái định cư</w:t>
      </w:r>
    </w:p>
    <w:p w14:paraId="6F9243D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Trường hợp hiện trạng khu đất chưa được giải phóng mặt bằng, thuyết minh sơ bộ phương án bồi thường, hỗ trợ, tái định cư đối với dự án đang được đề xuất theo quy định hiện hành.</w:t>
      </w:r>
    </w:p>
    <w:p w14:paraId="5942BC4B"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III. THUYẾT MINH VỀ KỸ THUẬT</w:t>
      </w:r>
    </w:p>
    <w:p w14:paraId="703E73D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Phương án thiết kế sơ bộ</w:t>
      </w:r>
    </w:p>
    <w:p w14:paraId="26EFF7B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14:paraId="5EFE3EC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14:paraId="5ABC483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Sơ bộ yêu cầu về chất lượng công trình, hệ thống cơ sở hạ tầng của dự án; sản phẩm, dịch vụ công được cung cấp</w:t>
      </w:r>
    </w:p>
    <w:p w14:paraId="042A541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14:paraId="66E903D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Sơ bộ yêu cầu về chất lượng công trình, hệ thống cơ sở hạ tầng của dự án; sản phẩm, dịch vụ công được cung cấp.</w:t>
      </w:r>
    </w:p>
    <w:p w14:paraId="144466B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w:t>
      </w:r>
    </w:p>
    <w:p w14:paraId="1F25ECC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Phương án phân chia dự án thành phần (nếu có)</w:t>
      </w:r>
    </w:p>
    <w:p w14:paraId="0CFA384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Trường hợp dự án PPP dự kiến được tách thành một số dự án thành phần, thuyết minh phương án, cơ sở, mục tiêu của việc phân chia.</w:t>
      </w:r>
    </w:p>
    <w:p w14:paraId="764E0AC1"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IV. ĐÁNH GIÁ SƠ BỘ HIỆU QUẢ KINH TẾ - XÃ HỘI; TÁC ĐỘNG MÔI TRƯỜNG CỦA DỰ ÁN</w:t>
      </w:r>
    </w:p>
    <w:p w14:paraId="2AFF7DD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Xác định các yếu tố chi phí và lợi ích về mặt kinh tế - xã hội</w:t>
      </w:r>
    </w:p>
    <w:p w14:paraId="268B27A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Xác định sơ bộ các yếu tố chi phí và lợi ích về mặt kinh tế - xã hội của dự án theo các nhóm yếu tố dưới đây:</w:t>
      </w:r>
    </w:p>
    <w:p w14:paraId="437BF76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Nhóm yếu tố có thể định lượng và quy đổi được thành tiền (được sử dụng để tính toán tỷ số lợi ích trên chi phí về kinh tế).</w:t>
      </w:r>
    </w:p>
    <w:p w14:paraId="05CEC878"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Nhóm yếu tố có thể định lượng nhưng không định giá được (ví dụ: Lợi ích do cải thiện về môi trường, lợi ích do thúc đẩy tăng trưởng kinh tế, gia tăng việc làm...).</w:t>
      </w:r>
    </w:p>
    <w:p w14:paraId="68ED50D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Nhóm yếu tố chỉ có thể định tính (ví dụ: Lợi ích do tăng tính kết nối giữa các vùng sản xuất và đầu mối tiêu thụ, cải thiện chất lượng cuộc sống của người dân vùng dự án...).</w:t>
      </w:r>
    </w:p>
    <w:p w14:paraId="734389F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Sơ bộ phân tích hiệu quả kinh tế - xã hội của dự án thông qua tỷ số lợi ích trên chi phí về kinh tế (BCR)</w:t>
      </w:r>
    </w:p>
    <w:p w14:paraId="010FDF1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 1) và được tính toán sơ bộ trong bước lập BCNCTKT theo công thức sau:</w:t>
      </w:r>
    </w:p>
    <w:p w14:paraId="58EDFE45" w14:textId="030708B1" w:rsidR="00912D3A" w:rsidRPr="009F4114" w:rsidRDefault="00912D3A" w:rsidP="00912D3A">
      <w:pPr>
        <w:spacing w:before="120"/>
        <w:rPr>
          <w:rFonts w:ascii="Arial" w:hAnsi="Arial" w:cs="Arial"/>
          <w:sz w:val="20"/>
          <w:szCs w:val="26"/>
        </w:rPr>
      </w:pPr>
      <w:r w:rsidRPr="009F4114">
        <w:rPr>
          <w:rFonts w:ascii="Arial" w:hAnsi="Arial" w:cs="Arial"/>
          <w:noProof/>
          <w:sz w:val="20"/>
          <w:szCs w:val="26"/>
        </w:rPr>
        <w:drawing>
          <wp:inline distT="0" distB="0" distL="0" distR="0" wp14:anchorId="53DB4194" wp14:editId="3CD2EE26">
            <wp:extent cx="178117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14:paraId="3D408E8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Trong đó:</w:t>
      </w:r>
    </w:p>
    <w:p w14:paraId="70A7F6A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B</w:t>
      </w:r>
      <w:r w:rsidRPr="009F4114">
        <w:rPr>
          <w:rFonts w:ascii="Arial" w:hAnsi="Arial" w:cs="Arial"/>
          <w:sz w:val="20"/>
          <w:szCs w:val="26"/>
          <w:vertAlign w:val="subscript"/>
        </w:rPr>
        <w:t>t</w:t>
      </w:r>
      <w:r w:rsidRPr="009F4114">
        <w:rPr>
          <w:rFonts w:ascii="Arial" w:hAnsi="Arial" w:cs="Arial"/>
          <w:sz w:val="20"/>
          <w:szCs w:val="26"/>
        </w:rPr>
        <w:t>: sơ bộ giá trị lợi ích năm thứ t;</w:t>
      </w:r>
    </w:p>
    <w:p w14:paraId="76AF48C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C</w:t>
      </w:r>
      <w:r w:rsidRPr="009F4114">
        <w:rPr>
          <w:rFonts w:ascii="Arial" w:hAnsi="Arial" w:cs="Arial"/>
          <w:sz w:val="20"/>
          <w:szCs w:val="26"/>
          <w:vertAlign w:val="subscript"/>
        </w:rPr>
        <w:t>t</w:t>
      </w:r>
      <w:r w:rsidRPr="009F4114">
        <w:rPr>
          <w:rFonts w:ascii="Arial" w:hAnsi="Arial" w:cs="Arial"/>
          <w:sz w:val="20"/>
          <w:szCs w:val="26"/>
        </w:rPr>
        <w:t>: sơ bộ giá trị chi phí năm thứ t;</w:t>
      </w:r>
    </w:p>
    <w:p w14:paraId="3D88C75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 năm trong vòng đời dự án (0, 1, 2,..., n);</w:t>
      </w:r>
    </w:p>
    <w:p w14:paraId="43548A4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n: số năm hoạt động của dự án (thời hạn hợp đồng dự án);</w:t>
      </w:r>
    </w:p>
    <w:p w14:paraId="1D4ABE8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r</w:t>
      </w:r>
      <w:r w:rsidRPr="009F4114">
        <w:rPr>
          <w:rFonts w:ascii="Arial" w:hAnsi="Arial" w:cs="Arial"/>
          <w:sz w:val="20"/>
          <w:szCs w:val="26"/>
          <w:vertAlign w:val="subscript"/>
        </w:rPr>
        <w:t>e</w:t>
      </w:r>
      <w:r w:rsidRPr="009F4114">
        <w:rPr>
          <w:rFonts w:ascii="Arial" w:hAnsi="Arial" w:cs="Arial"/>
          <w:sz w:val="20"/>
          <w:szCs w:val="26"/>
        </w:rPr>
        <w:t>: tỷ suất chiết khấu kinh tế của dự án (Giá trị r</w:t>
      </w:r>
      <w:r w:rsidRPr="009F4114">
        <w:rPr>
          <w:rFonts w:ascii="Arial" w:hAnsi="Arial" w:cs="Arial"/>
          <w:sz w:val="20"/>
          <w:szCs w:val="26"/>
          <w:vertAlign w:val="subscript"/>
        </w:rPr>
        <w:t>e</w:t>
      </w:r>
      <w:r w:rsidRPr="009F4114">
        <w:rPr>
          <w:rFonts w:ascii="Arial" w:hAnsi="Arial" w:cs="Arial"/>
          <w:sz w:val="20"/>
          <w:szCs w:val="26"/>
        </w:rPr>
        <w:t xml:space="preserve"> được xác định theo quy định của từng ngành. Trường hợp chưa được quy định cụ thể thì đơn vị lập BCNCTKT có thể tham khảo giá trị r</w:t>
      </w:r>
      <w:r w:rsidRPr="009F4114">
        <w:rPr>
          <w:rFonts w:ascii="Arial" w:hAnsi="Arial" w:cs="Arial"/>
          <w:sz w:val="20"/>
          <w:szCs w:val="26"/>
          <w:vertAlign w:val="subscript"/>
        </w:rPr>
        <w:t>e</w:t>
      </w:r>
      <w:r w:rsidRPr="009F4114">
        <w:rPr>
          <w:rFonts w:ascii="Arial" w:hAnsi="Arial" w:cs="Arial"/>
          <w:sz w:val="20"/>
          <w:szCs w:val="26"/>
        </w:rPr>
        <w:t>= 10% hoặc đề xuất giá trị tính toán khác nhưng cần có thuyết minh về lý do lựa chọn giá trị đó).</w:t>
      </w:r>
    </w:p>
    <w:p w14:paraId="577C4C5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Kết luận sơ bộ về hiệu quả kinh tế - xã hội của dự án</w:t>
      </w:r>
    </w:p>
    <w:p w14:paraId="56894C6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Trên cơ sở phân tích theo hướng dẫn nêu trên, kết luận sơ bộ về hiệu quả kinh tế - xã hội của dự án.</w:t>
      </w:r>
    </w:p>
    <w:p w14:paraId="6C458228"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14:paraId="419F17D7"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Tác động môi trường</w:t>
      </w:r>
    </w:p>
    <w:p w14:paraId="0F626EB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Đánh giá sơ bộ tác động môi trường theo quy định của pháp luật về bảo vệ môi trường như đối với dự án đầu tư công.</w:t>
      </w:r>
    </w:p>
    <w:p w14:paraId="4E3F4E7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Yêu cầu về quốc phòng, an ninh quốc gia, bảo vệ bí mật nhà nước (nếu có)</w:t>
      </w:r>
    </w:p>
    <w:p w14:paraId="6DB2AE4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Thuyết minh các yếu tố bảo đảm yêu cầu về quốc phòng, an ninh quốc gia, bảo vệ bí mật nhà nước.</w:t>
      </w:r>
    </w:p>
    <w:p w14:paraId="7AD3F13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6. Tác động đối với việc triển khai các cam kết quốc tế về đầu tư</w:t>
      </w:r>
    </w:p>
    <w:p w14:paraId="2FD8CF2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Thuyết minh sơ bộ tác động của dự án đối với việc triển khai các cam kết quốc tế về đầu tư.</w:t>
      </w:r>
    </w:p>
    <w:p w14:paraId="2B8ECEE0"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V. PHÂN TÍCH TÀI CHÍNH DỰ ÁN</w:t>
      </w:r>
    </w:p>
    <w:p w14:paraId="20A32F7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Các thông số đầu vào sử dụng trong mô hình tài chính</w:t>
      </w:r>
    </w:p>
    <w:p w14:paraId="2F606B4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14:paraId="210153F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14:paraId="4AFF399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Các thông số đầu vào khác: Lãi vay, thời gian vay; tỷ lệ lạm phát; tỷ giá; tỷ lệ khấu hao và các thông số khác.</w:t>
      </w:r>
    </w:p>
    <w:p w14:paraId="3C524B2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Dự báo nhu cầu</w:t>
      </w:r>
    </w:p>
    <w:p w14:paraId="3C19C81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Phân tích lưu lượng, nhu cầu sử dụng công trình, hệ thống cơ sở hạ tầng, sản phẩm, dịch vụ công được cung cấp.</w:t>
      </w:r>
    </w:p>
    <w:p w14:paraId="441E320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Dự báo tốc độ tăng trưởng của nhu cầu trong tương lai, làm cơ sở xem xét hiệu quả kinh tế xã hội và phân tích sơ bộ phương án tài chính.</w:t>
      </w:r>
    </w:p>
    <w:p w14:paraId="5571692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Phân tích khả năng chi trả của cộng đồng người sử dụng, tổ chức bao tiêu đối với dự án áp dụng loại hợp đồng BOT, BTO và BOO.</w:t>
      </w:r>
    </w:p>
    <w:p w14:paraId="7ADB71E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Phương án tài chính sơ bộ của dự án</w:t>
      </w:r>
    </w:p>
    <w:p w14:paraId="4FAE87D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Trình bày nội dung phương án tài chính sơ bộ (nội dung chi tiết thực hiện theo hướng dẫn của Chính phủ tại Nghị định quy định chi tiết cơ chế tài chính trong dự án PPP), bao gồm:</w:t>
      </w:r>
    </w:p>
    <w:p w14:paraId="759ED90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Tổng mức đầu tư: Trên cơ sở các thuyết minh về kỹ thuật được lựa chọn, BCNCTKT xác định sơ bộ tổng mức đầu tư của dự án.</w:t>
      </w:r>
    </w:p>
    <w:p w14:paraId="69F83CF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73482A7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Vốn nhà nước tham gia trong dự án dự kiến (nếu có), cụ thể bao gồm:</w:t>
      </w:r>
    </w:p>
    <w:p w14:paraId="3291394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14:paraId="084EEE9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Vốn thanh toán (bao gồm phương thức thanh toán) cho nhà đầu tư thực hiện dự án áp dụng loại hợp đồng BTL, BLT;</w:t>
      </w:r>
    </w:p>
    <w:p w14:paraId="572437F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Vốn nhà nước để chi trả kinh phí bồi thường, giải phóng mặt bằng, hỗ trợ tái định cư, hỗ trợ xây dựng công trình tạm.</w:t>
      </w:r>
    </w:p>
    <w:p w14:paraId="2383535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Phương án thu hồi vốn đầu tư và lợi nhuận của nhà đầu tư trong trường hợp áp dụng loại hợp đồng BOT, BTO và BOO.</w:t>
      </w:r>
    </w:p>
    <w:p w14:paraId="002150A8"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Thời hạn hợp đồng dự án.</w:t>
      </w:r>
    </w:p>
    <w:p w14:paraId="191FEFE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Đề xuất ưu đãi đảm bảo phương án tài chính của dự án (nếu có).</w:t>
      </w:r>
    </w:p>
    <w:p w14:paraId="79437DE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Dự kiến các khoản chi phí của dự án trong thời gian vận hành.</w:t>
      </w:r>
    </w:p>
    <w:p w14:paraId="2D431C3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Các thông số đầu vào, chỉ tiêu tài chính.</w:t>
      </w:r>
    </w:p>
    <w:p w14:paraId="029D2BB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Các chỉ tiêu tài chính xem xét tính khả thi của dự án</w:t>
      </w:r>
    </w:p>
    <w:p w14:paraId="62A3C461"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Căn cứ nội dung sơ bộ phương án tài chính và các thông số đầu vào của mô hình tài chính, tính khả thi về tài chính của dự án được xem xét trên cơ sở chỉ tiêu Giá trị hiện tại ròng tài chính (NPV).</w:t>
      </w:r>
    </w:p>
    <w:p w14:paraId="3FB1AB7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NPV của dự án là giá trị hiện tại của dòng tiền thuần trong suốt vòng đời dự án. Để đảm bảo dự án đạt hiệu quả tài chính, NPV phải dương (&gt; 0) và được tính theo công thức sau:</w:t>
      </w:r>
    </w:p>
    <w:p w14:paraId="1E0B9FC4" w14:textId="161636C2" w:rsidR="00912D3A" w:rsidRPr="009F4114" w:rsidRDefault="00912D3A" w:rsidP="00912D3A">
      <w:pPr>
        <w:spacing w:before="120"/>
        <w:rPr>
          <w:rFonts w:ascii="Arial" w:hAnsi="Arial" w:cs="Arial"/>
          <w:sz w:val="20"/>
          <w:szCs w:val="26"/>
        </w:rPr>
      </w:pPr>
      <w:r w:rsidRPr="009F4114">
        <w:rPr>
          <w:rFonts w:ascii="Arial" w:hAnsi="Arial" w:cs="Arial"/>
          <w:noProof/>
          <w:sz w:val="20"/>
          <w:szCs w:val="26"/>
        </w:rPr>
        <w:drawing>
          <wp:inline distT="0" distB="0" distL="0" distR="0" wp14:anchorId="1D6FB5D7" wp14:editId="5769EF82">
            <wp:extent cx="10191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14:paraId="3EFCEA2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Trong đó:</w:t>
      </w:r>
    </w:p>
    <w:p w14:paraId="07AF029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CF</w:t>
      </w:r>
      <w:r w:rsidRPr="009F4114">
        <w:rPr>
          <w:rFonts w:ascii="Arial" w:hAnsi="Arial" w:cs="Arial"/>
          <w:sz w:val="20"/>
          <w:szCs w:val="26"/>
          <w:vertAlign w:val="subscript"/>
        </w:rPr>
        <w:t>t</w:t>
      </w:r>
      <w:r w:rsidRPr="009F4114">
        <w:rPr>
          <w:rFonts w:ascii="Arial" w:hAnsi="Arial" w:cs="Arial"/>
          <w:sz w:val="20"/>
          <w:szCs w:val="26"/>
        </w:rPr>
        <w:t>: giá trị dòng tiền thuần là khoản chênh lệch giữa số tiền thu được (dòng tiền vào) và số tiền chi ra (dòng tiền ra) của dự án tại năm thứ t;</w:t>
      </w:r>
    </w:p>
    <w:p w14:paraId="6002B4A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 năm trong vòng đời dự án (0, 1, 2,..., n);</w:t>
      </w:r>
    </w:p>
    <w:p w14:paraId="62D8DF5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n: số năm hoạt động của dự án (thời hạn hợp đồng dự án);</w:t>
      </w:r>
    </w:p>
    <w:p w14:paraId="34FD6F7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r: tỷ suất chiết khấu.</w:t>
      </w:r>
    </w:p>
    <w:p w14:paraId="79AAE88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Đánh giá phương án tài chính và kết luận sơ bộ về tính khả thi tài chính của dự án</w:t>
      </w:r>
    </w:p>
    <w:p w14:paraId="2CA83068"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Trên cơ sở các phân tích tại các Mục nêu trên, căn cứ tính chất của từng loại hợp đồng dự án, kết luận sơ bộ về tính khả thi tài chính của dự án.</w:t>
      </w:r>
    </w:p>
    <w:p w14:paraId="4B55CED6"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VI. MỘT SỐ NỘI DUNG KHÁC</w:t>
      </w:r>
    </w:p>
    <w:p w14:paraId="35ECC567"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1. Loại hợp đồng dự án</w:t>
      </w:r>
    </w:p>
    <w:p w14:paraId="575DDC3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Xác định loại hợp đồng phù hợp với dự án căn cứ thuyết minh về các nội dung sau:</w:t>
      </w:r>
    </w:p>
    <w:p w14:paraId="46D5A44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Phương án kỹ thuật, công nghệ sơ bộ.</w:t>
      </w:r>
    </w:p>
    <w:p w14:paraId="0D0C65D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14:paraId="2FAC342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Vai trò, trách nhiệm, phân bổ và quản lý rủi ro liên quan đến thực hiện dự án giữa cơ quan có thẩm quyền và nhà đầu tư trong suốt vòng đời dự án.</w:t>
      </w:r>
    </w:p>
    <w:p w14:paraId="7C59EC2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2. Phân tích rủi ro trong quá trình thực hiện dự án</w:t>
      </w:r>
    </w:p>
    <w:p w14:paraId="20C647AD"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14:paraId="71B87CB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thu...).</w:t>
      </w:r>
    </w:p>
    <w:p w14:paraId="4D9502D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3. Ưu đãi, bảo đảm đầu tư</w:t>
      </w:r>
    </w:p>
    <w:p w14:paraId="689A0ED3"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79379B00"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4. Cơ chế chia sẻ phần giảm doanh thu</w:t>
      </w:r>
    </w:p>
    <w:p w14:paraId="654253D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xml:space="preserve">Căn cứ phân tích sơ bộ một số rủi ro chính có thể phát sinh trong suốt vòng đời dự án và các điều kiện quy định tại </w:t>
      </w:r>
      <w:bookmarkStart w:id="2" w:name="dc_129"/>
      <w:r w:rsidRPr="009F4114">
        <w:rPr>
          <w:rFonts w:ascii="Arial" w:hAnsi="Arial" w:cs="Arial"/>
          <w:sz w:val="20"/>
          <w:szCs w:val="26"/>
        </w:rPr>
        <w:t>Điều 82 của Luật PPP</w:t>
      </w:r>
      <w:bookmarkEnd w:id="2"/>
      <w:r w:rsidRPr="009F4114">
        <w:rPr>
          <w:rFonts w:ascii="Arial" w:hAnsi="Arial" w:cs="Arial"/>
          <w:sz w:val="20"/>
          <w:szCs w:val="26"/>
        </w:rPr>
        <w:t>,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14:paraId="3C97879F"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5. Tổ chức quản lý thực hiện dự án PPP</w:t>
      </w:r>
    </w:p>
    <w:p w14:paraId="1C3AA5C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10F73E15"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14:paraId="78155D3A"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6. Lựa chọn nhà đầu tư</w:t>
      </w:r>
    </w:p>
    <w:p w14:paraId="66A683B6"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14:paraId="1D17D0E2"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cơ sở pháp lý và nội dung dự kiến lấy ý kiến của Bộ Quốc phòng, Bộ Công an.</w:t>
      </w:r>
    </w:p>
    <w:p w14:paraId="35B539EE"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14:paraId="047C3269"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7. Kế hoạch thực hiện dự án</w:t>
      </w:r>
    </w:p>
    <w:p w14:paraId="2BA69C8B"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14:paraId="31D0556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8. Các nội dung khác</w:t>
      </w:r>
    </w:p>
    <w:p w14:paraId="2068AF7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mà phải lấy ý kiến của Bộ Quốc phòng, Bộ Công an về việc áp dụng hình thức chỉ định nhà đầu tư).</w:t>
      </w:r>
    </w:p>
    <w:p w14:paraId="6B1FAB9C"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14:paraId="390781E6" w14:textId="77777777" w:rsidR="00912D3A" w:rsidRPr="009F4114" w:rsidRDefault="00912D3A" w:rsidP="00912D3A">
      <w:pPr>
        <w:spacing w:before="120"/>
        <w:outlineLvl w:val="0"/>
        <w:rPr>
          <w:rFonts w:ascii="Arial" w:hAnsi="Arial" w:cs="Arial"/>
          <w:sz w:val="20"/>
          <w:szCs w:val="26"/>
        </w:rPr>
      </w:pPr>
      <w:r w:rsidRPr="009F4114">
        <w:rPr>
          <w:rFonts w:ascii="Arial" w:hAnsi="Arial" w:cs="Arial"/>
          <w:b/>
          <w:bCs/>
          <w:sz w:val="20"/>
          <w:szCs w:val="26"/>
        </w:rPr>
        <w:t>Đ. KẾT LUẬN VÀ KIẾN NGHỊ</w:t>
      </w:r>
    </w:p>
    <w:p w14:paraId="700F22B4" w14:textId="77777777" w:rsidR="00912D3A" w:rsidRPr="009F4114" w:rsidRDefault="00912D3A" w:rsidP="00912D3A">
      <w:pPr>
        <w:spacing w:before="120"/>
        <w:rPr>
          <w:rFonts w:ascii="Arial" w:hAnsi="Arial" w:cs="Arial"/>
          <w:sz w:val="20"/>
          <w:szCs w:val="26"/>
        </w:rPr>
      </w:pPr>
      <w:r w:rsidRPr="009F4114">
        <w:rPr>
          <w:rFonts w:ascii="Arial" w:hAnsi="Arial" w:cs="Arial"/>
          <w:sz w:val="20"/>
          <w:szCs w:val="26"/>
        </w:rPr>
        <w:t xml:space="preserve">Trình bày kết luận về việc dự án đáp ứng các điều kiện để đầu tư theo phương thức PPP quy định tại </w:t>
      </w:r>
      <w:bookmarkStart w:id="3" w:name="dc_130"/>
      <w:r w:rsidRPr="009F4114">
        <w:rPr>
          <w:rFonts w:ascii="Arial" w:hAnsi="Arial" w:cs="Arial"/>
          <w:sz w:val="20"/>
          <w:szCs w:val="26"/>
        </w:rPr>
        <w:t>khoản 1 Điều 14 của Luật PPP</w:t>
      </w:r>
      <w:bookmarkEnd w:id="3"/>
      <w:r w:rsidRPr="009F4114">
        <w:rPr>
          <w:rFonts w:ascii="Arial" w:hAnsi="Arial" w:cs="Arial"/>
          <w:sz w:val="20"/>
          <w:szCs w:val="26"/>
        </w:rPr>
        <w:t>.</w:t>
      </w:r>
    </w:p>
    <w:p w14:paraId="3E120711" w14:textId="0FB33E8B" w:rsidR="006F4005" w:rsidRDefault="00912D3A" w:rsidP="00912D3A">
      <w:r w:rsidRPr="009F4114">
        <w:rPr>
          <w:rFonts w:ascii="Arial" w:hAnsi="Arial" w:cs="Arial"/>
          <w:sz w:val="20"/>
          <w:szCs w:val="26"/>
        </w:rPr>
        <w:t>Trình bày các kiến nghị cấp có thẩm quyền thực hiện thủ tục thẩm định, quyết định chủ trương đầu tư dự án và xác định các nội dung cần được nghiên cứu chi tiết tại báo cáo nghiên cứu khả thi.</w:t>
      </w:r>
    </w:p>
    <w:sectPr w:rsidR="006F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3A"/>
    <w:rsid w:val="006F4005"/>
    <w:rsid w:val="0091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F1DC"/>
  <w15:chartTrackingRefBased/>
  <w15:docId w15:val="{292CCDFC-7DF2-41F9-8B3D-9C79677D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3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912D3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2025-04-22T03:48:00Z</dcterms:created>
  <dcterms:modified xsi:type="dcterms:W3CDTF">2025-04-22T03:48:00Z</dcterms:modified>
</cp:coreProperties>
</file>