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6AE" w:rsidRDefault="00F926AE" w:rsidP="00F926AE">
      <w:pPr>
        <w:spacing w:after="0" w:line="240" w:lineRule="auto"/>
        <w:ind w:right="-142"/>
        <w:jc w:val="center"/>
        <w:rPr>
          <w:rFonts w:ascii="Times New Roman" w:hAnsi="Times New Roman" w:cs="Times New Roman"/>
          <w:spacing w:val="-3"/>
          <w:sz w:val="28"/>
          <w:szCs w:val="28"/>
          <w:lang w:val="nl-NL"/>
        </w:rPr>
      </w:pPr>
    </w:p>
    <w:tbl>
      <w:tblPr>
        <w:tblW w:w="9072" w:type="dxa"/>
        <w:tblInd w:w="108" w:type="dxa"/>
        <w:tblLook w:val="01E0"/>
      </w:tblPr>
      <w:tblGrid>
        <w:gridCol w:w="3402"/>
        <w:gridCol w:w="5670"/>
      </w:tblGrid>
      <w:tr w:rsidR="002757AF" w:rsidRPr="00B645EB" w:rsidTr="004B469D">
        <w:trPr>
          <w:trHeight w:val="709"/>
        </w:trPr>
        <w:tc>
          <w:tcPr>
            <w:tcW w:w="3402" w:type="dxa"/>
          </w:tcPr>
          <w:p w:rsidR="002757AF" w:rsidRPr="00B645EB" w:rsidRDefault="002757AF" w:rsidP="004B469D">
            <w:pPr>
              <w:tabs>
                <w:tab w:val="left" w:pos="450"/>
                <w:tab w:val="center" w:pos="1382"/>
                <w:tab w:val="center" w:pos="4320"/>
                <w:tab w:val="right" w:pos="8640"/>
              </w:tabs>
              <w:spacing w:after="0" w:line="240" w:lineRule="auto"/>
              <w:ind w:right="-144"/>
              <w:jc w:val="center"/>
              <w:rPr>
                <w:rFonts w:ascii="Times New Roman" w:hAnsi="Times New Roman" w:cs="Times New Roman"/>
                <w:b/>
                <w:spacing w:val="-3"/>
                <w:sz w:val="26"/>
                <w:szCs w:val="26"/>
                <w:lang w:val="nl-NL"/>
              </w:rPr>
            </w:pPr>
            <w:r w:rsidRPr="00B645EB">
              <w:rPr>
                <w:rFonts w:ascii="Times New Roman" w:hAnsi="Times New Roman" w:cs="Times New Roman"/>
                <w:b/>
                <w:spacing w:val="-3"/>
                <w:sz w:val="26"/>
                <w:szCs w:val="26"/>
                <w:lang w:val="nl-NL"/>
              </w:rPr>
              <w:t>BỘ TÀI CHÍNH</w:t>
            </w:r>
          </w:p>
          <w:p w:rsidR="002757AF" w:rsidRPr="00BE3D3C" w:rsidRDefault="00045108" w:rsidP="004B469D">
            <w:pPr>
              <w:tabs>
                <w:tab w:val="left" w:pos="1239"/>
                <w:tab w:val="center" w:pos="1962"/>
                <w:tab w:val="center" w:pos="4320"/>
                <w:tab w:val="right" w:pos="8640"/>
              </w:tabs>
              <w:spacing w:after="0" w:line="240" w:lineRule="auto"/>
              <w:ind w:right="-144" w:firstLine="851"/>
              <w:jc w:val="center"/>
              <w:rPr>
                <w:rFonts w:ascii="Times New Roman" w:hAnsi="Times New Roman" w:cs="Times New Roman"/>
                <w:spacing w:val="-3"/>
                <w:sz w:val="28"/>
                <w:szCs w:val="28"/>
                <w:lang w:val="nl-NL"/>
              </w:rPr>
            </w:pPr>
            <w:r w:rsidRPr="00045108">
              <w:rPr>
                <w:noProof/>
              </w:rPr>
              <w:pict>
                <v:line id="Straight Connector 3" o:spid="_x0000_s1036" style="position:absolute;left:0;text-align:left;flip:y;z-index:251667456;visibility:visible;mso-wrap-distance-top:-3e-5mm;mso-wrap-distance-bottom:-3e-5mm" from="64.7pt,2.75pt" to="107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"/>
              </w:pict>
            </w:r>
          </w:p>
          <w:p w:rsidR="002757AF" w:rsidRPr="00BE3D3C" w:rsidRDefault="002757AF" w:rsidP="004B469D">
            <w:pPr>
              <w:tabs>
                <w:tab w:val="left" w:pos="1239"/>
                <w:tab w:val="center" w:pos="1962"/>
                <w:tab w:val="center" w:pos="4320"/>
                <w:tab w:val="right" w:pos="8640"/>
              </w:tabs>
              <w:spacing w:after="0" w:line="240" w:lineRule="auto"/>
              <w:ind w:right="-144" w:firstLine="851"/>
              <w:jc w:val="center"/>
              <w:rPr>
                <w:rFonts w:ascii="Times New Roman" w:hAnsi="Times New Roman" w:cs="Times New Roman"/>
                <w:spacing w:val="-3"/>
                <w:sz w:val="28"/>
                <w:szCs w:val="28"/>
                <w:lang w:val="nl-NL"/>
              </w:rPr>
            </w:pPr>
          </w:p>
        </w:tc>
        <w:tc>
          <w:tcPr>
            <w:tcW w:w="5670" w:type="dxa"/>
            <w:hideMark/>
          </w:tcPr>
          <w:p w:rsidR="002757AF" w:rsidRPr="00B645EB" w:rsidRDefault="002757AF" w:rsidP="004B469D">
            <w:pPr>
              <w:tabs>
                <w:tab w:val="center" w:pos="4320"/>
                <w:tab w:val="right" w:pos="8640"/>
              </w:tabs>
              <w:spacing w:after="0" w:line="240" w:lineRule="auto"/>
              <w:ind w:right="-144" w:firstLine="34"/>
              <w:jc w:val="center"/>
              <w:rPr>
                <w:rFonts w:ascii="Times New Roman" w:hAnsi="Times New Roman" w:cs="Times New Roman"/>
                <w:b/>
                <w:spacing w:val="-3"/>
                <w:sz w:val="26"/>
                <w:szCs w:val="26"/>
                <w:lang w:val="nl-NL"/>
              </w:rPr>
            </w:pPr>
            <w:r w:rsidRPr="00B645EB">
              <w:rPr>
                <w:rFonts w:ascii="Times New Roman" w:hAnsi="Times New Roman" w:cs="Times New Roman"/>
                <w:b/>
                <w:spacing w:val="-3"/>
                <w:sz w:val="26"/>
                <w:szCs w:val="26"/>
                <w:lang w:val="nl-NL"/>
              </w:rPr>
              <w:t>CỘNG HÒA XÃ HỘI CHỦ NGHĨA VIỆT NAM</w:t>
            </w:r>
          </w:p>
          <w:p w:rsidR="002757AF" w:rsidRPr="00B645EB" w:rsidRDefault="00045108" w:rsidP="004B469D">
            <w:pPr>
              <w:tabs>
                <w:tab w:val="center" w:pos="4145"/>
                <w:tab w:val="left" w:pos="5562"/>
                <w:tab w:val="left" w:pos="5704"/>
                <w:tab w:val="right" w:pos="8640"/>
              </w:tabs>
              <w:spacing w:after="0" w:line="240" w:lineRule="auto"/>
              <w:ind w:right="-144" w:firstLine="34"/>
              <w:jc w:val="center"/>
              <w:rPr>
                <w:rFonts w:ascii="Times New Roman" w:hAnsi="Times New Roman" w:cs="Times New Roman"/>
                <w:spacing w:val="-3"/>
                <w:sz w:val="28"/>
                <w:szCs w:val="28"/>
                <w:lang w:val="nl-NL"/>
              </w:rPr>
            </w:pPr>
            <w:r w:rsidRPr="00045108">
              <w:rPr>
                <w:noProof/>
              </w:rPr>
              <w:pict>
                <v:line id="Straight Connector 2" o:spid="_x0000_s1035" style="position:absolute;left:0;text-align:left;z-index:251666432;visibility:visible;mso-wrap-distance-top:-3e-5mm;mso-wrap-distance-bottom:-3e-5mm" from="85.95pt,19.65pt" to="230.5pt,1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"/>
              </w:pict>
            </w:r>
            <w:r w:rsidR="002757AF" w:rsidRPr="00B645EB">
              <w:rPr>
                <w:rFonts w:ascii="Times New Roman" w:hAnsi="Times New Roman" w:cs="Times New Roman"/>
                <w:b/>
                <w:spacing w:val="-3"/>
                <w:sz w:val="28"/>
                <w:szCs w:val="28"/>
                <w:lang w:val="nl-NL"/>
              </w:rPr>
              <w:t>Độc lập - Tự do - Hạnh phúc</w:t>
            </w:r>
          </w:p>
        </w:tc>
      </w:tr>
      <w:tr w:rsidR="002757AF" w:rsidRPr="00BE3D3C" w:rsidTr="004B469D">
        <w:tc>
          <w:tcPr>
            <w:tcW w:w="3402" w:type="dxa"/>
            <w:vAlign w:val="center"/>
            <w:hideMark/>
          </w:tcPr>
          <w:p w:rsidR="002757AF" w:rsidRPr="00B645EB" w:rsidRDefault="002757AF" w:rsidP="004B469D">
            <w:pPr>
              <w:spacing w:after="0" w:line="240" w:lineRule="auto"/>
              <w:ind w:right="-144"/>
              <w:contextualSpacing/>
              <w:jc w:val="center"/>
              <w:rPr>
                <w:rFonts w:ascii="Times New Roman" w:hAnsi="Times New Roman" w:cs="Times New Roman"/>
                <w:spacing w:val="-3"/>
                <w:sz w:val="26"/>
                <w:szCs w:val="26"/>
                <w:lang w:val="nl-NL"/>
              </w:rPr>
            </w:pPr>
          </w:p>
        </w:tc>
        <w:tc>
          <w:tcPr>
            <w:tcW w:w="5670" w:type="dxa"/>
            <w:vAlign w:val="center"/>
            <w:hideMark/>
          </w:tcPr>
          <w:p w:rsidR="002757AF" w:rsidRPr="00BE3D3C" w:rsidRDefault="002757AF" w:rsidP="006C0F6A">
            <w:pPr>
              <w:tabs>
                <w:tab w:val="center" w:pos="4320"/>
                <w:tab w:val="right" w:pos="8640"/>
              </w:tabs>
              <w:spacing w:after="0" w:line="240" w:lineRule="auto"/>
              <w:ind w:right="-144" w:firstLine="34"/>
              <w:jc w:val="center"/>
              <w:rPr>
                <w:rFonts w:ascii="Times New Roman" w:hAnsi="Times New Roman" w:cs="Times New Roman"/>
                <w:b/>
                <w:spacing w:val="-3"/>
                <w:sz w:val="28"/>
                <w:szCs w:val="28"/>
                <w:lang w:val="nl-NL"/>
              </w:rPr>
            </w:pPr>
            <w:r w:rsidRPr="00BE3D3C">
              <w:rPr>
                <w:rFonts w:ascii="Times New Roman" w:hAnsi="Times New Roman" w:cs="Times New Roman"/>
                <w:i/>
                <w:spacing w:val="-3"/>
                <w:sz w:val="28"/>
                <w:szCs w:val="28"/>
                <w:lang w:val="nl-NL"/>
              </w:rPr>
              <w:t xml:space="preserve">Hà Nội, ngày </w:t>
            </w:r>
            <w:r w:rsidR="006C0F6A">
              <w:rPr>
                <w:rFonts w:ascii="Times New Roman" w:hAnsi="Times New Roman" w:cs="Times New Roman"/>
                <w:i/>
                <w:spacing w:val="-3"/>
                <w:sz w:val="28"/>
                <w:szCs w:val="28"/>
                <w:lang w:val="nl-NL"/>
              </w:rPr>
              <w:t>20</w:t>
            </w:r>
            <w:r w:rsidRPr="00BE3D3C">
              <w:rPr>
                <w:rFonts w:ascii="Times New Roman" w:hAnsi="Times New Roman" w:cs="Times New Roman"/>
                <w:i/>
                <w:spacing w:val="-3"/>
                <w:sz w:val="28"/>
                <w:szCs w:val="28"/>
                <w:lang w:val="nl-NL"/>
              </w:rPr>
              <w:t xml:space="preserve"> tháng </w:t>
            </w:r>
            <w:r w:rsidR="00140760">
              <w:rPr>
                <w:rFonts w:ascii="Times New Roman" w:hAnsi="Times New Roman" w:cs="Times New Roman"/>
                <w:i/>
                <w:spacing w:val="-3"/>
                <w:sz w:val="28"/>
                <w:szCs w:val="28"/>
                <w:lang w:val="nl-NL"/>
              </w:rPr>
              <w:t>5</w:t>
            </w:r>
            <w:r w:rsidRPr="00BE3D3C">
              <w:rPr>
                <w:rFonts w:ascii="Times New Roman" w:hAnsi="Times New Roman" w:cs="Times New Roman"/>
                <w:i/>
                <w:spacing w:val="-3"/>
                <w:sz w:val="28"/>
                <w:szCs w:val="28"/>
                <w:lang w:val="nl-NL"/>
              </w:rPr>
              <w:t xml:space="preserve">  năm 2025</w:t>
            </w:r>
          </w:p>
        </w:tc>
      </w:tr>
    </w:tbl>
    <w:p w:rsidR="002757AF" w:rsidRDefault="002757AF" w:rsidP="002757AF">
      <w:pPr>
        <w:spacing w:after="120" w:line="240" w:lineRule="auto"/>
        <w:ind w:right="-142"/>
        <w:jc w:val="center"/>
        <w:rPr>
          <w:rFonts w:ascii="Times New Roman" w:hAnsi="Times New Roman" w:cs="Times New Roman"/>
          <w:b/>
          <w:spacing w:val="-3"/>
          <w:sz w:val="28"/>
          <w:szCs w:val="28"/>
          <w:lang w:val="fr-FR"/>
        </w:rPr>
      </w:pPr>
    </w:p>
    <w:p w:rsidR="002757AF" w:rsidRDefault="002757AF" w:rsidP="002757AF">
      <w:pPr>
        <w:spacing w:after="0" w:line="264" w:lineRule="auto"/>
        <w:jc w:val="center"/>
        <w:rPr>
          <w:rFonts w:ascii="Times New Roman" w:hAnsi="Times New Roman" w:cs="Times New Roman"/>
          <w:b/>
          <w:spacing w:val="-3"/>
          <w:sz w:val="26"/>
          <w:szCs w:val="26"/>
          <w:lang w:val="fr-FR"/>
        </w:rPr>
      </w:pPr>
      <w:r>
        <w:rPr>
          <w:rFonts w:ascii="Times New Roman" w:hAnsi="Times New Roman" w:cs="Times New Roman"/>
          <w:b/>
          <w:spacing w:val="-3"/>
          <w:sz w:val="26"/>
          <w:szCs w:val="26"/>
          <w:lang w:val="fr-FR"/>
        </w:rPr>
        <w:t xml:space="preserve">BẢN </w:t>
      </w:r>
      <w:r w:rsidRPr="008B11E4">
        <w:rPr>
          <w:rFonts w:ascii="Times New Roman" w:hAnsi="Times New Roman" w:cs="Times New Roman"/>
          <w:b/>
          <w:spacing w:val="-3"/>
          <w:sz w:val="26"/>
          <w:szCs w:val="26"/>
          <w:lang w:val="fr-FR"/>
        </w:rPr>
        <w:t xml:space="preserve">ĐÁNH GIÁ </w:t>
      </w:r>
    </w:p>
    <w:p w:rsidR="002757AF" w:rsidRDefault="002757AF" w:rsidP="002757AF">
      <w:pPr>
        <w:spacing w:after="0" w:line="264" w:lineRule="auto"/>
        <w:jc w:val="center"/>
        <w:rPr>
          <w:rFonts w:ascii="Times New Roman" w:hAnsi="Times New Roman" w:cs="Times New Roman"/>
          <w:b/>
          <w:spacing w:val="-3"/>
          <w:sz w:val="26"/>
          <w:szCs w:val="26"/>
          <w:lang w:val="fr-FR"/>
        </w:rPr>
      </w:pPr>
      <w:r w:rsidRPr="008B11E4">
        <w:rPr>
          <w:rFonts w:ascii="Times New Roman" w:hAnsi="Times New Roman" w:cs="Times New Roman"/>
          <w:b/>
          <w:spacing w:val="-3"/>
          <w:sz w:val="26"/>
          <w:szCs w:val="26"/>
          <w:lang w:val="fr-FR"/>
        </w:rPr>
        <w:t xml:space="preserve">THỦ TỤC HÀNH CHÍNH, VIỆC PHÂN QUYỀN, PHÂN CẤP, BẢO ĐẢM BÌNH ĐẲNG GIỚI, VIỆC THỰC HIỆN CHÍNH SÁCH DÂN TỘCTRONG DỰ THẢO </w:t>
      </w:r>
      <w:r>
        <w:rPr>
          <w:rFonts w:ascii="Times New Roman" w:hAnsi="Times New Roman" w:cs="Times New Roman"/>
          <w:b/>
          <w:spacing w:val="-3"/>
          <w:sz w:val="26"/>
          <w:szCs w:val="26"/>
          <w:lang w:val="fr-FR"/>
        </w:rPr>
        <w:t>NGHỊ ĐỊNH</w:t>
      </w:r>
      <w:r w:rsidRPr="008B11E4">
        <w:rPr>
          <w:rFonts w:ascii="Times New Roman" w:hAnsi="Times New Roman" w:cs="Times New Roman"/>
          <w:b/>
          <w:spacing w:val="-3"/>
          <w:sz w:val="26"/>
          <w:szCs w:val="26"/>
          <w:lang w:val="fr-FR"/>
        </w:rPr>
        <w:t xml:space="preserve"> </w:t>
      </w:r>
      <w:r>
        <w:rPr>
          <w:rFonts w:ascii="Times New Roman" w:hAnsi="Times New Roman" w:cs="Times New Roman"/>
          <w:b/>
          <w:spacing w:val="-3"/>
          <w:sz w:val="26"/>
          <w:szCs w:val="26"/>
          <w:lang w:val="fr-FR"/>
        </w:rPr>
        <w:t xml:space="preserve">CỦA </w:t>
      </w:r>
      <w:r w:rsidRPr="008B11E4">
        <w:rPr>
          <w:rFonts w:ascii="Times New Roman" w:hAnsi="Times New Roman" w:cs="Times New Roman"/>
          <w:b/>
          <w:spacing w:val="-3"/>
          <w:sz w:val="26"/>
          <w:szCs w:val="26"/>
          <w:lang w:val="fr-FR"/>
        </w:rPr>
        <w:t xml:space="preserve">CHÍNH PHỦ QUY ĐỊNH TIÊU CHUẨN, ĐỊNH MỨC SỬ DỤNG </w:t>
      </w:r>
      <w:r>
        <w:rPr>
          <w:rFonts w:ascii="Times New Roman" w:hAnsi="Times New Roman" w:cs="Times New Roman"/>
          <w:b/>
          <w:spacing w:val="-3"/>
          <w:sz w:val="26"/>
          <w:szCs w:val="26"/>
          <w:lang w:val="fr-FR"/>
        </w:rPr>
        <w:t>TRỤ SỞ LÀM VIỆC, CƠ SỞ HOẠT ĐỘNG SỰ NGHIỆP</w:t>
      </w:r>
    </w:p>
    <w:p w:rsidR="002757AF" w:rsidRDefault="00045108" w:rsidP="00A512AB">
      <w:pPr>
        <w:tabs>
          <w:tab w:val="left" w:pos="567"/>
        </w:tabs>
        <w:spacing w:after="120"/>
        <w:ind w:firstLine="720"/>
        <w:jc w:val="both"/>
        <w:rPr>
          <w:rFonts w:ascii="Times New Roman" w:hAnsi="Times New Roman" w:cs="Times New Roman"/>
          <w:sz w:val="28"/>
          <w:szCs w:val="28"/>
          <w:lang w:val="nl-NL"/>
        </w:rPr>
      </w:pPr>
      <w:r>
        <w:rPr>
          <w:rFonts w:ascii="Times New Roman" w:hAnsi="Times New Roman" w:cs="Times New Roman"/>
          <w:noProof/>
          <w:sz w:val="28"/>
          <w:szCs w:val="28"/>
        </w:rPr>
        <w:pict>
          <v:shapetype id="_x0000_t32" coordsize="21600,21600" o:spt="32" o:oned="t" path="m,l21600,21600e" filled="f">
            <v:path arrowok="t" fillok="f" o:connecttype="none"/>
            <o:lock v:ext="edit" shapetype="t"/>
          </v:shapetype>
          <v:shape id="_x0000_s1037" type="#_x0000_t32" style="position:absolute;left:0;text-align:left;margin-left:158.55pt;margin-top:9.25pt;width:123.6pt;height:0;z-index:251668480" o:connectortype="straight"/>
        </w:pict>
      </w:r>
    </w:p>
    <w:p w:rsidR="00DC203C" w:rsidRDefault="00DC203C" w:rsidP="00A512AB">
      <w:pPr>
        <w:tabs>
          <w:tab w:val="left" w:pos="567"/>
        </w:tabs>
        <w:spacing w:after="120"/>
        <w:ind w:firstLine="720"/>
        <w:jc w:val="both"/>
        <w:rPr>
          <w:rFonts w:ascii="Times New Roman" w:hAnsi="Times New Roman" w:cs="Times New Roman"/>
          <w:sz w:val="28"/>
          <w:szCs w:val="28"/>
          <w:lang w:val="nl-NL"/>
        </w:rPr>
      </w:pPr>
    </w:p>
    <w:p w:rsidR="005E6FDD" w:rsidRDefault="0077679B" w:rsidP="00DC203C">
      <w:pPr>
        <w:tabs>
          <w:tab w:val="left" w:pos="567"/>
        </w:tabs>
        <w:spacing w:before="120" w:after="120" w:line="240" w:lineRule="auto"/>
        <w:ind w:firstLine="720"/>
        <w:jc w:val="both"/>
        <w:rPr>
          <w:rFonts w:ascii="Times New Roman" w:hAnsi="Times New Roman" w:cs="Times New Roman"/>
          <w:sz w:val="28"/>
          <w:szCs w:val="28"/>
          <w:lang w:val="nl-NL"/>
        </w:rPr>
      </w:pPr>
      <w:r w:rsidRPr="004B49EB">
        <w:rPr>
          <w:rFonts w:ascii="Times New Roman" w:hAnsi="Times New Roman" w:cs="Times New Roman"/>
          <w:sz w:val="28"/>
          <w:szCs w:val="28"/>
          <w:lang w:val="nl-NL"/>
        </w:rPr>
        <w:t xml:space="preserve">Thực hiện </w:t>
      </w:r>
      <w:r w:rsidR="000F7E48">
        <w:rPr>
          <w:rFonts w:ascii="Times New Roman" w:hAnsi="Times New Roman" w:cs="Times New Roman"/>
          <w:sz w:val="28"/>
          <w:szCs w:val="28"/>
          <w:lang w:val="nl-NL"/>
        </w:rPr>
        <w:t>quy định của Luật Ban hành văn bản quy phạm pháp luậ</w:t>
      </w:r>
      <w:r w:rsidR="00F926AE">
        <w:rPr>
          <w:rFonts w:ascii="Times New Roman" w:hAnsi="Times New Roman" w:cs="Times New Roman"/>
          <w:sz w:val="28"/>
          <w:szCs w:val="28"/>
          <w:lang w:val="nl-NL"/>
        </w:rPr>
        <w:t>t</w:t>
      </w:r>
      <w:r w:rsidR="009D1126">
        <w:rPr>
          <w:rFonts w:ascii="Times New Roman" w:hAnsi="Times New Roman" w:cs="Times New Roman"/>
          <w:sz w:val="28"/>
          <w:szCs w:val="28"/>
          <w:lang w:val="nl-NL"/>
        </w:rPr>
        <w:t xml:space="preserve"> năm 2025,</w:t>
      </w:r>
      <w:r w:rsidR="00A512AB">
        <w:rPr>
          <w:rFonts w:ascii="Times New Roman" w:hAnsi="Times New Roman" w:cs="Times New Roman"/>
          <w:sz w:val="28"/>
          <w:szCs w:val="28"/>
          <w:lang w:val="nl-NL"/>
        </w:rPr>
        <w:t xml:space="preserve"> </w:t>
      </w:r>
      <w:r w:rsidR="00A512AB">
        <w:rPr>
          <w:rFonts w:ascii="Times New Roman" w:hAnsi="Times New Roman" w:cs="Times New Roman"/>
          <w:spacing w:val="-3"/>
          <w:sz w:val="28"/>
          <w:szCs w:val="28"/>
          <w:lang w:val="nl-NL"/>
        </w:rPr>
        <w:t>Nghị định số 78/2025/NĐ-CP ngày 01/4/2025 của Chính phủ,</w:t>
      </w:r>
      <w:r w:rsidR="005E6FDD">
        <w:rPr>
          <w:rFonts w:ascii="Times New Roman" w:hAnsi="Times New Roman" w:cs="Times New Roman"/>
          <w:sz w:val="28"/>
          <w:szCs w:val="28"/>
          <w:lang w:val="nl-NL"/>
        </w:rPr>
        <w:t xml:space="preserve"> Bộ Tài chính </w:t>
      </w:r>
      <w:r w:rsidR="008B11E4">
        <w:rPr>
          <w:rFonts w:ascii="Times New Roman" w:hAnsi="Times New Roman" w:cs="Times New Roman"/>
          <w:sz w:val="28"/>
          <w:szCs w:val="28"/>
          <w:lang w:val="nl-NL"/>
        </w:rPr>
        <w:t>đã tiến hành đánh giá thủ tục hành chính, việc phân quyền, phân cấp trong dự thảo</w:t>
      </w:r>
      <w:r w:rsidR="005E6FDD">
        <w:rPr>
          <w:rFonts w:ascii="Times New Roman" w:hAnsi="Times New Roman" w:cs="Times New Roman"/>
          <w:sz w:val="28"/>
          <w:szCs w:val="28"/>
          <w:lang w:val="nl-NL"/>
        </w:rPr>
        <w:t xml:space="preserve"> </w:t>
      </w:r>
      <w:r w:rsidR="00A512AB">
        <w:rPr>
          <w:rFonts w:ascii="Times New Roman" w:hAnsi="Times New Roman" w:cs="Times New Roman"/>
          <w:sz w:val="28"/>
          <w:szCs w:val="28"/>
          <w:lang w:val="nl-NL"/>
        </w:rPr>
        <w:t>Nghị định của</w:t>
      </w:r>
      <w:r w:rsidR="008B11E4">
        <w:rPr>
          <w:rFonts w:ascii="Times New Roman" w:hAnsi="Times New Roman" w:cs="Times New Roman"/>
          <w:sz w:val="28"/>
          <w:szCs w:val="28"/>
          <w:lang w:val="nl-NL"/>
        </w:rPr>
        <w:t xml:space="preserve"> Chính phủ</w:t>
      </w:r>
      <w:r w:rsidR="005E6FDD" w:rsidRPr="005E6FDD">
        <w:rPr>
          <w:rFonts w:ascii="Times New Roman" w:hAnsi="Times New Roman" w:cs="Times New Roman"/>
          <w:sz w:val="28"/>
          <w:szCs w:val="28"/>
          <w:lang w:val="nl-NL"/>
        </w:rPr>
        <w:t xml:space="preserve"> quy định tiêu chuẩn, định mức sử dụng </w:t>
      </w:r>
      <w:r w:rsidR="00A512AB">
        <w:rPr>
          <w:rFonts w:ascii="Times New Roman" w:hAnsi="Times New Roman" w:cs="Times New Roman"/>
          <w:sz w:val="28"/>
          <w:szCs w:val="28"/>
          <w:lang w:val="nl-NL"/>
        </w:rPr>
        <w:t>trụ sở làm việc, cơ sở hoạt động sự nghiệp</w:t>
      </w:r>
      <w:r w:rsidR="008B11E4">
        <w:rPr>
          <w:rFonts w:ascii="Times New Roman" w:hAnsi="Times New Roman" w:cs="Times New Roman"/>
          <w:sz w:val="28"/>
          <w:szCs w:val="28"/>
          <w:lang w:val="nl-NL"/>
        </w:rPr>
        <w:t xml:space="preserve">. Kết quả </w:t>
      </w:r>
      <w:r w:rsidR="005E6FDD">
        <w:rPr>
          <w:rFonts w:ascii="Times New Roman" w:hAnsi="Times New Roman" w:cs="Times New Roman"/>
          <w:sz w:val="28"/>
          <w:szCs w:val="28"/>
          <w:lang w:val="nl-NL"/>
        </w:rPr>
        <w:t>như sau:</w:t>
      </w:r>
    </w:p>
    <w:p w:rsidR="0077679B" w:rsidRPr="004B49EB" w:rsidRDefault="0077679B" w:rsidP="00DC203C">
      <w:pPr>
        <w:spacing w:before="120" w:after="120" w:line="240" w:lineRule="auto"/>
        <w:ind w:firstLine="720"/>
        <w:jc w:val="both"/>
        <w:rPr>
          <w:rFonts w:ascii="Times New Roman" w:hAnsi="Times New Roman" w:cs="Times New Roman"/>
          <w:sz w:val="28"/>
          <w:szCs w:val="28"/>
          <w:lang w:val="nl-NL"/>
        </w:rPr>
      </w:pPr>
      <w:r w:rsidRPr="004B49EB">
        <w:rPr>
          <w:rFonts w:ascii="Times New Roman" w:hAnsi="Times New Roman" w:cs="Times New Roman"/>
          <w:b/>
          <w:sz w:val="28"/>
          <w:szCs w:val="28"/>
          <w:lang w:val="nl-NL"/>
        </w:rPr>
        <w:t xml:space="preserve">I. </w:t>
      </w:r>
      <w:r w:rsidR="008B11E4">
        <w:rPr>
          <w:rFonts w:ascii="Times New Roman" w:hAnsi="Times New Roman" w:cs="Times New Roman"/>
          <w:b/>
          <w:sz w:val="28"/>
          <w:szCs w:val="28"/>
          <w:lang w:val="nl-NL"/>
        </w:rPr>
        <w:t>TỔ CHỨC THỰC HIỆN ĐÁNH GIÁ</w:t>
      </w:r>
      <w:r w:rsidRPr="004B49EB">
        <w:rPr>
          <w:rFonts w:ascii="Times New Roman" w:hAnsi="Times New Roman" w:cs="Times New Roman"/>
          <w:b/>
          <w:sz w:val="28"/>
          <w:szCs w:val="28"/>
          <w:lang w:val="nl-NL"/>
        </w:rPr>
        <w:t xml:space="preserve"> </w:t>
      </w:r>
    </w:p>
    <w:p w:rsidR="00826D8B" w:rsidRDefault="0077679B" w:rsidP="00DC203C">
      <w:pPr>
        <w:widowControl w:val="0"/>
        <w:tabs>
          <w:tab w:val="left" w:pos="709"/>
          <w:tab w:val="left" w:pos="7839"/>
        </w:tabs>
        <w:spacing w:before="120" w:after="120" w:line="240" w:lineRule="auto"/>
        <w:ind w:firstLine="720"/>
        <w:jc w:val="both"/>
        <w:rPr>
          <w:rFonts w:ascii="Times New Roman" w:hAnsi="Times New Roman" w:cs="Times New Roman"/>
          <w:b/>
          <w:sz w:val="28"/>
          <w:szCs w:val="28"/>
          <w:lang w:val="nl-NL"/>
        </w:rPr>
      </w:pPr>
      <w:r w:rsidRPr="004B49EB">
        <w:rPr>
          <w:rFonts w:ascii="Times New Roman" w:hAnsi="Times New Roman" w:cs="Times New Roman"/>
          <w:b/>
          <w:sz w:val="28"/>
          <w:szCs w:val="28"/>
          <w:lang w:val="nl-NL"/>
        </w:rPr>
        <w:t xml:space="preserve">1. </w:t>
      </w:r>
      <w:r w:rsidR="008B11E4">
        <w:rPr>
          <w:rFonts w:ascii="Times New Roman" w:hAnsi="Times New Roman" w:cs="Times New Roman"/>
          <w:b/>
          <w:sz w:val="28"/>
          <w:szCs w:val="28"/>
          <w:lang w:val="nl-NL"/>
        </w:rPr>
        <w:t xml:space="preserve">Bối cảnh xây dựng dự thảo </w:t>
      </w:r>
      <w:r w:rsidR="00A512AB">
        <w:rPr>
          <w:rFonts w:ascii="Times New Roman" w:hAnsi="Times New Roman" w:cs="Times New Roman"/>
          <w:b/>
          <w:sz w:val="28"/>
          <w:szCs w:val="28"/>
          <w:lang w:val="nl-NL"/>
        </w:rPr>
        <w:t>Nghị định</w:t>
      </w:r>
    </w:p>
    <w:p w:rsidR="00BB1A68" w:rsidRDefault="00BB1A68" w:rsidP="00DC203C">
      <w:pPr>
        <w:spacing w:before="120" w:after="120" w:line="240" w:lineRule="auto"/>
        <w:ind w:firstLine="720"/>
        <w:contextualSpacing/>
        <w:jc w:val="both"/>
        <w:rPr>
          <w:rFonts w:ascii="Times New Roman" w:hAnsi="Times New Roman" w:cs="Times New Roman"/>
          <w:bCs/>
          <w:sz w:val="28"/>
          <w:szCs w:val="28"/>
          <w:lang w:val="nl-NL"/>
        </w:rPr>
      </w:pPr>
      <w:r w:rsidRPr="009D1126">
        <w:rPr>
          <w:rFonts w:ascii="Times New Roman" w:hAnsi="Times New Roman" w:cs="Times New Roman"/>
          <w:bCs/>
          <w:sz w:val="28"/>
          <w:szCs w:val="28"/>
          <w:lang w:val="nl-NL"/>
        </w:rPr>
        <w:t>- Tại Nghị quyết số 04/NQ-CP ngày 10/01/2022 của Chính phủ về đẩy mạnh phân cấp, phân quyền trong quản lý nhà nước, theo đó</w:t>
      </w:r>
      <w:r w:rsidR="00E92A57" w:rsidRPr="009D1126">
        <w:rPr>
          <w:rFonts w:ascii="Times New Roman" w:hAnsi="Times New Roman" w:cs="Times New Roman"/>
          <w:bCs/>
          <w:sz w:val="28"/>
          <w:szCs w:val="28"/>
          <w:lang w:val="nl-NL"/>
        </w:rPr>
        <w:t>:</w:t>
      </w:r>
      <w:r w:rsidRPr="009D1126">
        <w:rPr>
          <w:rFonts w:ascii="Times New Roman" w:hAnsi="Times New Roman" w:cs="Times New Roman"/>
          <w:bCs/>
          <w:sz w:val="28"/>
          <w:szCs w:val="28"/>
          <w:lang w:val="nl-NL"/>
        </w:rPr>
        <w:t xml:space="preserve"> kế thừa và phát huy hiệu quả các quy định hợp lý về phân cấp, phân quyền quản lý nhà nước giữa trung ương và địa phương; tiếp tục đổi mới và hoàn thiện các quy định của pháp luật để đẩy mạnh phân cấp, phân quyền nhằm phát huy tính chủ động, sáng tạo của các cấp, các ngành, khai thác hiệu quả và giải phóng các nguồn lực phát triển của địa phương; hoàn thiện cơ chế kiểm soát quyền lực giữa các cơ quan trong bộ máy nhà nước đi đôi với tăng cường thanh tra, kiểm tra, giám sát, kiểm soát quyền lực gắn với cá thể hóa trách nhiệm người đứng đầu, tăng cường tính công khai, minh bạch và trách nhiệm giải trình, bảo đảm nâng cao hiệu lực, hiệu quả tổ chức thi hành pháp luật trong điều kiện đẩy mạnh phân cấp, phân quyền quản lý nhà nước giữa trung ương và địa phương.</w:t>
      </w:r>
    </w:p>
    <w:p w:rsidR="00A512AB" w:rsidRPr="00A512AB" w:rsidRDefault="00A512AB" w:rsidP="00DC203C">
      <w:pPr>
        <w:spacing w:before="120" w:after="120" w:line="240" w:lineRule="auto"/>
        <w:ind w:firstLine="720"/>
        <w:contextualSpacing/>
        <w:jc w:val="both"/>
        <w:rPr>
          <w:rFonts w:ascii="Times New Roman" w:hAnsi="Times New Roman" w:cs="Times New Roman"/>
          <w:bCs/>
          <w:sz w:val="16"/>
          <w:szCs w:val="16"/>
          <w:lang w:val="nl-NL"/>
        </w:rPr>
      </w:pPr>
    </w:p>
    <w:p w:rsidR="00170DBC" w:rsidRPr="009D1126" w:rsidRDefault="00170DBC" w:rsidP="00DC203C">
      <w:pPr>
        <w:spacing w:before="120" w:after="120" w:line="240" w:lineRule="auto"/>
        <w:ind w:firstLine="720"/>
        <w:contextualSpacing/>
        <w:jc w:val="both"/>
        <w:rPr>
          <w:rFonts w:ascii="Times New Roman" w:hAnsi="Times New Roman" w:cs="Times New Roman"/>
          <w:bCs/>
          <w:sz w:val="28"/>
          <w:szCs w:val="28"/>
          <w:lang w:val="nl-NL"/>
        </w:rPr>
      </w:pPr>
      <w:r w:rsidRPr="009D1126">
        <w:rPr>
          <w:rFonts w:ascii="Times New Roman" w:hAnsi="Times New Roman" w:cs="Times New Roman"/>
          <w:bCs/>
          <w:sz w:val="28"/>
          <w:szCs w:val="28"/>
          <w:lang w:val="nl-NL"/>
        </w:rPr>
        <w:t>- Thực hiện ý kiến chỉ đạo của Phó Thủ tướng Thường trực Nguyễn Hòa Bình - Phó Trưởng Ban chỉ đạo về tổng kết thực hiện Nghị quyết 18-NQ/TW của Chính phủ tại Văn bản số 48/CV-BCĐTKNQ18 ngày 03/5/2025 về việc đẩy mạnh phân quyền, phân cấp theo quy định của Luật Tổ chức Chính phủ, Luật Tổ chức chính quyền địa phương và triển khai mô hình chính quyền địa phương 02 cấp; t</w:t>
      </w:r>
      <w:r w:rsidR="00BB1A68" w:rsidRPr="009D1126">
        <w:rPr>
          <w:rFonts w:ascii="Times New Roman" w:hAnsi="Times New Roman" w:cs="Times New Roman"/>
          <w:bCs/>
          <w:sz w:val="28"/>
          <w:szCs w:val="28"/>
          <w:lang w:val="nl-NL"/>
        </w:rPr>
        <w:t>rong</w:t>
      </w:r>
      <w:r w:rsidRPr="009D1126">
        <w:rPr>
          <w:rFonts w:ascii="Times New Roman" w:hAnsi="Times New Roman" w:cs="Times New Roman"/>
          <w:bCs/>
          <w:sz w:val="28"/>
          <w:szCs w:val="28"/>
          <w:lang w:val="nl-NL"/>
        </w:rPr>
        <w:t xml:space="preserve"> đó yêu cầu khi xây dựng văn bản quy phạm pháp luật:</w:t>
      </w:r>
      <w:r w:rsidR="00EA1E3C" w:rsidRPr="009D1126">
        <w:rPr>
          <w:rFonts w:ascii="Times New Roman" w:hAnsi="Times New Roman" w:cs="Times New Roman"/>
          <w:bCs/>
          <w:sz w:val="28"/>
          <w:szCs w:val="28"/>
          <w:lang w:val="nl-NL"/>
        </w:rPr>
        <w:t xml:space="preserve"> quán triệt tinh thần đổi mới tư duy xây dựng pháp luật theo yêu cầu của Tổng Bí thư và quan điểm đẩy mạnh phân quyền, phân cấp tạo sự chủ động cho địa phương theo tinh thầ</w:t>
      </w:r>
      <w:r w:rsidR="00E92A57" w:rsidRPr="009D1126">
        <w:rPr>
          <w:rFonts w:ascii="Times New Roman" w:hAnsi="Times New Roman" w:cs="Times New Roman"/>
          <w:bCs/>
          <w:sz w:val="28"/>
          <w:szCs w:val="28"/>
          <w:lang w:val="nl-NL"/>
        </w:rPr>
        <w:t xml:space="preserve">n: </w:t>
      </w:r>
      <w:r w:rsidR="00E92A57" w:rsidRPr="00A512AB">
        <w:rPr>
          <w:rFonts w:ascii="Times New Roman" w:hAnsi="Times New Roman" w:cs="Times New Roman"/>
          <w:bCs/>
          <w:i/>
          <w:iCs/>
          <w:sz w:val="28"/>
          <w:szCs w:val="28"/>
          <w:lang w:val="nl-NL"/>
        </w:rPr>
        <w:t>“</w:t>
      </w:r>
      <w:r w:rsidR="00EA1E3C" w:rsidRPr="00A512AB">
        <w:rPr>
          <w:rFonts w:ascii="Times New Roman" w:hAnsi="Times New Roman" w:cs="Times New Roman"/>
          <w:bCs/>
          <w:i/>
          <w:iCs/>
          <w:sz w:val="28"/>
          <w:szCs w:val="28"/>
          <w:lang w:val="nl-NL"/>
        </w:rPr>
        <w:t>địa phương quyết, địa phương làm, địa phương chịu trách nhiệm</w:t>
      </w:r>
      <w:r w:rsidR="00E92A57" w:rsidRPr="00A512AB">
        <w:rPr>
          <w:rFonts w:ascii="Times New Roman" w:hAnsi="Times New Roman" w:cs="Times New Roman"/>
          <w:bCs/>
          <w:i/>
          <w:iCs/>
          <w:sz w:val="28"/>
          <w:szCs w:val="28"/>
          <w:lang w:val="nl-NL"/>
        </w:rPr>
        <w:t>”</w:t>
      </w:r>
      <w:r w:rsidR="00EA1E3C" w:rsidRPr="009D1126">
        <w:rPr>
          <w:rFonts w:ascii="Times New Roman" w:hAnsi="Times New Roman" w:cs="Times New Roman"/>
          <w:bCs/>
          <w:sz w:val="28"/>
          <w:szCs w:val="28"/>
          <w:lang w:val="nl-NL"/>
        </w:rPr>
        <w:t xml:space="preserve"> gắn với việc triển khai mô hình chính quyền địa phương 02 cấp;</w:t>
      </w:r>
      <w:r w:rsidRPr="009D1126">
        <w:rPr>
          <w:rFonts w:ascii="Times New Roman" w:hAnsi="Times New Roman" w:cs="Times New Roman"/>
          <w:bCs/>
          <w:sz w:val="28"/>
          <w:szCs w:val="28"/>
          <w:lang w:val="nl-NL"/>
        </w:rPr>
        <w:t xml:space="preserve"> </w:t>
      </w:r>
      <w:r w:rsidR="00EA1E3C" w:rsidRPr="009D1126">
        <w:rPr>
          <w:rFonts w:ascii="Times New Roman" w:hAnsi="Times New Roman" w:cs="Times New Roman"/>
          <w:bCs/>
          <w:sz w:val="28"/>
          <w:szCs w:val="28"/>
          <w:lang w:val="nl-NL"/>
        </w:rPr>
        <w:t xml:space="preserve">tránh đẩy trách </w:t>
      </w:r>
      <w:r w:rsidR="00EA1E3C" w:rsidRPr="009D1126">
        <w:rPr>
          <w:rFonts w:ascii="Times New Roman" w:hAnsi="Times New Roman" w:cs="Times New Roman"/>
          <w:bCs/>
          <w:sz w:val="28"/>
          <w:szCs w:val="28"/>
          <w:lang w:val="nl-NL"/>
        </w:rPr>
        <w:lastRenderedPageBreak/>
        <w:t>nhiệm lên Thủ tướng Chính phủ (Thủ tướng Chính phủ lãnh đạo công tác của Chính phủ, không quyết định các vấn đề cụ thể thuộc trách nhiệm của Bộ trưởng, Thủ trưởng cơ quan ngang bộ với tư cách thành viên Chính phủ đối với ngành, lĩnh vực được phân công quản lý).</w:t>
      </w:r>
    </w:p>
    <w:p w:rsidR="008A3670" w:rsidRPr="009D1126" w:rsidRDefault="00B624E3" w:rsidP="00DC203C">
      <w:pPr>
        <w:spacing w:before="120" w:after="120" w:line="240" w:lineRule="auto"/>
        <w:ind w:firstLine="720"/>
        <w:contextualSpacing/>
        <w:jc w:val="both"/>
        <w:rPr>
          <w:rFonts w:ascii="Times New Roman" w:hAnsi="Times New Roman" w:cs="Times New Roman"/>
          <w:bCs/>
          <w:sz w:val="28"/>
          <w:szCs w:val="28"/>
          <w:lang w:val="it-IT"/>
        </w:rPr>
      </w:pPr>
      <w:r w:rsidRPr="009D1126">
        <w:rPr>
          <w:rFonts w:ascii="Times New Roman" w:hAnsi="Times New Roman" w:cs="Times New Roman"/>
          <w:bCs/>
          <w:sz w:val="28"/>
          <w:szCs w:val="28"/>
          <w:lang w:val="nl-NL"/>
        </w:rPr>
        <w:t xml:space="preserve">- Tại </w:t>
      </w:r>
      <w:r w:rsidR="001044E6" w:rsidRPr="001044E6">
        <w:rPr>
          <w:rFonts w:ascii="Times New Roman" w:hAnsi="Times New Roman" w:cs="Times New Roman"/>
          <w:bCs/>
          <w:sz w:val="28"/>
          <w:szCs w:val="28"/>
          <w:lang w:val="it-IT"/>
        </w:rPr>
        <w:t xml:space="preserve">Luật số </w:t>
      </w:r>
      <w:r w:rsidR="001044E6" w:rsidRPr="001044E6">
        <w:rPr>
          <w:rFonts w:ascii="Times New Roman" w:hAnsi="Times New Roman" w:cs="Times New Roman"/>
          <w:bCs/>
          <w:sz w:val="28"/>
          <w:szCs w:val="28"/>
          <w:lang w:val="vi-VN"/>
        </w:rPr>
        <w:t>56/2024/QH15</w:t>
      </w:r>
      <w:r w:rsidR="0004001A">
        <w:rPr>
          <w:rFonts w:ascii="Times New Roman" w:hAnsi="Times New Roman" w:cs="Times New Roman"/>
          <w:bCs/>
          <w:sz w:val="28"/>
          <w:szCs w:val="28"/>
          <w:lang w:val="vi-VN"/>
        </w:rPr>
        <w:t xml:space="preserve"> </w:t>
      </w:r>
      <w:r w:rsidR="0004001A" w:rsidRPr="009D1126">
        <w:rPr>
          <w:rFonts w:ascii="Times New Roman" w:hAnsi="Times New Roman" w:cs="Times New Roman"/>
          <w:bCs/>
          <w:sz w:val="28"/>
          <w:szCs w:val="28"/>
          <w:lang w:val="nl-NL"/>
        </w:rPr>
        <w:t>(</w:t>
      </w:r>
      <w:r w:rsidR="0004001A" w:rsidRPr="001044E6">
        <w:rPr>
          <w:rFonts w:ascii="Times New Roman" w:hAnsi="Times New Roman" w:cs="Times New Roman"/>
          <w:bCs/>
          <w:sz w:val="28"/>
          <w:szCs w:val="28"/>
          <w:lang w:val="it-IT"/>
        </w:rPr>
        <w:t xml:space="preserve">Luật </w:t>
      </w:r>
      <w:r w:rsidR="0004001A" w:rsidRPr="001044E6">
        <w:rPr>
          <w:rFonts w:ascii="Times New Roman" w:hAnsi="Times New Roman" w:cs="Times New Roman"/>
          <w:bCs/>
          <w:sz w:val="28"/>
          <w:szCs w:val="28"/>
          <w:lang w:val="nl-NL"/>
        </w:rPr>
        <w:t xml:space="preserve">sửa đổi, bổ sung </w:t>
      </w:r>
      <w:r w:rsidR="0004001A" w:rsidRPr="001044E6">
        <w:rPr>
          <w:rFonts w:ascii="Times New Roman" w:hAnsi="Times New Roman" w:cs="Times New Roman"/>
          <w:bCs/>
          <w:sz w:val="28"/>
          <w:szCs w:val="28"/>
          <w:lang w:val="vi-VN"/>
        </w:rPr>
        <w:t xml:space="preserve">một số điều của </w:t>
      </w:r>
      <w:r w:rsidR="0004001A" w:rsidRPr="001044E6">
        <w:rPr>
          <w:rFonts w:ascii="Times New Roman" w:hAnsi="Times New Roman" w:cs="Times New Roman"/>
          <w:bCs/>
          <w:sz w:val="28"/>
          <w:szCs w:val="28"/>
          <w:lang w:val="it-IT"/>
        </w:rPr>
        <w:t>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r>
        <w:rPr>
          <w:rFonts w:ascii="Times New Roman" w:hAnsi="Times New Roman" w:cs="Times New Roman"/>
          <w:bCs/>
          <w:sz w:val="28"/>
          <w:szCs w:val="28"/>
          <w:lang w:val="it-IT"/>
        </w:rPr>
        <w:t xml:space="preserve"> đã phân cấp, phân quyền mạnh cho các bộ, ngành, địa phương theo đúng chỉ đạo của cấp có thẩm quyền. Tuy nhiên, tại </w:t>
      </w:r>
      <w:r w:rsidR="00A512AB">
        <w:rPr>
          <w:rFonts w:ascii="Times New Roman" w:hAnsi="Times New Roman" w:cs="Times New Roman"/>
          <w:bCs/>
          <w:sz w:val="28"/>
          <w:szCs w:val="28"/>
          <w:lang w:val="it-IT"/>
        </w:rPr>
        <w:t>Nghị định số 152/2017/NĐ-CP</w:t>
      </w:r>
      <w:r>
        <w:rPr>
          <w:rFonts w:ascii="Times New Roman" w:hAnsi="Times New Roman" w:cs="Times New Roman"/>
          <w:bCs/>
          <w:sz w:val="28"/>
          <w:szCs w:val="28"/>
          <w:lang w:val="it-IT"/>
        </w:rPr>
        <w:t xml:space="preserve"> chưa thể hiện được đầy đủ các nội dung này</w:t>
      </w:r>
      <w:r w:rsidR="00BA3F7E" w:rsidRPr="009D1126">
        <w:rPr>
          <w:rFonts w:ascii="Times New Roman" w:hAnsi="Times New Roman" w:cs="Times New Roman"/>
          <w:bCs/>
          <w:sz w:val="28"/>
          <w:szCs w:val="28"/>
          <w:lang w:val="it-IT"/>
        </w:rPr>
        <w:t>.</w:t>
      </w:r>
    </w:p>
    <w:p w:rsidR="00FB33A3" w:rsidRPr="004B49EB" w:rsidRDefault="00983856" w:rsidP="00DC203C">
      <w:pPr>
        <w:spacing w:before="120" w:after="120" w:line="240" w:lineRule="auto"/>
        <w:ind w:firstLine="720"/>
        <w:jc w:val="both"/>
        <w:outlineLvl w:val="0"/>
        <w:rPr>
          <w:rFonts w:ascii="Times New Roman" w:hAnsi="Times New Roman" w:cs="Times New Roman"/>
          <w:bCs/>
          <w:sz w:val="28"/>
          <w:szCs w:val="28"/>
          <w:lang w:val="fi-FI"/>
        </w:rPr>
      </w:pPr>
      <w:r>
        <w:rPr>
          <w:rFonts w:ascii="Times New Roman" w:hAnsi="Times New Roman" w:cs="Times New Roman"/>
          <w:b/>
          <w:bCs/>
          <w:sz w:val="26"/>
          <w:szCs w:val="26"/>
          <w:lang w:val="fi-FI"/>
        </w:rPr>
        <w:t>2.</w:t>
      </w:r>
      <w:r w:rsidR="00FB33A3" w:rsidRPr="004B49EB">
        <w:rPr>
          <w:rFonts w:ascii="Times New Roman" w:hAnsi="Times New Roman" w:cs="Times New Roman"/>
          <w:b/>
          <w:bCs/>
          <w:sz w:val="28"/>
          <w:szCs w:val="28"/>
          <w:lang w:val="fi-FI"/>
        </w:rPr>
        <w:t xml:space="preserve"> Mụ</w:t>
      </w:r>
      <w:r>
        <w:rPr>
          <w:rFonts w:ascii="Times New Roman" w:hAnsi="Times New Roman" w:cs="Times New Roman"/>
          <w:b/>
          <w:bCs/>
          <w:sz w:val="28"/>
          <w:szCs w:val="28"/>
          <w:lang w:val="fi-FI"/>
        </w:rPr>
        <w:t>c đích, yêu cầu đánh giá</w:t>
      </w:r>
      <w:r w:rsidR="00F20B73">
        <w:rPr>
          <w:rFonts w:ascii="Times New Roman" w:hAnsi="Times New Roman" w:cs="Times New Roman"/>
          <w:b/>
          <w:bCs/>
          <w:sz w:val="28"/>
          <w:szCs w:val="28"/>
          <w:lang w:val="vi-VN"/>
        </w:rPr>
        <w:t xml:space="preserve">: </w:t>
      </w:r>
      <w:r>
        <w:rPr>
          <w:rFonts w:ascii="Times New Roman" w:hAnsi="Times New Roman" w:cs="Times New Roman"/>
          <w:color w:val="000000"/>
          <w:sz w:val="28"/>
          <w:szCs w:val="28"/>
          <w:lang w:val="vi-VN" w:eastAsia="vi-VN"/>
        </w:rPr>
        <w:t>Đ</w:t>
      </w:r>
      <w:r w:rsidRPr="004B49EB">
        <w:rPr>
          <w:rFonts w:ascii="Times New Roman" w:hAnsi="Times New Roman" w:cs="Times New Roman"/>
          <w:color w:val="000000"/>
          <w:sz w:val="28"/>
          <w:szCs w:val="28"/>
          <w:lang w:val="fi-FI" w:eastAsia="vi-VN"/>
        </w:rPr>
        <w:t>ẩy mạnh phân cấp, phân quyền, tăng cường tính chủ động</w:t>
      </w:r>
      <w:r w:rsidR="00E92A57">
        <w:rPr>
          <w:rFonts w:ascii="Times New Roman" w:hAnsi="Times New Roman" w:cs="Times New Roman"/>
          <w:color w:val="000000"/>
          <w:sz w:val="28"/>
          <w:szCs w:val="28"/>
          <w:lang w:val="fi-FI" w:eastAsia="vi-VN"/>
        </w:rPr>
        <w:t>,</w:t>
      </w:r>
      <w:r w:rsidRPr="004B49EB">
        <w:rPr>
          <w:rFonts w:ascii="Times New Roman" w:hAnsi="Times New Roman" w:cs="Times New Roman"/>
          <w:color w:val="000000"/>
          <w:sz w:val="28"/>
          <w:szCs w:val="28"/>
          <w:lang w:val="fi-FI" w:eastAsia="vi-VN"/>
        </w:rPr>
        <w:t xml:space="preserve"> tự chịu trách nhiệm của các bộ, ngành, địa phương gắn với công tác kiểm tra, giám sát chặt chẽ của các cơ quan quản lý nhà nước trong việc quản lý, sử dụng, xử lý tài sản công</w:t>
      </w:r>
      <w:r w:rsidR="00A512AB">
        <w:rPr>
          <w:rFonts w:ascii="Times New Roman" w:hAnsi="Times New Roman" w:cs="Times New Roman"/>
          <w:color w:val="000000"/>
          <w:sz w:val="28"/>
          <w:szCs w:val="28"/>
          <w:lang w:val="fi-FI" w:eastAsia="vi-VN"/>
        </w:rPr>
        <w:t xml:space="preserve"> đồng thời </w:t>
      </w:r>
      <w:r w:rsidR="00A512AB" w:rsidRPr="00AC7AD1">
        <w:rPr>
          <w:rFonts w:ascii="Times New Roman" w:hAnsi="Times New Roman" w:cs="Times New Roman"/>
          <w:color w:val="000000"/>
          <w:spacing w:val="2"/>
          <w:sz w:val="28"/>
          <w:szCs w:val="28"/>
          <w:lang w:val="fi-FI" w:eastAsia="vi-VN"/>
        </w:rPr>
        <w:t>phải b</w:t>
      </w:r>
      <w:r w:rsidR="00A512AB" w:rsidRPr="00AC7AD1">
        <w:rPr>
          <w:rFonts w:ascii="Times New Roman" w:hAnsi="Times New Roman" w:cs="Times New Roman"/>
          <w:bCs/>
          <w:spacing w:val="2"/>
          <w:sz w:val="28"/>
          <w:szCs w:val="28"/>
          <w:lang w:val="fi-FI"/>
        </w:rPr>
        <w:t>ảo đảm tính đồng bộ, thống nhất trong hệ thống pháp luật đặc biệt là các nội dung đã được điều chỉnh</w:t>
      </w:r>
      <w:r w:rsidR="00A512AB" w:rsidRPr="00AC7AD1">
        <w:rPr>
          <w:rFonts w:ascii="Times New Roman" w:hAnsi="Times New Roman" w:cs="Times New Roman"/>
          <w:color w:val="000000"/>
          <w:spacing w:val="2"/>
          <w:sz w:val="28"/>
          <w:szCs w:val="28"/>
          <w:lang w:val="fi-FI" w:eastAsia="vi-VN"/>
        </w:rPr>
        <w:t xml:space="preserve"> tại </w:t>
      </w:r>
      <w:r w:rsidR="00A512AB" w:rsidRPr="00AC7AD1">
        <w:rPr>
          <w:rFonts w:ascii="Times New Roman" w:hAnsi="Times New Roman" w:cs="Times New Roman"/>
          <w:spacing w:val="2"/>
          <w:sz w:val="28"/>
          <w:szCs w:val="28"/>
          <w:lang w:val="it-IT"/>
        </w:rPr>
        <w:t xml:space="preserve">Luật số </w:t>
      </w:r>
      <w:r w:rsidR="00A512AB" w:rsidRPr="00AC7AD1">
        <w:rPr>
          <w:rFonts w:ascii="Times New Roman" w:hAnsi="Times New Roman" w:cs="Times New Roman"/>
          <w:spacing w:val="2"/>
          <w:sz w:val="28"/>
          <w:szCs w:val="28"/>
          <w:lang w:val="vi-VN"/>
        </w:rPr>
        <w:t>56/2024/QH15</w:t>
      </w:r>
      <w:r w:rsidR="00A512AB" w:rsidRPr="00AC7AD1">
        <w:rPr>
          <w:rFonts w:ascii="Times New Roman" w:hAnsi="Times New Roman" w:cs="Times New Roman"/>
          <w:color w:val="000000"/>
          <w:spacing w:val="2"/>
          <w:sz w:val="28"/>
          <w:szCs w:val="28"/>
          <w:lang w:val="fi-FI" w:eastAsia="vi-VN"/>
        </w:rPr>
        <w:t xml:space="preserve"> ngày 29/11/2024, Luật Tổ chức Chính quyền địa phương năm 2025, Luật Tổ chức Chính phủ năm 2025.</w:t>
      </w:r>
    </w:p>
    <w:p w:rsidR="005E6FDD" w:rsidRPr="00E92A57" w:rsidRDefault="005E6FDD" w:rsidP="00DC203C">
      <w:pPr>
        <w:shd w:val="clear" w:color="auto" w:fill="FFFFFF"/>
        <w:spacing w:before="120" w:after="120" w:line="240" w:lineRule="auto"/>
        <w:ind w:firstLine="720"/>
        <w:jc w:val="both"/>
        <w:rPr>
          <w:rFonts w:ascii="Times New Roman" w:hAnsi="Times New Roman" w:cs="Times New Roman"/>
          <w:b/>
          <w:bCs/>
          <w:sz w:val="26"/>
          <w:szCs w:val="26"/>
          <w:lang w:val="fi-FI"/>
        </w:rPr>
      </w:pPr>
      <w:r w:rsidRPr="00E92A57">
        <w:rPr>
          <w:rFonts w:ascii="Times New Roman" w:hAnsi="Times New Roman" w:cs="Times New Roman"/>
          <w:b/>
          <w:bCs/>
          <w:sz w:val="26"/>
          <w:szCs w:val="26"/>
          <w:lang w:val="fi-FI"/>
        </w:rPr>
        <w:t xml:space="preserve">II. </w:t>
      </w:r>
      <w:r w:rsidR="00983856" w:rsidRPr="00E92A57">
        <w:rPr>
          <w:rFonts w:ascii="Times New Roman" w:hAnsi="Times New Roman" w:cs="Times New Roman"/>
          <w:b/>
          <w:bCs/>
          <w:sz w:val="26"/>
          <w:szCs w:val="26"/>
          <w:lang w:val="fi-FI"/>
        </w:rPr>
        <w:t>KẾT QUẢ ĐÁNH GIÁ</w:t>
      </w:r>
    </w:p>
    <w:p w:rsidR="00675697" w:rsidRPr="009E2B96" w:rsidRDefault="005E6FDD" w:rsidP="00DC203C">
      <w:pPr>
        <w:widowControl w:val="0"/>
        <w:spacing w:before="120" w:after="120" w:line="240" w:lineRule="auto"/>
        <w:ind w:right="-138" w:firstLine="851"/>
        <w:jc w:val="both"/>
        <w:rPr>
          <w:rFonts w:ascii="Times New Roman" w:hAnsi="Times New Roman" w:cs="Times New Roman"/>
          <w:sz w:val="28"/>
          <w:szCs w:val="28"/>
          <w:lang w:val="nl-NL"/>
        </w:rPr>
      </w:pPr>
      <w:r w:rsidRPr="00E92A57">
        <w:rPr>
          <w:rFonts w:ascii="Times New Roman" w:eastAsia="Calibri" w:hAnsi="Times New Roman" w:cs="Times New Roman"/>
          <w:b/>
          <w:spacing w:val="-2"/>
          <w:sz w:val="28"/>
          <w:szCs w:val="28"/>
          <w:lang w:val="fi-FI"/>
        </w:rPr>
        <w:t>1.</w:t>
      </w:r>
      <w:r w:rsidRPr="00E92A57">
        <w:rPr>
          <w:rFonts w:ascii="Times New Roman" w:eastAsia="Calibri" w:hAnsi="Times New Roman" w:cs="Times New Roman"/>
          <w:spacing w:val="-2"/>
          <w:sz w:val="28"/>
          <w:szCs w:val="28"/>
          <w:lang w:val="fi-FI"/>
        </w:rPr>
        <w:t xml:space="preserve"> </w:t>
      </w:r>
      <w:r w:rsidR="00983856" w:rsidRPr="009D1126">
        <w:rPr>
          <w:rFonts w:ascii="Times New Roman" w:eastAsia="Calibri" w:hAnsi="Times New Roman" w:cs="Times New Roman"/>
          <w:spacing w:val="-2"/>
          <w:sz w:val="28"/>
          <w:szCs w:val="28"/>
          <w:lang w:val="fi-FI"/>
        </w:rPr>
        <w:t>Đánh giá tác động thủ tục hành chính</w:t>
      </w:r>
      <w:r w:rsidR="00E92A57" w:rsidRPr="009D1126">
        <w:rPr>
          <w:rFonts w:ascii="Times New Roman" w:eastAsia="Calibri" w:hAnsi="Times New Roman" w:cs="Times New Roman"/>
          <w:spacing w:val="-2"/>
          <w:sz w:val="28"/>
          <w:szCs w:val="28"/>
          <w:lang w:val="fi-FI"/>
        </w:rPr>
        <w:t xml:space="preserve">: </w:t>
      </w:r>
      <w:r w:rsidR="00675697" w:rsidRPr="00445A6A">
        <w:rPr>
          <w:rFonts w:ascii="Times New Roman" w:hAnsi="Times New Roman" w:cs="Times New Roman"/>
          <w:sz w:val="28"/>
          <w:szCs w:val="28"/>
          <w:lang w:val="nl-NL"/>
        </w:rPr>
        <w:t>Dự thảo Nghị định</w:t>
      </w:r>
      <w:r w:rsidR="00675697">
        <w:rPr>
          <w:rFonts w:ascii="Times New Roman" w:hAnsi="Times New Roman" w:cs="Times New Roman"/>
          <w:sz w:val="28"/>
          <w:szCs w:val="28"/>
          <w:lang w:val="nl-NL"/>
        </w:rPr>
        <w:t xml:space="preserve"> của Chính phủ quy định tiêu chuẩn, định mức sử dụng trụ sở, cơ sở hoạt động sự nghiệp</w:t>
      </w:r>
      <w:r w:rsidR="00675697" w:rsidRPr="00445A6A">
        <w:rPr>
          <w:rFonts w:ascii="Times New Roman" w:hAnsi="Times New Roman" w:cs="Times New Roman"/>
          <w:sz w:val="28"/>
          <w:szCs w:val="28"/>
          <w:lang w:val="nl-NL"/>
        </w:rPr>
        <w:t xml:space="preserve"> không quy định thủ tục hành chính theo quy định tại Nghị định số 63/2010/NĐ-CP ngày 08/6/2010 của Chính phủ về kiểm soát thủ tục hành chính (được sửa đổi, bổ sung một số điều bởi Nghị định số 48/2013/NĐ-CP ngày 14/5/2013 và Nghị định số 92/2017/NĐ-CP ngày 07/8/2017 của Chính phủ) và không có nội dung về liên quan đến vấn đề bình đẳng giới. </w:t>
      </w:r>
    </w:p>
    <w:p w:rsidR="002757AF" w:rsidRDefault="005E6FDD" w:rsidP="00DC203C">
      <w:pPr>
        <w:widowControl w:val="0"/>
        <w:spacing w:before="120" w:after="120" w:line="240" w:lineRule="auto"/>
        <w:ind w:firstLine="720"/>
        <w:jc w:val="both"/>
        <w:rPr>
          <w:rFonts w:ascii="Times New Roman" w:hAnsi="Times New Roman" w:cs="Times New Roman"/>
          <w:sz w:val="28"/>
          <w:szCs w:val="28"/>
          <w:lang w:val="nl-NL"/>
        </w:rPr>
      </w:pPr>
      <w:r w:rsidRPr="00E92A57">
        <w:rPr>
          <w:rFonts w:ascii="Times New Roman" w:hAnsi="Times New Roman" w:cs="Times New Roman"/>
          <w:b/>
          <w:sz w:val="28"/>
          <w:szCs w:val="28"/>
          <w:lang w:val="fi-FI"/>
        </w:rPr>
        <w:t>2.</w:t>
      </w:r>
      <w:r w:rsidRPr="00E92A57">
        <w:rPr>
          <w:rFonts w:ascii="Times New Roman" w:hAnsi="Times New Roman" w:cs="Times New Roman"/>
          <w:sz w:val="28"/>
          <w:szCs w:val="28"/>
          <w:lang w:val="fi-FI"/>
        </w:rPr>
        <w:t xml:space="preserve"> </w:t>
      </w:r>
      <w:r w:rsidR="00983856" w:rsidRPr="00E92A57">
        <w:rPr>
          <w:rFonts w:ascii="Times New Roman" w:hAnsi="Times New Roman" w:cs="Times New Roman"/>
          <w:sz w:val="28"/>
          <w:szCs w:val="28"/>
          <w:lang w:val="nl-NL"/>
        </w:rPr>
        <w:t>Việc phân quyền, phân cấp</w:t>
      </w:r>
      <w:r w:rsidR="00E92A57">
        <w:rPr>
          <w:rFonts w:ascii="Times New Roman" w:hAnsi="Times New Roman" w:cs="Times New Roman"/>
          <w:sz w:val="28"/>
          <w:szCs w:val="28"/>
          <w:lang w:val="nl-NL"/>
        </w:rPr>
        <w:t>:</w:t>
      </w:r>
      <w:r w:rsidR="00561C26">
        <w:rPr>
          <w:rFonts w:ascii="Times New Roman" w:hAnsi="Times New Roman" w:cs="Times New Roman"/>
          <w:sz w:val="28"/>
          <w:szCs w:val="28"/>
          <w:lang w:val="nl-NL"/>
        </w:rPr>
        <w:t xml:space="preserve"> </w:t>
      </w:r>
    </w:p>
    <w:p w:rsidR="002757AF" w:rsidRPr="002757AF" w:rsidRDefault="002757AF" w:rsidP="00DC203C">
      <w:pPr>
        <w:widowControl w:val="0"/>
        <w:spacing w:before="120" w:after="120" w:line="240" w:lineRule="auto"/>
        <w:ind w:firstLine="720"/>
        <w:jc w:val="both"/>
        <w:rPr>
          <w:rFonts w:ascii="Times New Roman" w:hAnsi="Times New Roman" w:cs="Times New Roman"/>
          <w:color w:val="000000"/>
          <w:spacing w:val="-2"/>
          <w:sz w:val="28"/>
          <w:szCs w:val="28"/>
        </w:rPr>
      </w:pPr>
      <w:proofErr w:type="spellStart"/>
      <w:r w:rsidRPr="002757AF">
        <w:rPr>
          <w:rFonts w:ascii="Times New Roman" w:hAnsi="Times New Roman" w:cs="Times New Roman"/>
          <w:color w:val="000000"/>
          <w:sz w:val="28"/>
          <w:szCs w:val="28"/>
          <w:lang w:val="en-GB"/>
        </w:rPr>
        <w:t>Trên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cơ</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sở</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Nghị</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quyết</w:t>
      </w:r>
      <w:proofErr w:type="spellEnd"/>
      <w:r w:rsidRPr="002757AF">
        <w:rPr>
          <w:rFonts w:ascii="Times New Roman" w:hAnsi="Times New Roman" w:cs="Times New Roman"/>
          <w:color w:val="000000"/>
          <w:sz w:val="28"/>
          <w:szCs w:val="28"/>
          <w:lang w:val="en-GB"/>
        </w:rPr>
        <w:t> </w:t>
      </w:r>
      <w:proofErr w:type="spellStart"/>
      <w:r w:rsidRPr="002757AF">
        <w:rPr>
          <w:rFonts w:ascii="Times New Roman" w:hAnsi="Times New Roman" w:cs="Times New Roman"/>
          <w:color w:val="000000"/>
          <w:sz w:val="28"/>
          <w:szCs w:val="28"/>
          <w:lang w:val="en-GB"/>
        </w:rPr>
        <w:t>số</w:t>
      </w:r>
      <w:proofErr w:type="spellEnd"/>
      <w:r w:rsidRPr="002757AF">
        <w:rPr>
          <w:rFonts w:ascii="Times New Roman" w:hAnsi="Times New Roman" w:cs="Times New Roman"/>
          <w:color w:val="000000"/>
          <w:sz w:val="28"/>
          <w:szCs w:val="28"/>
          <w:lang w:val="en-GB"/>
        </w:rPr>
        <w:t xml:space="preserve"> 50/NQ-CP </w:t>
      </w:r>
      <w:proofErr w:type="spellStart"/>
      <w:r w:rsidRPr="002757AF">
        <w:rPr>
          <w:rFonts w:ascii="Times New Roman" w:hAnsi="Times New Roman" w:cs="Times New Roman"/>
          <w:color w:val="000000"/>
          <w:sz w:val="28"/>
          <w:szCs w:val="28"/>
          <w:lang w:val="en-GB"/>
        </w:rPr>
        <w:t>ngày</w:t>
      </w:r>
      <w:proofErr w:type="spellEnd"/>
      <w:r w:rsidRPr="002757AF">
        <w:rPr>
          <w:rFonts w:ascii="Times New Roman" w:hAnsi="Times New Roman" w:cs="Times New Roman"/>
          <w:color w:val="000000"/>
          <w:sz w:val="28"/>
          <w:szCs w:val="28"/>
          <w:lang w:val="en-GB"/>
        </w:rPr>
        <w:t xml:space="preserve"> 20/5/2021 </w:t>
      </w:r>
      <w:proofErr w:type="spellStart"/>
      <w:r w:rsidRPr="002757AF">
        <w:rPr>
          <w:rFonts w:ascii="Times New Roman" w:hAnsi="Times New Roman" w:cs="Times New Roman"/>
          <w:color w:val="000000"/>
          <w:sz w:val="28"/>
          <w:szCs w:val="28"/>
          <w:lang w:val="en-GB"/>
        </w:rPr>
        <w:t>của</w:t>
      </w:r>
      <w:proofErr w:type="spellEnd"/>
      <w:r w:rsidRPr="002757AF">
        <w:rPr>
          <w:rFonts w:ascii="Times New Roman" w:hAnsi="Times New Roman" w:cs="Times New Roman"/>
          <w:color w:val="000000"/>
          <w:sz w:val="28"/>
          <w:szCs w:val="28"/>
          <w:lang w:val="en-GB"/>
        </w:rPr>
        <w:t xml:space="preserve"> Chính </w:t>
      </w:r>
      <w:proofErr w:type="spellStart"/>
      <w:r w:rsidRPr="002757AF">
        <w:rPr>
          <w:rFonts w:ascii="Times New Roman" w:hAnsi="Times New Roman" w:cs="Times New Roman"/>
          <w:color w:val="000000"/>
          <w:sz w:val="28"/>
          <w:szCs w:val="28"/>
          <w:lang w:val="en-GB"/>
        </w:rPr>
        <w:t>phủ</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về</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Chương</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trình</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hành</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động</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của</w:t>
      </w:r>
      <w:proofErr w:type="spellEnd"/>
      <w:r w:rsidRPr="002757AF">
        <w:rPr>
          <w:rFonts w:ascii="Times New Roman" w:hAnsi="Times New Roman" w:cs="Times New Roman"/>
          <w:color w:val="000000"/>
          <w:sz w:val="28"/>
          <w:szCs w:val="28"/>
          <w:lang w:val="en-GB"/>
        </w:rPr>
        <w:t xml:space="preserve"> Chính </w:t>
      </w:r>
      <w:proofErr w:type="spellStart"/>
      <w:r w:rsidRPr="002757AF">
        <w:rPr>
          <w:rFonts w:ascii="Times New Roman" w:hAnsi="Times New Roman" w:cs="Times New Roman"/>
          <w:color w:val="000000"/>
          <w:sz w:val="28"/>
          <w:szCs w:val="28"/>
          <w:lang w:val="en-GB"/>
        </w:rPr>
        <w:t>phủ</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thực</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hiện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Nghị</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quyết</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Đại</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hội</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đại</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biểu</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toàn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quốc</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lần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thứ</w:t>
      </w:r>
      <w:proofErr w:type="spellEnd"/>
      <w:r w:rsidRPr="002757AF">
        <w:rPr>
          <w:rFonts w:ascii="Times New Roman" w:hAnsi="Times New Roman" w:cs="Times New Roman"/>
          <w:color w:val="000000"/>
          <w:sz w:val="28"/>
          <w:szCs w:val="28"/>
          <w:lang w:val="en-GB"/>
        </w:rPr>
        <w:t xml:space="preserve"> XIII </w:t>
      </w:r>
      <w:proofErr w:type="spellStart"/>
      <w:r w:rsidRPr="002757AF">
        <w:rPr>
          <w:rFonts w:ascii="Times New Roman" w:hAnsi="Times New Roman" w:cs="Times New Roman"/>
          <w:color w:val="000000"/>
          <w:sz w:val="28"/>
          <w:szCs w:val="28"/>
          <w:lang w:val="en-GB"/>
        </w:rPr>
        <w:t>của</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Đảng</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và</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Nghị</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quyết</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chuyên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đề</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về</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đẩy</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mạnh</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phân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cấp</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phân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quyền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trong</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quản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lý</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nhà</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nước</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giữa</w:t>
      </w:r>
      <w:proofErr w:type="spellEnd"/>
      <w:r w:rsidRPr="002757AF">
        <w:rPr>
          <w:rFonts w:ascii="Times New Roman" w:hAnsi="Times New Roman" w:cs="Times New Roman"/>
          <w:color w:val="000000"/>
          <w:sz w:val="28"/>
          <w:szCs w:val="28"/>
          <w:lang w:val="en-GB"/>
        </w:rPr>
        <w:t xml:space="preserve"> Chính </w:t>
      </w:r>
      <w:proofErr w:type="spellStart"/>
      <w:r w:rsidRPr="002757AF">
        <w:rPr>
          <w:rFonts w:ascii="Times New Roman" w:hAnsi="Times New Roman" w:cs="Times New Roman"/>
          <w:color w:val="000000"/>
          <w:sz w:val="28"/>
          <w:szCs w:val="28"/>
          <w:lang w:val="en-GB"/>
        </w:rPr>
        <w:t>phủ</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Thủ</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tướng</w:t>
      </w:r>
      <w:proofErr w:type="spellEnd"/>
      <w:r w:rsidRPr="002757AF">
        <w:rPr>
          <w:rFonts w:ascii="Times New Roman" w:hAnsi="Times New Roman" w:cs="Times New Roman"/>
          <w:color w:val="000000"/>
          <w:sz w:val="28"/>
          <w:szCs w:val="28"/>
          <w:lang w:val="en-GB"/>
        </w:rPr>
        <w:t xml:space="preserve"> Chính </w:t>
      </w:r>
      <w:proofErr w:type="spellStart"/>
      <w:r w:rsidRPr="002757AF">
        <w:rPr>
          <w:rFonts w:ascii="Times New Roman" w:hAnsi="Times New Roman" w:cs="Times New Roman"/>
          <w:color w:val="000000"/>
          <w:sz w:val="28"/>
          <w:szCs w:val="28"/>
          <w:lang w:val="en-GB"/>
        </w:rPr>
        <w:t>phủ</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các</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bộ</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ngành</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và</w:t>
      </w:r>
      <w:proofErr w:type="spellEnd"/>
      <w:r w:rsidRPr="002757AF">
        <w:rPr>
          <w:rFonts w:ascii="Times New Roman" w:hAnsi="Times New Roman" w:cs="Times New Roman"/>
          <w:color w:val="000000"/>
          <w:sz w:val="28"/>
          <w:szCs w:val="28"/>
          <w:lang w:val="en-GB"/>
        </w:rPr>
        <w:t xml:space="preserve"> chính </w:t>
      </w:r>
      <w:proofErr w:type="spellStart"/>
      <w:r w:rsidRPr="002757AF">
        <w:rPr>
          <w:rFonts w:ascii="Times New Roman" w:hAnsi="Times New Roman" w:cs="Times New Roman"/>
          <w:color w:val="000000"/>
          <w:sz w:val="28"/>
          <w:szCs w:val="28"/>
          <w:lang w:val="en-GB"/>
        </w:rPr>
        <w:t>quyền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địa</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phương</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Nghị</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quyết</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số</w:t>
      </w:r>
      <w:proofErr w:type="spellEnd"/>
      <w:r w:rsidRPr="002757AF">
        <w:rPr>
          <w:rFonts w:ascii="Times New Roman" w:hAnsi="Times New Roman" w:cs="Times New Roman"/>
          <w:color w:val="000000"/>
          <w:sz w:val="28"/>
          <w:szCs w:val="28"/>
          <w:lang w:val="en-GB"/>
        </w:rPr>
        <w:t xml:space="preserve"> 04/NQ-CP</w:t>
      </w:r>
      <w:r w:rsidRPr="002757AF">
        <w:rPr>
          <w:rFonts w:ascii="Times New Roman" w:hAnsi="Times New Roman" w:cs="Times New Roman"/>
          <w:b/>
          <w:color w:val="000000"/>
          <w:sz w:val="28"/>
          <w:szCs w:val="28"/>
          <w:vertAlign w:val="superscript"/>
          <w:lang w:val="en-GB"/>
        </w:rPr>
        <w:footnoteReference w:id="1"/>
      </w:r>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đặc</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biệt</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là</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quán</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z w:val="28"/>
          <w:szCs w:val="28"/>
          <w:lang w:val="en-GB"/>
        </w:rPr>
        <w:t>triệt</w:t>
      </w:r>
      <w:proofErr w:type="spellEnd"/>
      <w:r w:rsidRPr="002757AF">
        <w:rPr>
          <w:rFonts w:ascii="Times New Roman" w:hAnsi="Times New Roman" w:cs="Times New Roman"/>
          <w:color w:val="000000"/>
          <w:sz w:val="28"/>
          <w:szCs w:val="28"/>
          <w:lang w:val="en-GB"/>
        </w:rPr>
        <w:t xml:space="preserve"> </w:t>
      </w:r>
      <w:proofErr w:type="spellStart"/>
      <w:r w:rsidRPr="002757AF">
        <w:rPr>
          <w:rFonts w:ascii="Times New Roman" w:hAnsi="Times New Roman" w:cs="Times New Roman"/>
          <w:color w:val="000000"/>
          <w:spacing w:val="-2"/>
          <w:sz w:val="28"/>
          <w:szCs w:val="28"/>
        </w:rPr>
        <w:t>chủ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trương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đẩy</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mạnh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theo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chỉ</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đạo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trị</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tinh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thần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đổi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mới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tư</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duy</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trong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công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tác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lập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pháp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Quốc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hội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và</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triển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khai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hành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Luật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năm</w:t>
      </w:r>
      <w:proofErr w:type="spellEnd"/>
      <w:r w:rsidRPr="002757AF">
        <w:rPr>
          <w:rFonts w:ascii="Times New Roman" w:hAnsi="Times New Roman" w:cs="Times New Roman"/>
          <w:color w:val="000000"/>
          <w:spacing w:val="-2"/>
          <w:sz w:val="28"/>
          <w:szCs w:val="28"/>
        </w:rPr>
        <w:t xml:space="preserve"> 2025, </w:t>
      </w:r>
      <w:proofErr w:type="spellStart"/>
      <w:r w:rsidRPr="002757AF">
        <w:rPr>
          <w:rFonts w:ascii="Times New Roman" w:hAnsi="Times New Roman" w:cs="Times New Roman"/>
          <w:color w:val="000000"/>
          <w:spacing w:val="-2"/>
          <w:sz w:val="28"/>
          <w:szCs w:val="28"/>
        </w:rPr>
        <w:t>Luật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năm</w:t>
      </w:r>
      <w:proofErr w:type="spellEnd"/>
      <w:r w:rsidRPr="002757AF">
        <w:rPr>
          <w:rFonts w:ascii="Times New Roman" w:hAnsi="Times New Roman" w:cs="Times New Roman"/>
          <w:color w:val="000000"/>
          <w:spacing w:val="-2"/>
          <w:sz w:val="28"/>
          <w:szCs w:val="28"/>
        </w:rPr>
        <w:t xml:space="preserve"> 2025 </w:t>
      </w:r>
      <w:proofErr w:type="spellStart"/>
      <w:r w:rsidRPr="002757AF">
        <w:rPr>
          <w:rFonts w:ascii="Times New Roman" w:hAnsi="Times New Roman" w:cs="Times New Roman"/>
          <w:color w:val="000000"/>
          <w:spacing w:val="-2"/>
          <w:sz w:val="28"/>
          <w:szCs w:val="28"/>
        </w:rPr>
        <w:t>trong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bối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cảnh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xây</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dựng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mô</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hình</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02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theo</w:t>
      </w:r>
      <w:proofErr w:type="spellEnd"/>
      <w:r w:rsidRPr="002757AF">
        <w:rPr>
          <w:rFonts w:ascii="Times New Roman" w:hAnsi="Times New Roman" w:cs="Times New Roman"/>
          <w:color w:val="000000"/>
          <w:spacing w:val="-2"/>
          <w:sz w:val="28"/>
          <w:szCs w:val="28"/>
        </w:rPr>
        <w:t xml:space="preserve"> Kế hoạch </w:t>
      </w:r>
      <w:proofErr w:type="spellStart"/>
      <w:r w:rsidRPr="002757AF">
        <w:rPr>
          <w:rFonts w:ascii="Times New Roman" w:hAnsi="Times New Roman" w:cs="Times New Roman"/>
          <w:color w:val="000000"/>
          <w:spacing w:val="-2"/>
          <w:sz w:val="28"/>
          <w:szCs w:val="28"/>
        </w:rPr>
        <w:t>số</w:t>
      </w:r>
      <w:proofErr w:type="spellEnd"/>
      <w:r w:rsidRPr="002757AF">
        <w:rPr>
          <w:rFonts w:ascii="Times New Roman" w:hAnsi="Times New Roman" w:cs="Times New Roman"/>
          <w:color w:val="000000"/>
          <w:spacing w:val="-2"/>
          <w:sz w:val="28"/>
          <w:szCs w:val="28"/>
        </w:rPr>
        <w:t xml:space="preserve"> 47-KH/BCĐ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w:t>
      </w:r>
      <w:r w:rsidRPr="002757AF">
        <w:rPr>
          <w:rFonts w:ascii="Times New Roman" w:hAnsi="Times New Roman" w:cs="Times New Roman"/>
          <w:color w:val="000000"/>
          <w:sz w:val="28"/>
          <w:szCs w:val="28"/>
        </w:rPr>
        <w:t xml:space="preserve">Ban </w:t>
      </w:r>
      <w:proofErr w:type="spellStart"/>
      <w:r w:rsidRPr="002757AF">
        <w:rPr>
          <w:rFonts w:ascii="Times New Roman" w:hAnsi="Times New Roman" w:cs="Times New Roman"/>
          <w:color w:val="000000"/>
          <w:sz w:val="28"/>
          <w:szCs w:val="28"/>
        </w:rPr>
        <w:t>Chỉ</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đạo</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Trung</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ương</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Thủ</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tướng</w:t>
      </w:r>
      <w:proofErr w:type="spellEnd"/>
      <w:r w:rsidRPr="002757AF">
        <w:rPr>
          <w:rFonts w:ascii="Times New Roman" w:hAnsi="Times New Roman" w:cs="Times New Roman"/>
          <w:color w:val="000000"/>
          <w:sz w:val="28"/>
          <w:szCs w:val="28"/>
        </w:rPr>
        <w:t xml:space="preserve"> Chính </w:t>
      </w:r>
      <w:proofErr w:type="spellStart"/>
      <w:r w:rsidRPr="002757AF">
        <w:rPr>
          <w:rFonts w:ascii="Times New Roman" w:hAnsi="Times New Roman" w:cs="Times New Roman"/>
          <w:color w:val="000000"/>
          <w:sz w:val="28"/>
          <w:szCs w:val="28"/>
        </w:rPr>
        <w:t>phủ</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đã</w:t>
      </w:r>
      <w:proofErr w:type="spellEnd"/>
      <w:r w:rsidRPr="002757AF">
        <w:rPr>
          <w:rFonts w:ascii="Times New Roman" w:hAnsi="Times New Roman" w:cs="Times New Roman"/>
          <w:color w:val="000000"/>
          <w:sz w:val="28"/>
          <w:szCs w:val="28"/>
        </w:rPr>
        <w:t xml:space="preserve"> </w:t>
      </w:r>
      <w:r w:rsidRPr="002757AF">
        <w:rPr>
          <w:rFonts w:ascii="Times New Roman" w:hAnsi="Times New Roman" w:cs="Times New Roman"/>
          <w:color w:val="000000"/>
          <w:spacing w:val="-2"/>
          <w:sz w:val="28"/>
          <w:szCs w:val="28"/>
        </w:rPr>
        <w:t xml:space="preserve">ban </w:t>
      </w:r>
      <w:proofErr w:type="spellStart"/>
      <w:r w:rsidRPr="002757AF">
        <w:rPr>
          <w:rFonts w:ascii="Times New Roman" w:hAnsi="Times New Roman" w:cs="Times New Roman"/>
          <w:color w:val="000000"/>
          <w:spacing w:val="-2"/>
          <w:sz w:val="28"/>
          <w:szCs w:val="28"/>
        </w:rPr>
        <w:t>hành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Quyết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z w:val="28"/>
          <w:szCs w:val="28"/>
        </w:rPr>
        <w:t>số</w:t>
      </w:r>
      <w:proofErr w:type="spellEnd"/>
      <w:r w:rsidRPr="002757AF">
        <w:rPr>
          <w:rFonts w:ascii="Times New Roman" w:hAnsi="Times New Roman" w:cs="Times New Roman"/>
          <w:color w:val="000000"/>
          <w:sz w:val="28"/>
          <w:szCs w:val="28"/>
        </w:rPr>
        <w:t xml:space="preserve"> 608/QĐ-</w:t>
      </w:r>
      <w:proofErr w:type="spellStart"/>
      <w:r w:rsidRPr="002757AF">
        <w:rPr>
          <w:rFonts w:ascii="Times New Roman" w:hAnsi="Times New Roman" w:cs="Times New Roman"/>
          <w:color w:val="000000"/>
          <w:sz w:val="28"/>
          <w:szCs w:val="28"/>
        </w:rPr>
        <w:t>TTg</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và</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Quyết</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định</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số</w:t>
      </w:r>
      <w:proofErr w:type="spellEnd"/>
      <w:r w:rsidRPr="002757AF">
        <w:rPr>
          <w:rFonts w:ascii="Times New Roman" w:hAnsi="Times New Roman" w:cs="Times New Roman"/>
          <w:color w:val="000000"/>
          <w:sz w:val="28"/>
          <w:szCs w:val="28"/>
        </w:rPr>
        <w:t xml:space="preserve"> 758/QĐ-</w:t>
      </w:r>
      <w:proofErr w:type="spellStart"/>
      <w:r w:rsidRPr="002757AF">
        <w:rPr>
          <w:rFonts w:ascii="Times New Roman" w:hAnsi="Times New Roman" w:cs="Times New Roman"/>
          <w:color w:val="000000"/>
          <w:sz w:val="28"/>
          <w:szCs w:val="28"/>
        </w:rPr>
        <w:t>TTg</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để</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chỉ</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đạo</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triển</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khai</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toàn</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diện</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chủ</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trương</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chỉ</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đạo</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của</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Bộ</w:t>
      </w:r>
      <w:proofErr w:type="spellEnd"/>
      <w:r w:rsidRPr="002757AF">
        <w:rPr>
          <w:rFonts w:ascii="Times New Roman" w:hAnsi="Times New Roman" w:cs="Times New Roman"/>
          <w:color w:val="000000"/>
          <w:sz w:val="28"/>
          <w:szCs w:val="28"/>
        </w:rPr>
        <w:t xml:space="preserve"> Chính </w:t>
      </w:r>
      <w:proofErr w:type="spellStart"/>
      <w:r w:rsidRPr="002757AF">
        <w:rPr>
          <w:rFonts w:ascii="Times New Roman" w:hAnsi="Times New Roman" w:cs="Times New Roman"/>
          <w:color w:val="000000"/>
          <w:sz w:val="28"/>
          <w:szCs w:val="28"/>
        </w:rPr>
        <w:t>trị</w:t>
      </w:r>
      <w:proofErr w:type="spellEnd"/>
      <w:r w:rsidRPr="002757AF">
        <w:rPr>
          <w:rFonts w:ascii="Times New Roman" w:hAnsi="Times New Roman" w:cs="Times New Roman"/>
          <w:color w:val="000000"/>
          <w:sz w:val="28"/>
          <w:szCs w:val="28"/>
        </w:rPr>
        <w:t xml:space="preserve">, Ban </w:t>
      </w:r>
      <w:proofErr w:type="spellStart"/>
      <w:r w:rsidRPr="002757AF">
        <w:rPr>
          <w:rFonts w:ascii="Times New Roman" w:hAnsi="Times New Roman" w:cs="Times New Roman"/>
          <w:color w:val="000000"/>
          <w:sz w:val="28"/>
          <w:szCs w:val="28"/>
        </w:rPr>
        <w:t>Bí</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thư</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Quốc</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hội</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Chủ</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tịch</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Quốc</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hội</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z w:val="28"/>
          <w:szCs w:val="28"/>
        </w:rPr>
        <w:t>về</w:t>
      </w:r>
      <w:proofErr w:type="spellEnd"/>
      <w:r w:rsidRPr="002757AF">
        <w:rPr>
          <w:rFonts w:ascii="Times New Roman" w:hAnsi="Times New Roman" w:cs="Times New Roman"/>
          <w:color w:val="000000"/>
          <w:sz w:val="28"/>
          <w:szCs w:val="28"/>
        </w:rPr>
        <w:t xml:space="preserve"> </w:t>
      </w:r>
      <w:proofErr w:type="spellStart"/>
      <w:r w:rsidRPr="002757AF">
        <w:rPr>
          <w:rFonts w:ascii="Times New Roman" w:hAnsi="Times New Roman" w:cs="Times New Roman"/>
          <w:color w:val="000000"/>
          <w:spacing w:val="-2"/>
          <w:sz w:val="28"/>
          <w:szCs w:val="28"/>
        </w:rPr>
        <w:t>thực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hiện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và</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lastRenderedPageBreak/>
        <w:t>mô</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hình</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02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
    <w:p w:rsidR="002757AF" w:rsidRPr="002757AF" w:rsidRDefault="002757AF" w:rsidP="00DC203C">
      <w:pPr>
        <w:widowControl w:val="0"/>
        <w:spacing w:before="120" w:after="120" w:line="240" w:lineRule="auto"/>
        <w:ind w:firstLine="720"/>
        <w:jc w:val="both"/>
        <w:rPr>
          <w:rFonts w:ascii="Times New Roman" w:hAnsi="Times New Roman" w:cs="Times New Roman"/>
          <w:color w:val="000000"/>
          <w:spacing w:val="-2"/>
          <w:sz w:val="28"/>
          <w:szCs w:val="28"/>
        </w:rPr>
      </w:pPr>
      <w:proofErr w:type="spellStart"/>
      <w:r>
        <w:rPr>
          <w:rFonts w:ascii="Times New Roman" w:hAnsi="Times New Roman" w:cs="Times New Roman"/>
          <w:color w:val="000000"/>
          <w:spacing w:val="-2"/>
          <w:sz w:val="28"/>
          <w:szCs w:val="28"/>
        </w:rPr>
        <w:t>Đồng</w:t>
      </w:r>
      <w:proofErr w:type="spellEnd"/>
      <w:r>
        <w:rPr>
          <w:rFonts w:ascii="Times New Roman" w:hAnsi="Times New Roman" w:cs="Times New Roman"/>
          <w:color w:val="000000"/>
          <w:spacing w:val="-2"/>
          <w:sz w:val="28"/>
          <w:szCs w:val="28"/>
        </w:rPr>
        <w:t xml:space="preserve"> </w:t>
      </w:r>
      <w:proofErr w:type="spellStart"/>
      <w:r>
        <w:rPr>
          <w:rFonts w:ascii="Times New Roman" w:hAnsi="Times New Roman" w:cs="Times New Roman"/>
          <w:color w:val="000000"/>
          <w:spacing w:val="-2"/>
          <w:sz w:val="28"/>
          <w:szCs w:val="28"/>
        </w:rPr>
        <w:t>thời</w:t>
      </w:r>
      <w:proofErr w:type="spellEnd"/>
      <w:r>
        <w:rPr>
          <w:rFonts w:ascii="Times New Roman" w:hAnsi="Times New Roman" w:cs="Times New Roman"/>
          <w:color w:val="000000"/>
          <w:spacing w:val="-2"/>
          <w:sz w:val="28"/>
          <w:szCs w:val="28"/>
        </w:rPr>
        <w:t xml:space="preserve">, </w:t>
      </w:r>
      <w:r w:rsidRPr="002757AF">
        <w:rPr>
          <w:rFonts w:ascii="Times New Roman" w:hAnsi="Times New Roman" w:cs="Times New Roman"/>
          <w:color w:val="000000"/>
          <w:spacing w:val="-2"/>
          <w:sz w:val="28"/>
          <w:szCs w:val="28"/>
        </w:rPr>
        <w:t xml:space="preserve"> Ban </w:t>
      </w:r>
      <w:proofErr w:type="spellStart"/>
      <w:r w:rsidRPr="002757AF">
        <w:rPr>
          <w:rFonts w:ascii="Times New Roman" w:hAnsi="Times New Roman" w:cs="Times New Roman"/>
          <w:color w:val="000000"/>
          <w:spacing w:val="-2"/>
          <w:sz w:val="28"/>
          <w:szCs w:val="28"/>
        </w:rPr>
        <w:t>Chỉ</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đạo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kết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Nghị</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quyết</w:t>
      </w:r>
      <w:proofErr w:type="spellEnd"/>
      <w:r w:rsidRPr="002757AF">
        <w:rPr>
          <w:rFonts w:ascii="Times New Roman" w:hAnsi="Times New Roman" w:cs="Times New Roman"/>
          <w:color w:val="000000"/>
          <w:spacing w:val="-2"/>
          <w:sz w:val="28"/>
          <w:szCs w:val="28"/>
        </w:rPr>
        <w:t xml:space="preserve"> 18-NQ/TW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đã</w:t>
      </w:r>
      <w:proofErr w:type="spellEnd"/>
      <w:r w:rsidRPr="002757AF">
        <w:rPr>
          <w:rFonts w:ascii="Times New Roman" w:hAnsi="Times New Roman" w:cs="Times New Roman"/>
          <w:color w:val="000000"/>
          <w:spacing w:val="-2"/>
          <w:sz w:val="28"/>
          <w:szCs w:val="28"/>
        </w:rPr>
        <w:t xml:space="preserve"> ban </w:t>
      </w:r>
      <w:proofErr w:type="spellStart"/>
      <w:r w:rsidRPr="002757AF">
        <w:rPr>
          <w:rFonts w:ascii="Times New Roman" w:hAnsi="Times New Roman" w:cs="Times New Roman"/>
          <w:color w:val="000000"/>
          <w:spacing w:val="-2"/>
          <w:sz w:val="28"/>
          <w:szCs w:val="28"/>
        </w:rPr>
        <w:t>hành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Văn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bản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số</w:t>
      </w:r>
      <w:proofErr w:type="spellEnd"/>
      <w:r w:rsidRPr="002757AF">
        <w:rPr>
          <w:rFonts w:ascii="Times New Roman" w:hAnsi="Times New Roman" w:cs="Times New Roman"/>
          <w:color w:val="000000"/>
          <w:spacing w:val="-2"/>
          <w:sz w:val="28"/>
          <w:szCs w:val="28"/>
        </w:rPr>
        <w:t xml:space="preserve"> 48 </w:t>
      </w:r>
      <w:proofErr w:type="spellStart"/>
      <w:r w:rsidRPr="002757AF">
        <w:rPr>
          <w:rFonts w:ascii="Times New Roman" w:hAnsi="Times New Roman" w:cs="Times New Roman"/>
          <w:color w:val="000000"/>
          <w:spacing w:val="-2"/>
          <w:sz w:val="28"/>
          <w:szCs w:val="28"/>
        </w:rPr>
        <w:t>và</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số</w:t>
      </w:r>
      <w:proofErr w:type="spellEnd"/>
      <w:r w:rsidRPr="002757AF">
        <w:rPr>
          <w:rFonts w:ascii="Times New Roman" w:hAnsi="Times New Roman" w:cs="Times New Roman"/>
          <w:color w:val="000000"/>
          <w:spacing w:val="-2"/>
          <w:sz w:val="28"/>
          <w:szCs w:val="28"/>
        </w:rPr>
        <w:t xml:space="preserve"> 49/CV-BCĐTKNQ18</w:t>
      </w:r>
      <w:r w:rsidRPr="002757AF">
        <w:rPr>
          <w:rStyle w:val="FootnoteReference"/>
          <w:rFonts w:ascii="Times New Roman" w:hAnsi="Times New Roman" w:cs="Times New Roman"/>
          <w:color w:val="000000"/>
          <w:spacing w:val="-2"/>
          <w:sz w:val="28"/>
          <w:szCs w:val="28"/>
        </w:rPr>
        <w:footnoteReference w:id="2"/>
      </w:r>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trong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đó</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đã</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yêu</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cầu</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các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cơ</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quan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ngang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khẩn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trương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báo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cáo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loại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đề</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xuất</w:t>
      </w:r>
      <w:proofErr w:type="spellEnd"/>
      <w:r w:rsidRPr="002757AF">
        <w:rPr>
          <w:rFonts w:ascii="Times New Roman" w:hAnsi="Times New Roman" w:cs="Times New Roman"/>
          <w:color w:val="000000"/>
          <w:spacing w:val="-2"/>
          <w:sz w:val="28"/>
          <w:szCs w:val="28"/>
        </w:rPr>
        <w:t xml:space="preserve">: (1) </w:t>
      </w:r>
      <w:proofErr w:type="spellStart"/>
      <w:r w:rsidRPr="002757AF">
        <w:rPr>
          <w:rFonts w:ascii="Times New Roman" w:hAnsi="Times New Roman" w:cs="Times New Roman"/>
          <w:color w:val="000000"/>
          <w:spacing w:val="-2"/>
          <w:sz w:val="28"/>
          <w:szCs w:val="28"/>
        </w:rPr>
        <w:t>Các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năng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nhiệm</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vụ</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Quốc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hội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cần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cho</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tướng</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(2) </w:t>
      </w:r>
      <w:proofErr w:type="spellStart"/>
      <w:r w:rsidRPr="002757AF">
        <w:rPr>
          <w:rFonts w:ascii="Times New Roman" w:hAnsi="Times New Roman" w:cs="Times New Roman"/>
          <w:color w:val="000000"/>
          <w:spacing w:val="-2"/>
          <w:sz w:val="28"/>
          <w:szCs w:val="28"/>
        </w:rPr>
        <w:t>Các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năng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nhiệm</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vụ</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tướng</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cần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cơ</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quan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ngang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và</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(3) </w:t>
      </w:r>
      <w:proofErr w:type="spellStart"/>
      <w:r w:rsidRPr="002757AF">
        <w:rPr>
          <w:rFonts w:ascii="Times New Roman" w:hAnsi="Times New Roman" w:cs="Times New Roman"/>
          <w:color w:val="000000"/>
          <w:spacing w:val="-2"/>
          <w:sz w:val="28"/>
          <w:szCs w:val="28"/>
        </w:rPr>
        <w:t>Các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năng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nhiệm</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vụ</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của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cơ</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quan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ngang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Bộ</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cần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cho</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bảo</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đảm</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tinh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thần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quyết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làm</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chịu</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trách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nhiệm</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và</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đề</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xuất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phân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tối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cho</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khi</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thực</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hiện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Luật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phủ</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Luật</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và</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xây</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dựng</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mô</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hình</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tổ</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chức</w:t>
      </w:r>
      <w:proofErr w:type="spellEnd"/>
      <w:r w:rsidRPr="002757AF">
        <w:rPr>
          <w:rFonts w:ascii="Times New Roman" w:hAnsi="Times New Roman" w:cs="Times New Roman"/>
          <w:color w:val="000000"/>
          <w:spacing w:val="-2"/>
          <w:sz w:val="28"/>
          <w:szCs w:val="28"/>
        </w:rPr>
        <w:t xml:space="preserve"> chính </w:t>
      </w:r>
      <w:proofErr w:type="spellStart"/>
      <w:r w:rsidRPr="002757AF">
        <w:rPr>
          <w:rFonts w:ascii="Times New Roman" w:hAnsi="Times New Roman" w:cs="Times New Roman"/>
          <w:color w:val="000000"/>
          <w:spacing w:val="-2"/>
          <w:sz w:val="28"/>
          <w:szCs w:val="28"/>
        </w:rPr>
        <w:t>quyền</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địa</w:t>
      </w:r>
      <w:proofErr w:type="spellEnd"/>
      <w:r w:rsidRPr="002757AF">
        <w:rPr>
          <w:rFonts w:ascii="Times New Roman" w:hAnsi="Times New Roman" w:cs="Times New Roman"/>
          <w:color w:val="000000"/>
          <w:spacing w:val="-2"/>
          <w:sz w:val="28"/>
          <w:szCs w:val="28"/>
        </w:rPr>
        <w:t xml:space="preserve"> </w:t>
      </w:r>
      <w:proofErr w:type="spellStart"/>
      <w:r w:rsidRPr="002757AF">
        <w:rPr>
          <w:rFonts w:ascii="Times New Roman" w:hAnsi="Times New Roman" w:cs="Times New Roman"/>
          <w:color w:val="000000"/>
          <w:spacing w:val="-2"/>
          <w:sz w:val="28"/>
          <w:szCs w:val="28"/>
        </w:rPr>
        <w:t>phương</w:t>
      </w:r>
      <w:proofErr w:type="spellEnd"/>
      <w:r w:rsidRPr="002757AF">
        <w:rPr>
          <w:rFonts w:ascii="Times New Roman" w:hAnsi="Times New Roman" w:cs="Times New Roman"/>
          <w:color w:val="000000"/>
          <w:spacing w:val="-2"/>
          <w:sz w:val="28"/>
          <w:szCs w:val="28"/>
        </w:rPr>
        <w:t xml:space="preserve"> 02 </w:t>
      </w:r>
      <w:proofErr w:type="spellStart"/>
      <w:r w:rsidRPr="002757AF">
        <w:rPr>
          <w:rFonts w:ascii="Times New Roman" w:hAnsi="Times New Roman" w:cs="Times New Roman"/>
          <w:color w:val="000000"/>
          <w:spacing w:val="-2"/>
          <w:sz w:val="28"/>
          <w:szCs w:val="28"/>
        </w:rPr>
        <w:t>cấp</w:t>
      </w:r>
      <w:proofErr w:type="spellEnd"/>
      <w:r w:rsidRPr="002757AF">
        <w:rPr>
          <w:rFonts w:ascii="Times New Roman" w:hAnsi="Times New Roman" w:cs="Times New Roman"/>
          <w:color w:val="000000"/>
          <w:spacing w:val="-2"/>
          <w:sz w:val="28"/>
          <w:szCs w:val="28"/>
        </w:rPr>
        <w:t>.</w:t>
      </w:r>
    </w:p>
    <w:p w:rsidR="00675697" w:rsidRDefault="002757AF" w:rsidP="00DC203C">
      <w:pPr>
        <w:tabs>
          <w:tab w:val="left" w:pos="1080"/>
        </w:tabs>
        <w:spacing w:before="120" w:after="120" w:line="240" w:lineRule="auto"/>
        <w:ind w:right="-138" w:firstLine="851"/>
        <w:jc w:val="both"/>
        <w:outlineLvl w:val="0"/>
        <w:rPr>
          <w:rFonts w:ascii="Times New Roman" w:hAnsi="Times New Roman" w:cs="Times New Roman"/>
          <w:bCs/>
          <w:sz w:val="28"/>
          <w:szCs w:val="28"/>
          <w:lang w:val="nl-NL"/>
        </w:rPr>
      </w:pPr>
      <w:r>
        <w:rPr>
          <w:rFonts w:ascii="Times New Roman" w:eastAsia="Calibri" w:hAnsi="Times New Roman" w:cs="Times New Roman"/>
          <w:spacing w:val="-2"/>
          <w:sz w:val="28"/>
          <w:szCs w:val="28"/>
          <w:lang w:val="fi-FI"/>
        </w:rPr>
        <w:t>Từ cơ sở trên, d</w:t>
      </w:r>
      <w:r w:rsidR="00561C26" w:rsidRPr="009D1126">
        <w:rPr>
          <w:rFonts w:ascii="Times New Roman" w:eastAsia="Calibri" w:hAnsi="Times New Roman" w:cs="Times New Roman"/>
          <w:spacing w:val="-2"/>
          <w:sz w:val="28"/>
          <w:szCs w:val="28"/>
          <w:lang w:val="fi-FI"/>
        </w:rPr>
        <w:t xml:space="preserve">ự thảo </w:t>
      </w:r>
      <w:r w:rsidR="00DC0D6B">
        <w:rPr>
          <w:rFonts w:ascii="Times New Roman" w:hAnsi="Times New Roman" w:cs="Times New Roman"/>
          <w:sz w:val="28"/>
          <w:szCs w:val="28"/>
          <w:lang w:val="nl-NL"/>
        </w:rPr>
        <w:t>Nghị định</w:t>
      </w:r>
      <w:r w:rsidR="00561C26" w:rsidRPr="00E92A57">
        <w:rPr>
          <w:rFonts w:ascii="Times New Roman" w:hAnsi="Times New Roman" w:cs="Times New Roman"/>
          <w:sz w:val="28"/>
          <w:szCs w:val="28"/>
          <w:lang w:val="nl-NL"/>
        </w:rPr>
        <w:t xml:space="preserve"> của Chính phủ quy định tiêu chuẩn, định mức sử dụng </w:t>
      </w:r>
      <w:r w:rsidR="00675697">
        <w:rPr>
          <w:rFonts w:ascii="Times New Roman" w:hAnsi="Times New Roman" w:cs="Times New Roman"/>
          <w:sz w:val="28"/>
          <w:szCs w:val="28"/>
          <w:lang w:val="nl-NL"/>
        </w:rPr>
        <w:t xml:space="preserve">trụ sở làm việc, cơ sở hoạt động sự nghiệp thực hiện phân cấp triệt </w:t>
      </w:r>
      <w:r>
        <w:rPr>
          <w:rFonts w:ascii="Times New Roman" w:hAnsi="Times New Roman" w:cs="Times New Roman"/>
          <w:sz w:val="28"/>
          <w:szCs w:val="28"/>
          <w:lang w:val="nl-NL"/>
        </w:rPr>
        <w:t>nhằm</w:t>
      </w:r>
      <w:r w:rsidR="00675697">
        <w:rPr>
          <w:rFonts w:ascii="Times New Roman" w:hAnsi="Times New Roman" w:cs="Times New Roman"/>
          <w:sz w:val="28"/>
          <w:szCs w:val="28"/>
          <w:lang w:val="nl-NL"/>
        </w:rPr>
        <w:t xml:space="preserve"> </w:t>
      </w:r>
      <w:r w:rsidRPr="00AC7AD1">
        <w:rPr>
          <w:rFonts w:ascii="Times New Roman" w:hAnsi="Times New Roman" w:cs="Times New Roman"/>
          <w:color w:val="000000"/>
          <w:sz w:val="28"/>
          <w:szCs w:val="28"/>
          <w:lang w:val="fi-FI" w:eastAsia="vi-VN"/>
        </w:rPr>
        <w:t>đẩy mạnh phân cấp, phân quyền, tăng cường tính chủ động tự chịu trách nhiệm của các bộ, ngành, địa phương gắn với công tác kiểm tra, giám sát chặt chẽ của các cơ quan quản lý nhà nước trong việc quản lý, sử dụng, xử lý tài sản công</w:t>
      </w:r>
      <w:r>
        <w:rPr>
          <w:rFonts w:ascii="Times New Roman" w:hAnsi="Times New Roman" w:cs="Times New Roman"/>
          <w:color w:val="000000"/>
          <w:sz w:val="28"/>
          <w:szCs w:val="28"/>
          <w:lang w:val="fi-FI" w:eastAsia="vi-VN"/>
        </w:rPr>
        <w:t xml:space="preserve"> </w:t>
      </w:r>
      <w:r>
        <w:rPr>
          <w:rFonts w:ascii="Times New Roman" w:hAnsi="Times New Roman" w:cs="Times New Roman"/>
          <w:bCs/>
          <w:sz w:val="28"/>
          <w:szCs w:val="28"/>
          <w:lang w:val="fi-FI"/>
        </w:rPr>
        <w:t>và thực hiện công khai minh bạch trong sử dụng trụ sở làm việc, cơ sở hoạt động sự nghiệp</w:t>
      </w:r>
      <w:r>
        <w:rPr>
          <w:rFonts w:ascii="Times New Roman" w:hAnsi="Times New Roman" w:cs="Times New Roman"/>
          <w:color w:val="000000"/>
          <w:sz w:val="28"/>
          <w:szCs w:val="28"/>
          <w:lang w:val="fi-FI" w:eastAsia="vi-VN"/>
        </w:rPr>
        <w:t xml:space="preserve"> </w:t>
      </w:r>
      <w:r w:rsidR="00953C0A">
        <w:rPr>
          <w:rFonts w:ascii="Times New Roman" w:hAnsi="Times New Roman" w:cs="Times New Roman"/>
          <w:bCs/>
          <w:sz w:val="28"/>
          <w:szCs w:val="28"/>
          <w:lang w:val="nl-NL"/>
        </w:rPr>
        <w:t xml:space="preserve">phù hợp với quy định </w:t>
      </w:r>
      <w:r w:rsidR="009E12D4" w:rsidRPr="00AC7AD1">
        <w:rPr>
          <w:rFonts w:ascii="Times New Roman" w:hAnsi="Times New Roman" w:cs="Times New Roman"/>
          <w:color w:val="000000"/>
          <w:spacing w:val="2"/>
          <w:sz w:val="28"/>
          <w:szCs w:val="28"/>
          <w:lang w:val="fi-FI" w:eastAsia="vi-VN"/>
        </w:rPr>
        <w:t xml:space="preserve">tại </w:t>
      </w:r>
      <w:r w:rsidR="009E12D4" w:rsidRPr="00AC7AD1">
        <w:rPr>
          <w:rFonts w:ascii="Times New Roman" w:hAnsi="Times New Roman" w:cs="Times New Roman"/>
          <w:spacing w:val="2"/>
          <w:sz w:val="28"/>
          <w:szCs w:val="28"/>
          <w:lang w:val="it-IT"/>
        </w:rPr>
        <w:t xml:space="preserve">Luật số </w:t>
      </w:r>
      <w:r w:rsidR="009E12D4" w:rsidRPr="00AC7AD1">
        <w:rPr>
          <w:rFonts w:ascii="Times New Roman" w:hAnsi="Times New Roman" w:cs="Times New Roman"/>
          <w:spacing w:val="2"/>
          <w:sz w:val="28"/>
          <w:szCs w:val="28"/>
          <w:lang w:val="vi-VN"/>
        </w:rPr>
        <w:t>56/2024/QH15</w:t>
      </w:r>
      <w:r w:rsidR="009E12D4" w:rsidRPr="00AC7AD1">
        <w:rPr>
          <w:rFonts w:ascii="Times New Roman" w:hAnsi="Times New Roman" w:cs="Times New Roman"/>
          <w:color w:val="000000"/>
          <w:spacing w:val="2"/>
          <w:sz w:val="28"/>
          <w:szCs w:val="28"/>
          <w:lang w:val="fi-FI" w:eastAsia="vi-VN"/>
        </w:rPr>
        <w:t xml:space="preserve"> ngày 29/11/2024, Luật Tổ chức Chính quyền địa phương năm 2025, Luật Tổ chức Chính phủ năm 2025</w:t>
      </w:r>
      <w:r>
        <w:rPr>
          <w:rFonts w:ascii="Times New Roman" w:hAnsi="Times New Roman" w:cs="Times New Roman"/>
          <w:color w:val="000000"/>
          <w:spacing w:val="2"/>
          <w:sz w:val="28"/>
          <w:szCs w:val="28"/>
          <w:lang w:val="fi-FI" w:eastAsia="vi-VN"/>
        </w:rPr>
        <w:t>. Nội dung phân cấp, phân quyền được quy định</w:t>
      </w:r>
      <w:r w:rsidR="00953C0A">
        <w:rPr>
          <w:rFonts w:ascii="Times New Roman" w:hAnsi="Times New Roman" w:cs="Times New Roman"/>
          <w:bCs/>
          <w:sz w:val="28"/>
          <w:szCs w:val="28"/>
          <w:lang w:val="nl-NL"/>
        </w:rPr>
        <w:t xml:space="preserve"> </w:t>
      </w:r>
      <w:r w:rsidR="008F7AB1">
        <w:rPr>
          <w:rFonts w:ascii="Times New Roman" w:hAnsi="Times New Roman" w:cs="Times New Roman"/>
          <w:bCs/>
          <w:sz w:val="28"/>
          <w:szCs w:val="28"/>
          <w:lang w:val="nl-NL"/>
        </w:rPr>
        <w:t>c</w:t>
      </w:r>
      <w:r w:rsidR="00953C0A">
        <w:rPr>
          <w:rFonts w:ascii="Times New Roman" w:hAnsi="Times New Roman" w:cs="Times New Roman"/>
          <w:bCs/>
          <w:sz w:val="28"/>
          <w:szCs w:val="28"/>
          <w:lang w:val="nl-NL"/>
        </w:rPr>
        <w:t>ụ thể</w:t>
      </w:r>
      <w:r>
        <w:rPr>
          <w:rFonts w:ascii="Times New Roman" w:hAnsi="Times New Roman" w:cs="Times New Roman"/>
          <w:bCs/>
          <w:sz w:val="28"/>
          <w:szCs w:val="28"/>
          <w:lang w:val="nl-NL"/>
        </w:rPr>
        <w:t xml:space="preserve"> tại dự thảo Nghị định như sau</w:t>
      </w:r>
      <w:r w:rsidR="008F7AB1">
        <w:rPr>
          <w:rFonts w:ascii="Times New Roman" w:hAnsi="Times New Roman" w:cs="Times New Roman"/>
          <w:bCs/>
          <w:sz w:val="28"/>
          <w:szCs w:val="28"/>
          <w:lang w:val="nl-NL"/>
        </w:rPr>
        <w:t xml:space="preserve">: </w:t>
      </w:r>
    </w:p>
    <w:p w:rsidR="00D40B99" w:rsidRDefault="008F7AB1" w:rsidP="00DC203C">
      <w:pPr>
        <w:pStyle w:val="BodyTextIndent"/>
        <w:spacing w:line="240" w:lineRule="auto"/>
        <w:ind w:firstLine="562"/>
        <w:rPr>
          <w:sz w:val="28"/>
          <w:szCs w:val="28"/>
        </w:rPr>
      </w:pPr>
      <w:r>
        <w:rPr>
          <w:sz w:val="28"/>
          <w:szCs w:val="28"/>
        </w:rPr>
        <w:t>- Bổ sung quy định</w:t>
      </w:r>
      <w:r w:rsidR="00D40B99">
        <w:rPr>
          <w:sz w:val="28"/>
          <w:szCs w:val="28"/>
        </w:rPr>
        <w:t xml:space="preserve"> căn cứ thiết kế và hiện trạng của trụ sở làm việc, cơ sở hoạt động sự nghiệp, Thủ trưởng cơ quan, tổ chức, đơn vị quyết định bố trí diện tích làm việc cụ thể cho các chức danh có thể cao hơn hoặc thấp hơn diện tích theo tiêu chuẩn, định mức quy định Nghị định nhưng bảo đảm tổng diện tích bố trí cho các chức danh không vượt quá tổng diện tích làm việc được xác định theo quy định tại Nghị định</w:t>
      </w:r>
      <w:r w:rsidR="00727C8F">
        <w:rPr>
          <w:sz w:val="28"/>
          <w:szCs w:val="28"/>
        </w:rPr>
        <w:t xml:space="preserve"> (khoản 5 Điều 3 dự thảo Nghị định).</w:t>
      </w:r>
    </w:p>
    <w:p w:rsidR="00727C8F" w:rsidRDefault="00727C8F" w:rsidP="00DC203C">
      <w:pPr>
        <w:pStyle w:val="BodyTextIndent"/>
        <w:spacing w:line="240" w:lineRule="auto"/>
        <w:ind w:firstLine="562"/>
        <w:rPr>
          <w:sz w:val="28"/>
          <w:szCs w:val="28"/>
        </w:rPr>
      </w:pPr>
      <w:bookmarkStart w:id="0" w:name="_Hlk197663158"/>
      <w:r w:rsidRPr="00727C8F">
        <w:rPr>
          <w:sz w:val="28"/>
          <w:szCs w:val="28"/>
        </w:rPr>
        <w:t xml:space="preserve">- Bổ sung quy định: </w:t>
      </w:r>
    </w:p>
    <w:p w:rsidR="00727C8F" w:rsidRDefault="00727C8F" w:rsidP="00DC203C">
      <w:pPr>
        <w:pStyle w:val="BodyTextIndent"/>
        <w:spacing w:line="240" w:lineRule="auto"/>
        <w:ind w:firstLine="562"/>
        <w:rPr>
          <w:sz w:val="28"/>
          <w:szCs w:val="28"/>
        </w:rPr>
      </w:pPr>
      <w:r w:rsidRPr="00727C8F">
        <w:rPr>
          <w:sz w:val="28"/>
          <w:szCs w:val="28"/>
        </w:rPr>
        <w:t>(i) Việc xác định cụ thể diện tích sử dụng chung của cơ quan, tổ chức được căn cứ theo Tiêu chuẩn xây dựng Việt Nam, nhu cầu sử dụng thực tế, phù hợp quy hoạch xây dựng đã được cấp có thẩm quyền phê duyệt, phù hợp chức năng, nhiệm vụ của cơ quan, tổ chức, đảm bảo tính ổn định, lâu dài, tiết kiệm, hiệu quả. Bộ trưởng, Thủ trưởng cơ quan trung ương, Uỷ ban nhân dân cấp tỉnh, Ban Thường vụ Thành uỷ, Ban Thường vụ Tỉnh uỷ quyết định hoặc phân cấp thẩm quyền quyết định tiêu chuẩn, định mức diện tích sử dụng chung cho cơ quan, tổ chức thuộc phạm vi quản lý bảo đảm tiết kiệm, hiệu quả</w:t>
      </w:r>
      <w:r>
        <w:rPr>
          <w:sz w:val="28"/>
          <w:szCs w:val="28"/>
        </w:rPr>
        <w:t xml:space="preserve"> (khoản 2, khoản 3 Điều </w:t>
      </w:r>
      <w:r>
        <w:rPr>
          <w:sz w:val="28"/>
          <w:szCs w:val="28"/>
        </w:rPr>
        <w:lastRenderedPageBreak/>
        <w:t>6 dự thảo Nghị định).</w:t>
      </w:r>
    </w:p>
    <w:p w:rsidR="00727C8F" w:rsidRDefault="00727C8F" w:rsidP="00DC203C">
      <w:pPr>
        <w:pStyle w:val="BodyTextIndent"/>
        <w:spacing w:line="240" w:lineRule="auto"/>
        <w:ind w:firstLine="562"/>
        <w:rPr>
          <w:spacing w:val="-4"/>
          <w:sz w:val="28"/>
          <w:szCs w:val="28"/>
        </w:rPr>
      </w:pPr>
      <w:r w:rsidRPr="00727C8F">
        <w:rPr>
          <w:sz w:val="28"/>
          <w:szCs w:val="28"/>
        </w:rPr>
        <w:t xml:space="preserve">(ii) </w:t>
      </w:r>
      <w:r w:rsidRPr="00281A24">
        <w:rPr>
          <w:sz w:val="28"/>
          <w:szCs w:val="28"/>
        </w:rPr>
        <w:t xml:space="preserve">Việc xác định cụ thể diện tích chuyên dùng để phục vụ hoạt động </w:t>
      </w:r>
      <w:r w:rsidRPr="00727C8F">
        <w:rPr>
          <w:sz w:val="28"/>
          <w:szCs w:val="28"/>
        </w:rPr>
        <w:t>đặc thù</w:t>
      </w:r>
      <w:r w:rsidRPr="00281A24">
        <w:rPr>
          <w:sz w:val="28"/>
          <w:szCs w:val="28"/>
        </w:rPr>
        <w:t xml:space="preserve"> của cơ quan, tổ chức</w:t>
      </w:r>
      <w:r w:rsidRPr="00727C8F">
        <w:rPr>
          <w:sz w:val="28"/>
          <w:szCs w:val="28"/>
        </w:rPr>
        <w:t xml:space="preserve"> được căn cứ theo </w:t>
      </w:r>
      <w:r w:rsidRPr="00281A24">
        <w:rPr>
          <w:sz w:val="28"/>
          <w:szCs w:val="28"/>
        </w:rPr>
        <w:t>Tiêu chuẩn xây dựng Việt Nam</w:t>
      </w:r>
      <w:r w:rsidRPr="00727C8F">
        <w:rPr>
          <w:sz w:val="28"/>
          <w:szCs w:val="28"/>
        </w:rPr>
        <w:t xml:space="preserve">, quy định về chức năng, nhiệm vụ, văn bản thể hiện nhiệm vụ đặc thù của cơ quan, tổ chức, nhu cầu sử dụng thực tế và quy định khác có liên quan. </w:t>
      </w:r>
      <w:bookmarkStart w:id="1" w:name="_Hlk197664278"/>
      <w:r w:rsidRPr="00F13F1D">
        <w:rPr>
          <w:sz w:val="28"/>
          <w:szCs w:val="28"/>
        </w:rPr>
        <w:t xml:space="preserve">Trường hợp Bộ, cơ quan ngang Bộ quản lý chuyên ngành đã quy định chi tiết hướng dẫn về tiêu chuẩn, định mức diện tích chuyên dùng thuộc lĩnh vực quản lý nhà nước </w:t>
      </w:r>
      <w:bookmarkStart w:id="2" w:name="_Hlk197664345"/>
      <w:r w:rsidRPr="00F13F1D">
        <w:rPr>
          <w:sz w:val="28"/>
          <w:szCs w:val="28"/>
        </w:rPr>
        <w:t>thì xác định diện tích chuyên dùng căn cứ quy định chi tiết hướng dẫn của Bộ, cơ quan ngang Bộ quản lý chuyên ngành.</w:t>
      </w:r>
      <w:bookmarkEnd w:id="1"/>
      <w:bookmarkEnd w:id="2"/>
      <w:r w:rsidRPr="00281A24">
        <w:rPr>
          <w:spacing w:val="-4"/>
          <w:sz w:val="28"/>
          <w:szCs w:val="28"/>
        </w:rPr>
        <w:t xml:space="preserve">Bộ trưởng, Thủ trưởng cơ quan trung ương, Uỷ ban nhân dân cấp tỉnh, Ban Thường vụ </w:t>
      </w:r>
      <w:r>
        <w:rPr>
          <w:spacing w:val="-4"/>
          <w:sz w:val="28"/>
          <w:szCs w:val="28"/>
        </w:rPr>
        <w:t>T</w:t>
      </w:r>
      <w:r w:rsidRPr="00281A24">
        <w:rPr>
          <w:spacing w:val="-4"/>
          <w:sz w:val="28"/>
          <w:szCs w:val="28"/>
        </w:rPr>
        <w:t xml:space="preserve">hành uỷ, </w:t>
      </w:r>
      <w:r>
        <w:rPr>
          <w:spacing w:val="-4"/>
          <w:sz w:val="28"/>
          <w:szCs w:val="28"/>
        </w:rPr>
        <w:t>Ban T</w:t>
      </w:r>
      <w:r w:rsidRPr="00281A24">
        <w:rPr>
          <w:spacing w:val="-4"/>
          <w:sz w:val="28"/>
          <w:szCs w:val="28"/>
        </w:rPr>
        <w:t xml:space="preserve">hường vụ </w:t>
      </w:r>
      <w:r>
        <w:rPr>
          <w:spacing w:val="-4"/>
          <w:sz w:val="28"/>
          <w:szCs w:val="28"/>
        </w:rPr>
        <w:t>T</w:t>
      </w:r>
      <w:r w:rsidRPr="00281A24">
        <w:rPr>
          <w:spacing w:val="-4"/>
          <w:sz w:val="28"/>
          <w:szCs w:val="28"/>
        </w:rPr>
        <w:t>ỉnh uỷ</w:t>
      </w:r>
      <w:r>
        <w:rPr>
          <w:i/>
          <w:iCs/>
          <w:spacing w:val="-4"/>
          <w:sz w:val="28"/>
          <w:szCs w:val="28"/>
        </w:rPr>
        <w:t xml:space="preserve"> </w:t>
      </w:r>
      <w:r w:rsidRPr="00281A24">
        <w:rPr>
          <w:spacing w:val="-4"/>
          <w:sz w:val="28"/>
          <w:szCs w:val="28"/>
        </w:rPr>
        <w:t>quyết định hoặc phân cấp thẩm quyền quyết định tiêu chuẩn, định mức diện tích chuyên dùng cho cơ quan, tổ chức thuộc phạm vi quản lý bảo đảm tiết kiệm, hiệu quả</w:t>
      </w:r>
      <w:r>
        <w:rPr>
          <w:spacing w:val="-4"/>
          <w:sz w:val="28"/>
          <w:szCs w:val="28"/>
        </w:rPr>
        <w:t xml:space="preserve"> (khoản 2, khoản 3 Điều 7 dự thảo).</w:t>
      </w:r>
    </w:p>
    <w:p w:rsidR="001A42D3" w:rsidRPr="001A42D3" w:rsidRDefault="00B416AF" w:rsidP="00DC203C">
      <w:pPr>
        <w:pStyle w:val="FootnoteText"/>
        <w:spacing w:before="120" w:after="120"/>
        <w:ind w:firstLine="562"/>
        <w:jc w:val="both"/>
        <w:rPr>
          <w:sz w:val="28"/>
          <w:szCs w:val="28"/>
          <w:lang w:val="nl-NL"/>
        </w:rPr>
      </w:pPr>
      <w:r w:rsidRPr="001A42D3">
        <w:rPr>
          <w:sz w:val="28"/>
          <w:szCs w:val="28"/>
          <w:lang w:val="nl-NL"/>
        </w:rPr>
        <w:t>(iii)</w:t>
      </w:r>
      <w:r w:rsidR="001A42D3" w:rsidRPr="001A42D3">
        <w:rPr>
          <w:sz w:val="28"/>
          <w:szCs w:val="28"/>
          <w:lang w:val="nl-NL"/>
        </w:rPr>
        <w:t xml:space="preserve"> Quyết định tiêu chuẩn, định mức sử dụng </w:t>
      </w:r>
      <w:r w:rsidR="001A42D3" w:rsidRPr="00281A24">
        <w:rPr>
          <w:sz w:val="28"/>
          <w:szCs w:val="28"/>
          <w:lang w:val="nl-NL"/>
        </w:rPr>
        <w:t xml:space="preserve">diện tích </w:t>
      </w:r>
      <w:r w:rsidR="001A42D3">
        <w:rPr>
          <w:sz w:val="28"/>
          <w:szCs w:val="28"/>
          <w:lang w:val="nl-NL"/>
        </w:rPr>
        <w:t xml:space="preserve">sử dụng chung, diện tích chuyên dùng </w:t>
      </w:r>
      <w:r w:rsidR="001A42D3" w:rsidRPr="001A42D3">
        <w:rPr>
          <w:sz w:val="28"/>
          <w:szCs w:val="28"/>
          <w:lang w:val="nl-NL"/>
        </w:rPr>
        <w:t>được công khai trên cổng thông tin điện tử của Bộ, cơ quan trung ương, Ủy ban nhân dân cấp tỉnh, Thành ủy, Tỉnh ủy.</w:t>
      </w:r>
    </w:p>
    <w:p w:rsidR="00727C8F" w:rsidRPr="00F13F1D" w:rsidRDefault="00727C8F" w:rsidP="00DC203C">
      <w:pPr>
        <w:pStyle w:val="BodyTextIndent"/>
        <w:spacing w:line="240" w:lineRule="auto"/>
        <w:rPr>
          <w:iCs/>
          <w:spacing w:val="-4"/>
          <w:sz w:val="28"/>
          <w:szCs w:val="28"/>
        </w:rPr>
      </w:pPr>
      <w:r>
        <w:rPr>
          <w:spacing w:val="-4"/>
          <w:sz w:val="28"/>
          <w:szCs w:val="28"/>
        </w:rPr>
        <w:t xml:space="preserve">- </w:t>
      </w:r>
      <w:r w:rsidR="00247108" w:rsidRPr="008D63A7">
        <w:rPr>
          <w:sz w:val="28"/>
          <w:szCs w:val="28"/>
        </w:rPr>
        <w:t xml:space="preserve">Bỏ quy định xin ý kiến Bộ Tài chính trước khi Bộ, cơ quan trung ương ban hành </w:t>
      </w:r>
      <w:r w:rsidR="00247108">
        <w:rPr>
          <w:sz w:val="28"/>
          <w:szCs w:val="28"/>
        </w:rPr>
        <w:t>tiêu chuẩn, định mức</w:t>
      </w:r>
      <w:r w:rsidR="00247108" w:rsidRPr="008D63A7">
        <w:rPr>
          <w:sz w:val="28"/>
          <w:szCs w:val="28"/>
        </w:rPr>
        <w:t xml:space="preserve"> sử dụng diện tích chuyên dùng tại khoản 2 Điều 7, điểm c khoản 1 Điều 8 Nghị định số 152/2017/NĐ-CP</w:t>
      </w:r>
      <w:r w:rsidR="00247108">
        <w:rPr>
          <w:sz w:val="28"/>
          <w:szCs w:val="28"/>
        </w:rPr>
        <w:t>.</w:t>
      </w:r>
    </w:p>
    <w:bookmarkEnd w:id="0"/>
    <w:p w:rsidR="001A42D3" w:rsidRPr="001A42D3" w:rsidRDefault="003F00D4" w:rsidP="00DC203C">
      <w:pPr>
        <w:spacing w:before="120" w:after="120" w:line="240" w:lineRule="auto"/>
        <w:ind w:firstLine="720"/>
        <w:jc w:val="both"/>
        <w:rPr>
          <w:rFonts w:ascii="Times New Roman" w:hAnsi="Times New Roman" w:cs="Times New Roman"/>
          <w:position w:val="-2"/>
          <w:sz w:val="28"/>
          <w:szCs w:val="28"/>
          <w:lang w:val="nl-NL"/>
        </w:rPr>
      </w:pPr>
      <w:r>
        <w:rPr>
          <w:rFonts w:ascii="Times New Roman" w:hAnsi="Times New Roman" w:cs="Times New Roman"/>
          <w:bCs/>
          <w:sz w:val="28"/>
          <w:szCs w:val="28"/>
          <w:lang w:val="nl-NL"/>
        </w:rPr>
        <w:t xml:space="preserve">- </w:t>
      </w:r>
      <w:r w:rsidRPr="001A42D3">
        <w:rPr>
          <w:rFonts w:ascii="Times New Roman" w:hAnsi="Times New Roman" w:cs="Times New Roman"/>
          <w:bCs/>
          <w:sz w:val="28"/>
          <w:szCs w:val="28"/>
          <w:lang w:val="nl-NL"/>
        </w:rPr>
        <w:t>Đồng thời, d</w:t>
      </w:r>
      <w:r w:rsidRPr="001A42D3">
        <w:rPr>
          <w:rFonts w:ascii="Times New Roman" w:hAnsi="Times New Roman" w:cs="Times New Roman"/>
          <w:bCs/>
          <w:spacing w:val="-2"/>
          <w:kern w:val="28"/>
          <w:sz w:val="28"/>
          <w:szCs w:val="28"/>
          <w:lang w:val="nl-NL"/>
        </w:rPr>
        <w:t xml:space="preserve">ự thảo </w:t>
      </w:r>
      <w:r w:rsidR="001A42D3">
        <w:rPr>
          <w:rFonts w:ascii="Times New Roman" w:hAnsi="Times New Roman" w:cs="Times New Roman"/>
          <w:bCs/>
          <w:spacing w:val="-2"/>
          <w:kern w:val="28"/>
          <w:sz w:val="28"/>
          <w:szCs w:val="28"/>
          <w:lang w:val="nl-NL"/>
        </w:rPr>
        <w:t xml:space="preserve">Nghị định </w:t>
      </w:r>
      <w:r w:rsidRPr="001A42D3">
        <w:rPr>
          <w:rFonts w:ascii="Times New Roman" w:hAnsi="Times New Roman" w:cs="Times New Roman"/>
          <w:bCs/>
          <w:spacing w:val="-2"/>
          <w:kern w:val="28"/>
          <w:sz w:val="28"/>
          <w:szCs w:val="28"/>
          <w:lang w:val="nl-NL"/>
        </w:rPr>
        <w:t xml:space="preserve">bổ sung quy định về việc </w:t>
      </w:r>
      <w:r w:rsidRPr="001A42D3">
        <w:rPr>
          <w:rFonts w:ascii="Times New Roman" w:hAnsi="Times New Roman" w:cs="Times New Roman"/>
          <w:spacing w:val="-2"/>
          <w:sz w:val="28"/>
          <w:szCs w:val="28"/>
          <w:lang w:val="nb-NO"/>
        </w:rPr>
        <w:t xml:space="preserve">tổ chức kiểm tra việc tuân thủ tiêu chuẩn, định mức </w:t>
      </w:r>
      <w:r w:rsidR="001A42D3" w:rsidRPr="001A42D3">
        <w:rPr>
          <w:rFonts w:ascii="Times New Roman" w:hAnsi="Times New Roman" w:cs="Times New Roman"/>
          <w:position w:val="-2"/>
          <w:sz w:val="28"/>
          <w:szCs w:val="28"/>
          <w:lang w:val="vi-VN"/>
        </w:rPr>
        <w:t xml:space="preserve">sử dụng </w:t>
      </w:r>
      <w:r w:rsidR="001A42D3" w:rsidRPr="001A42D3">
        <w:rPr>
          <w:rFonts w:ascii="Times New Roman" w:hAnsi="Times New Roman" w:cs="Times New Roman"/>
          <w:sz w:val="28"/>
          <w:szCs w:val="28"/>
          <w:lang w:val="nb-NO"/>
        </w:rPr>
        <w:t xml:space="preserve">trụ sở làm việc, cơ sở hoạt động sự </w:t>
      </w:r>
      <w:r w:rsidR="001A42D3" w:rsidRPr="001A42D3">
        <w:rPr>
          <w:rFonts w:ascii="Times New Roman" w:hAnsi="Times New Roman" w:cs="Times New Roman"/>
          <w:position w:val="-2"/>
          <w:sz w:val="28"/>
          <w:szCs w:val="28"/>
          <w:lang w:val="vi-VN"/>
        </w:rPr>
        <w:t>nghiệp</w:t>
      </w:r>
      <w:r w:rsidR="001A42D3" w:rsidRPr="001A42D3">
        <w:rPr>
          <w:rFonts w:ascii="Times New Roman" w:hAnsi="Times New Roman" w:cs="Times New Roman"/>
          <w:position w:val="-2"/>
          <w:sz w:val="28"/>
          <w:szCs w:val="28"/>
          <w:lang w:val="nl-NL"/>
        </w:rPr>
        <w:t xml:space="preserve"> </w:t>
      </w:r>
      <w:r w:rsidRPr="001A42D3">
        <w:rPr>
          <w:rFonts w:ascii="Times New Roman" w:hAnsi="Times New Roman" w:cs="Times New Roman"/>
          <w:spacing w:val="-2"/>
          <w:sz w:val="28"/>
          <w:szCs w:val="28"/>
          <w:lang w:val="nb-NO"/>
        </w:rPr>
        <w:t xml:space="preserve">trong phạm vi nhiệm vụ, quyền hạn được giao; tổ chức thanh tra, kiểm tra, giám sát việc thực hiện quy định; xử lý theo thẩm quyền hoặc báo cáo cơ quan, người có thẩm quyền xử lý </w:t>
      </w:r>
      <w:r w:rsidR="001A42D3" w:rsidRPr="001A42D3">
        <w:rPr>
          <w:rFonts w:ascii="Times New Roman" w:hAnsi="Times New Roman" w:cs="Times New Roman"/>
          <w:position w:val="-2"/>
          <w:sz w:val="28"/>
          <w:szCs w:val="28"/>
          <w:lang w:val="vi-VN"/>
        </w:rPr>
        <w:t xml:space="preserve">vi phạm trong quản lý, sử dụng </w:t>
      </w:r>
      <w:r w:rsidR="001A42D3" w:rsidRPr="001A42D3">
        <w:rPr>
          <w:rFonts w:ascii="Times New Roman" w:hAnsi="Times New Roman" w:cs="Times New Roman"/>
          <w:sz w:val="28"/>
          <w:szCs w:val="28"/>
          <w:lang w:val="nb-NO"/>
        </w:rPr>
        <w:t xml:space="preserve">trụ sở làm việc, cơ sở hoạt động sự nghiệp </w:t>
      </w:r>
      <w:r w:rsidR="001A42D3" w:rsidRPr="001A42D3">
        <w:rPr>
          <w:rFonts w:ascii="Times New Roman" w:hAnsi="Times New Roman" w:cs="Times New Roman"/>
          <w:position w:val="-2"/>
          <w:sz w:val="28"/>
          <w:szCs w:val="28"/>
          <w:lang w:val="vi-VN"/>
        </w:rPr>
        <w:t>theo quy định của pháp luật;</w:t>
      </w:r>
      <w:r w:rsidR="001A42D3" w:rsidRPr="001A42D3">
        <w:rPr>
          <w:rFonts w:ascii="Times New Roman" w:hAnsi="Times New Roman" w:cs="Times New Roman"/>
          <w:position w:val="-2"/>
          <w:sz w:val="28"/>
          <w:szCs w:val="28"/>
          <w:lang w:val="nb-NO"/>
        </w:rPr>
        <w:t xml:space="preserve"> </w:t>
      </w:r>
      <w:r w:rsidR="001A42D3" w:rsidRPr="001A42D3">
        <w:rPr>
          <w:rFonts w:ascii="Times New Roman" w:hAnsi="Times New Roman" w:cs="Times New Roman"/>
          <w:sz w:val="28"/>
          <w:szCs w:val="28"/>
          <w:lang w:val="vi-VN"/>
        </w:rPr>
        <w:t xml:space="preserve">bảo đảm </w:t>
      </w:r>
      <w:r w:rsidR="001A42D3" w:rsidRPr="001A42D3">
        <w:rPr>
          <w:rFonts w:ascii="Times New Roman" w:hAnsi="Times New Roman" w:cs="Times New Roman"/>
          <w:sz w:val="28"/>
          <w:szCs w:val="28"/>
          <w:lang w:val="nb-NO"/>
        </w:rPr>
        <w:t xml:space="preserve">quản lý, sử dụng trụ sở làm việc, cơ sở hoạt động sự </w:t>
      </w:r>
      <w:r w:rsidR="001A42D3" w:rsidRPr="001A42D3">
        <w:rPr>
          <w:rFonts w:ascii="Times New Roman" w:hAnsi="Times New Roman" w:cs="Times New Roman"/>
          <w:position w:val="-2"/>
          <w:sz w:val="28"/>
          <w:szCs w:val="28"/>
          <w:lang w:val="vi-VN"/>
        </w:rPr>
        <w:t xml:space="preserve">nghiệp </w:t>
      </w:r>
      <w:r w:rsidR="001A42D3" w:rsidRPr="001A42D3">
        <w:rPr>
          <w:rFonts w:ascii="Times New Roman" w:hAnsi="Times New Roman" w:cs="Times New Roman"/>
          <w:sz w:val="28"/>
          <w:szCs w:val="28"/>
          <w:lang w:val="vi-VN"/>
        </w:rPr>
        <w:t>tiết kiệm, hiệu quả, tránh thất thoát, lãng phí, tiêu cực</w:t>
      </w:r>
      <w:r w:rsidR="001A42D3" w:rsidRPr="001A42D3">
        <w:rPr>
          <w:rFonts w:ascii="Times New Roman" w:hAnsi="Times New Roman" w:cs="Times New Roman"/>
          <w:sz w:val="28"/>
          <w:szCs w:val="28"/>
          <w:lang w:val="nl-NL"/>
        </w:rPr>
        <w:t xml:space="preserve"> </w:t>
      </w:r>
      <w:r w:rsidR="001A42D3">
        <w:rPr>
          <w:rFonts w:ascii="Times New Roman" w:hAnsi="Times New Roman" w:cs="Times New Roman"/>
          <w:sz w:val="28"/>
          <w:szCs w:val="28"/>
          <w:lang w:val="nl-NL"/>
        </w:rPr>
        <w:t>(điểm a khoản 2 Điều 14 dự thảo).</w:t>
      </w:r>
    </w:p>
    <w:p w:rsidR="005E6FDD" w:rsidRPr="00E92A57" w:rsidRDefault="005E6FDD" w:rsidP="00DC203C">
      <w:pPr>
        <w:spacing w:before="120" w:after="120" w:line="240" w:lineRule="auto"/>
        <w:ind w:firstLine="720"/>
        <w:jc w:val="both"/>
        <w:rPr>
          <w:rFonts w:ascii="Times New Roman" w:hAnsi="Times New Roman" w:cs="Times New Roman"/>
          <w:sz w:val="28"/>
          <w:szCs w:val="28"/>
          <w:lang w:val="fi-FI"/>
        </w:rPr>
      </w:pPr>
      <w:r w:rsidRPr="00E92A57">
        <w:rPr>
          <w:rFonts w:ascii="Times New Roman" w:hAnsi="Times New Roman" w:cs="Times New Roman"/>
          <w:b/>
          <w:sz w:val="28"/>
          <w:szCs w:val="28"/>
          <w:lang w:val="fi-FI"/>
        </w:rPr>
        <w:t>3.</w:t>
      </w:r>
      <w:r w:rsidRPr="00E92A57">
        <w:rPr>
          <w:rFonts w:ascii="Times New Roman" w:hAnsi="Times New Roman" w:cs="Times New Roman"/>
          <w:sz w:val="28"/>
          <w:szCs w:val="28"/>
          <w:lang w:val="fi-FI"/>
        </w:rPr>
        <w:t xml:space="preserve"> </w:t>
      </w:r>
      <w:r w:rsidR="00983856" w:rsidRPr="00E92A57">
        <w:rPr>
          <w:rFonts w:ascii="Times New Roman" w:hAnsi="Times New Roman" w:cs="Times New Roman"/>
          <w:sz w:val="28"/>
          <w:szCs w:val="28"/>
          <w:lang w:val="fi-FI"/>
        </w:rPr>
        <w:t>Việc bảo đảm bình đẳng giới</w:t>
      </w:r>
      <w:r w:rsidR="00E92A57" w:rsidRPr="00E92A57">
        <w:rPr>
          <w:rFonts w:ascii="Times New Roman" w:hAnsi="Times New Roman" w:cs="Times New Roman"/>
          <w:sz w:val="28"/>
          <w:szCs w:val="28"/>
          <w:lang w:val="fi-FI"/>
        </w:rPr>
        <w:t xml:space="preserve">: </w:t>
      </w:r>
      <w:r w:rsidR="00E92A57" w:rsidRPr="009D1126">
        <w:rPr>
          <w:rFonts w:ascii="Times New Roman" w:eastAsia="Calibri" w:hAnsi="Times New Roman" w:cs="Times New Roman"/>
          <w:spacing w:val="-2"/>
          <w:sz w:val="28"/>
          <w:szCs w:val="28"/>
          <w:lang w:val="vi-VN"/>
        </w:rPr>
        <w:t>Dự thảo</w:t>
      </w:r>
      <w:r w:rsidR="00561C26" w:rsidRPr="009D1126">
        <w:rPr>
          <w:rFonts w:ascii="Times New Roman" w:eastAsia="Calibri" w:hAnsi="Times New Roman" w:cs="Times New Roman"/>
          <w:spacing w:val="-2"/>
          <w:sz w:val="28"/>
          <w:szCs w:val="28"/>
          <w:lang w:val="vi-VN"/>
        </w:rPr>
        <w:t xml:space="preserve"> </w:t>
      </w:r>
      <w:r w:rsidR="001A42D3">
        <w:rPr>
          <w:rFonts w:ascii="Times New Roman" w:hAnsi="Times New Roman" w:cs="Times New Roman"/>
          <w:sz w:val="28"/>
          <w:szCs w:val="28"/>
          <w:lang w:val="nl-NL"/>
        </w:rPr>
        <w:t>Nghị định của</w:t>
      </w:r>
      <w:r w:rsidR="00E92A57" w:rsidRPr="00E92A57">
        <w:rPr>
          <w:rFonts w:ascii="Times New Roman" w:hAnsi="Times New Roman" w:cs="Times New Roman"/>
          <w:sz w:val="28"/>
          <w:szCs w:val="28"/>
          <w:lang w:val="nl-NL"/>
        </w:rPr>
        <w:t xml:space="preserve"> Chính phủ quy định tiêu chuẩn, định mức sử dụng </w:t>
      </w:r>
      <w:r w:rsidR="001A42D3">
        <w:rPr>
          <w:rFonts w:ascii="Times New Roman" w:hAnsi="Times New Roman" w:cs="Times New Roman"/>
          <w:sz w:val="28"/>
          <w:szCs w:val="28"/>
          <w:lang w:val="nl-NL"/>
        </w:rPr>
        <w:t>trụ sở làm việc, cơ sở hoạt động sự nghiệp</w:t>
      </w:r>
      <w:r w:rsidR="00E92A57" w:rsidRPr="00E92A57">
        <w:rPr>
          <w:rFonts w:ascii="Times New Roman" w:hAnsi="Times New Roman" w:cs="Times New Roman"/>
          <w:sz w:val="28"/>
          <w:szCs w:val="28"/>
          <w:lang w:val="nl-NL"/>
        </w:rPr>
        <w:t xml:space="preserve"> không có nội dung liên quan đến bảo đảm bình đẳng giới.</w:t>
      </w:r>
    </w:p>
    <w:p w:rsidR="005E6FDD" w:rsidRDefault="005E6FDD" w:rsidP="00DC203C">
      <w:pPr>
        <w:spacing w:before="120" w:after="120" w:line="240" w:lineRule="auto"/>
        <w:ind w:firstLine="720"/>
        <w:jc w:val="both"/>
        <w:rPr>
          <w:rFonts w:ascii="Times New Roman" w:hAnsi="Times New Roman" w:cs="Times New Roman"/>
          <w:sz w:val="28"/>
          <w:szCs w:val="28"/>
          <w:lang w:val="nl-NL"/>
        </w:rPr>
      </w:pPr>
      <w:r w:rsidRPr="00E92A57">
        <w:rPr>
          <w:rFonts w:ascii="Times New Roman" w:hAnsi="Times New Roman" w:cs="Times New Roman"/>
          <w:b/>
          <w:sz w:val="28"/>
          <w:szCs w:val="28"/>
          <w:lang w:val="fi-FI"/>
        </w:rPr>
        <w:t>4.</w:t>
      </w:r>
      <w:r w:rsidRPr="00E92A57">
        <w:rPr>
          <w:rFonts w:ascii="Times New Roman" w:hAnsi="Times New Roman" w:cs="Times New Roman"/>
          <w:sz w:val="28"/>
          <w:szCs w:val="28"/>
          <w:lang w:val="fi-FI"/>
        </w:rPr>
        <w:t xml:space="preserve"> </w:t>
      </w:r>
      <w:r w:rsidR="00983856" w:rsidRPr="00E92A57">
        <w:rPr>
          <w:rFonts w:ascii="Times New Roman" w:hAnsi="Times New Roman" w:cs="Times New Roman"/>
          <w:sz w:val="28"/>
          <w:szCs w:val="28"/>
          <w:lang w:val="fi-FI"/>
        </w:rPr>
        <w:t>Việc thực hiện chính sách dân tộc</w:t>
      </w:r>
      <w:r w:rsidR="001A42D3" w:rsidRPr="001A42D3">
        <w:rPr>
          <w:rFonts w:ascii="Times New Roman" w:eastAsia="Calibri" w:hAnsi="Times New Roman" w:cs="Times New Roman"/>
          <w:spacing w:val="-2"/>
          <w:sz w:val="28"/>
          <w:szCs w:val="28"/>
          <w:lang w:val="vi-VN"/>
        </w:rPr>
        <w:t xml:space="preserve"> </w:t>
      </w:r>
      <w:r w:rsidR="001A42D3" w:rsidRPr="009D1126">
        <w:rPr>
          <w:rFonts w:ascii="Times New Roman" w:eastAsia="Calibri" w:hAnsi="Times New Roman" w:cs="Times New Roman"/>
          <w:spacing w:val="-2"/>
          <w:sz w:val="28"/>
          <w:szCs w:val="28"/>
          <w:lang w:val="vi-VN"/>
        </w:rPr>
        <w:t xml:space="preserve">Dự thảo </w:t>
      </w:r>
      <w:r w:rsidR="001A42D3">
        <w:rPr>
          <w:rFonts w:ascii="Times New Roman" w:hAnsi="Times New Roman" w:cs="Times New Roman"/>
          <w:sz w:val="28"/>
          <w:szCs w:val="28"/>
          <w:lang w:val="nl-NL"/>
        </w:rPr>
        <w:t>Nghị định của</w:t>
      </w:r>
      <w:r w:rsidR="001A42D3" w:rsidRPr="00E92A57">
        <w:rPr>
          <w:rFonts w:ascii="Times New Roman" w:hAnsi="Times New Roman" w:cs="Times New Roman"/>
          <w:sz w:val="28"/>
          <w:szCs w:val="28"/>
          <w:lang w:val="nl-NL"/>
        </w:rPr>
        <w:t xml:space="preserve"> Chính phủ quy định tiêu chuẩn, định mức sử dụng </w:t>
      </w:r>
      <w:r w:rsidR="001A42D3">
        <w:rPr>
          <w:rFonts w:ascii="Times New Roman" w:hAnsi="Times New Roman" w:cs="Times New Roman"/>
          <w:sz w:val="28"/>
          <w:szCs w:val="28"/>
          <w:lang w:val="nl-NL"/>
        </w:rPr>
        <w:t>trụ sở làm việc, cơ sở hoạt động sự nghiệp</w:t>
      </w:r>
      <w:r w:rsidR="001A42D3" w:rsidRPr="00E92A57">
        <w:rPr>
          <w:rFonts w:ascii="Times New Roman" w:hAnsi="Times New Roman" w:cs="Times New Roman"/>
          <w:sz w:val="28"/>
          <w:szCs w:val="28"/>
          <w:lang w:val="nl-NL"/>
        </w:rPr>
        <w:t xml:space="preserve"> </w:t>
      </w:r>
      <w:r w:rsidR="00E92A57" w:rsidRPr="00E92A57">
        <w:rPr>
          <w:rFonts w:ascii="Times New Roman" w:hAnsi="Times New Roman" w:cs="Times New Roman"/>
          <w:sz w:val="28"/>
          <w:szCs w:val="28"/>
          <w:lang w:val="nl-NL"/>
        </w:rPr>
        <w:t xml:space="preserve">không có nội dung liên quan đến </w:t>
      </w:r>
      <w:r w:rsidR="00E92A57" w:rsidRPr="00E92A57">
        <w:rPr>
          <w:rFonts w:ascii="Times New Roman" w:hAnsi="Times New Roman" w:cs="Times New Roman"/>
          <w:sz w:val="28"/>
          <w:szCs w:val="28"/>
          <w:lang w:val="fi-FI"/>
        </w:rPr>
        <w:t>thực hiện chính sách dân tộc</w:t>
      </w:r>
      <w:r w:rsidR="00E92A57" w:rsidRPr="00E92A57">
        <w:rPr>
          <w:rFonts w:ascii="Times New Roman" w:hAnsi="Times New Roman" w:cs="Times New Roman"/>
          <w:sz w:val="28"/>
          <w:szCs w:val="28"/>
          <w:lang w:val="nl-NL"/>
        </w:rPr>
        <w:t>.</w:t>
      </w:r>
      <w:r w:rsidR="00DC203C">
        <w:rPr>
          <w:rFonts w:ascii="Times New Roman" w:hAnsi="Times New Roman" w:cs="Times New Roman"/>
          <w:sz w:val="28"/>
          <w:szCs w:val="28"/>
          <w:lang w:val="nl-NL"/>
        </w:rPr>
        <w:t>/.</w:t>
      </w:r>
    </w:p>
    <w:p w:rsidR="00A609D9" w:rsidRPr="00BE3D3C" w:rsidRDefault="00A609D9" w:rsidP="00A609D9">
      <w:pPr>
        <w:pStyle w:val="FootnoteText"/>
        <w:spacing w:before="120" w:after="40"/>
        <w:ind w:firstLine="567"/>
        <w:jc w:val="both"/>
        <w:rPr>
          <w:spacing w:val="-3"/>
          <w:sz w:val="28"/>
          <w:szCs w:val="28"/>
          <w:lang w:val="vi-VN"/>
        </w:rPr>
      </w:pPr>
    </w:p>
    <w:p w:rsidR="001A42D3" w:rsidRDefault="001A42D3" w:rsidP="00A609D9">
      <w:pPr>
        <w:spacing w:after="120"/>
        <w:ind w:firstLine="720"/>
        <w:jc w:val="both"/>
        <w:rPr>
          <w:rFonts w:ascii="Times New Roman" w:hAnsi="Times New Roman" w:cs="Times New Roman"/>
          <w:sz w:val="28"/>
          <w:szCs w:val="28"/>
          <w:lang w:val="vi-VN"/>
        </w:rPr>
      </w:pPr>
    </w:p>
    <w:sectPr w:rsidR="001A42D3" w:rsidSect="00D13EE5">
      <w:headerReference w:type="default" r:id="rId8"/>
      <w:pgSz w:w="11907" w:h="16840"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84D" w:rsidRDefault="009A484D" w:rsidP="0077679B">
      <w:pPr>
        <w:spacing w:after="0" w:line="240" w:lineRule="auto"/>
      </w:pPr>
      <w:r>
        <w:separator/>
      </w:r>
    </w:p>
  </w:endnote>
  <w:endnote w:type="continuationSeparator" w:id="0">
    <w:p w:rsidR="009A484D" w:rsidRDefault="009A484D" w:rsidP="00776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84D" w:rsidRDefault="009A484D" w:rsidP="0077679B">
      <w:pPr>
        <w:spacing w:after="0" w:line="240" w:lineRule="auto"/>
      </w:pPr>
      <w:r>
        <w:separator/>
      </w:r>
    </w:p>
  </w:footnote>
  <w:footnote w:type="continuationSeparator" w:id="0">
    <w:p w:rsidR="009A484D" w:rsidRDefault="009A484D" w:rsidP="0077679B">
      <w:pPr>
        <w:spacing w:after="0" w:line="240" w:lineRule="auto"/>
      </w:pPr>
      <w:r>
        <w:continuationSeparator/>
      </w:r>
    </w:p>
  </w:footnote>
  <w:footnote w:id="1">
    <w:p w:rsidR="002757AF" w:rsidRPr="00BA6BC0" w:rsidRDefault="002757AF" w:rsidP="002757AF">
      <w:pPr>
        <w:pStyle w:val="FootnoteText"/>
        <w:keepNext/>
        <w:widowControl w:val="0"/>
        <w:ind w:left="170" w:hanging="170"/>
        <w:jc w:val="both"/>
        <w:rPr>
          <w:sz w:val="24"/>
          <w:szCs w:val="24"/>
          <w:lang w:val="en-GB"/>
        </w:rPr>
      </w:pPr>
      <w:r w:rsidRPr="00217008">
        <w:rPr>
          <w:rStyle w:val="FootnoteReference"/>
          <w:b/>
          <w:sz w:val="24"/>
          <w:szCs w:val="24"/>
          <w:lang w:val="en-GB"/>
        </w:rPr>
        <w:footnoteRef/>
      </w:r>
      <w:r w:rsidRPr="00BA6BC0">
        <w:rPr>
          <w:sz w:val="24"/>
          <w:szCs w:val="24"/>
          <w:lang w:val="en-GB"/>
        </w:rPr>
        <w:t xml:space="preserve"> </w:t>
      </w:r>
      <w:proofErr w:type="spellStart"/>
      <w:proofErr w:type="gramStart"/>
      <w:r w:rsidRPr="00BA6BC0">
        <w:rPr>
          <w:sz w:val="24"/>
          <w:szCs w:val="24"/>
          <w:lang w:val="en-GB"/>
        </w:rPr>
        <w:t>Nghị</w:t>
      </w:r>
      <w:proofErr w:type="spellEnd"/>
      <w:r w:rsidRPr="00BA6BC0">
        <w:rPr>
          <w:sz w:val="24"/>
          <w:szCs w:val="24"/>
          <w:lang w:val="en-GB"/>
        </w:rPr>
        <w:t xml:space="preserve"> </w:t>
      </w:r>
      <w:proofErr w:type="spellStart"/>
      <w:r w:rsidRPr="00BA6BC0">
        <w:rPr>
          <w:sz w:val="24"/>
          <w:szCs w:val="24"/>
          <w:lang w:val="en-GB"/>
        </w:rPr>
        <w:t>quyết</w:t>
      </w:r>
      <w:proofErr w:type="spellEnd"/>
      <w:r w:rsidRPr="00BA6BC0">
        <w:rPr>
          <w:sz w:val="24"/>
          <w:szCs w:val="24"/>
          <w:lang w:val="en-GB"/>
        </w:rPr>
        <w:t xml:space="preserve"> 04/NQ-CP </w:t>
      </w:r>
      <w:proofErr w:type="spellStart"/>
      <w:r w:rsidRPr="00BA6BC0">
        <w:rPr>
          <w:sz w:val="24"/>
          <w:szCs w:val="24"/>
          <w:lang w:val="en-GB"/>
        </w:rPr>
        <w:t>ngày</w:t>
      </w:r>
      <w:proofErr w:type="spellEnd"/>
      <w:r w:rsidRPr="00BA6BC0">
        <w:rPr>
          <w:sz w:val="24"/>
          <w:szCs w:val="24"/>
          <w:lang w:val="en-GB"/>
        </w:rPr>
        <w:t xml:space="preserve"> 10/01/2022 </w:t>
      </w:r>
      <w:proofErr w:type="spellStart"/>
      <w:r w:rsidRPr="00BA6BC0">
        <w:rPr>
          <w:sz w:val="24"/>
          <w:szCs w:val="24"/>
          <w:lang w:val="en-GB"/>
        </w:rPr>
        <w:t>của</w:t>
      </w:r>
      <w:proofErr w:type="spellEnd"/>
      <w:r w:rsidRPr="00BA6BC0">
        <w:rPr>
          <w:sz w:val="24"/>
          <w:szCs w:val="24"/>
          <w:lang w:val="en-GB"/>
        </w:rPr>
        <w:t xml:space="preserve"> Chính </w:t>
      </w:r>
      <w:proofErr w:type="spellStart"/>
      <w:r w:rsidRPr="00BA6BC0">
        <w:rPr>
          <w:sz w:val="24"/>
          <w:szCs w:val="24"/>
          <w:lang w:val="en-GB"/>
        </w:rPr>
        <w:t>phủ</w:t>
      </w:r>
      <w:proofErr w:type="spellEnd"/>
      <w:r w:rsidRPr="00BA6BC0">
        <w:rPr>
          <w:sz w:val="24"/>
          <w:szCs w:val="24"/>
          <w:lang w:val="en-GB"/>
        </w:rPr>
        <w:t xml:space="preserve"> </w:t>
      </w:r>
      <w:proofErr w:type="spellStart"/>
      <w:r w:rsidRPr="00BA6BC0">
        <w:rPr>
          <w:sz w:val="24"/>
          <w:szCs w:val="24"/>
          <w:lang w:val="en-GB"/>
        </w:rPr>
        <w:t>về</w:t>
      </w:r>
      <w:proofErr w:type="spellEnd"/>
      <w:r w:rsidRPr="00BA6BC0">
        <w:rPr>
          <w:sz w:val="24"/>
          <w:szCs w:val="24"/>
          <w:lang w:val="en-GB"/>
        </w:rPr>
        <w:t xml:space="preserve"> </w:t>
      </w:r>
      <w:proofErr w:type="spellStart"/>
      <w:r w:rsidRPr="00BA6BC0">
        <w:rPr>
          <w:sz w:val="24"/>
          <w:szCs w:val="24"/>
          <w:lang w:val="en-GB"/>
        </w:rPr>
        <w:t>đẩy</w:t>
      </w:r>
      <w:proofErr w:type="spellEnd"/>
      <w:r w:rsidRPr="00BA6BC0">
        <w:rPr>
          <w:sz w:val="24"/>
          <w:szCs w:val="24"/>
          <w:lang w:val="en-GB"/>
        </w:rPr>
        <w:t xml:space="preserve"> </w:t>
      </w:r>
      <w:proofErr w:type="spellStart"/>
      <w:r w:rsidRPr="00BA6BC0">
        <w:rPr>
          <w:sz w:val="24"/>
          <w:szCs w:val="24"/>
          <w:lang w:val="en-GB"/>
        </w:rPr>
        <w:t>mạnh</w:t>
      </w:r>
      <w:proofErr w:type="spellEnd"/>
      <w:r w:rsidRPr="00BA6BC0">
        <w:rPr>
          <w:sz w:val="24"/>
          <w:szCs w:val="24"/>
          <w:lang w:val="en-GB"/>
        </w:rPr>
        <w:t xml:space="preserve"> </w:t>
      </w:r>
      <w:proofErr w:type="spellStart"/>
      <w:r w:rsidRPr="00BA6BC0">
        <w:rPr>
          <w:sz w:val="24"/>
          <w:szCs w:val="24"/>
          <w:lang w:val="en-GB"/>
        </w:rPr>
        <w:t>phân</w:t>
      </w:r>
      <w:proofErr w:type="spellEnd"/>
      <w:r w:rsidRPr="00BA6BC0">
        <w:rPr>
          <w:sz w:val="24"/>
          <w:szCs w:val="24"/>
          <w:lang w:val="en-GB"/>
        </w:rPr>
        <w:t xml:space="preserve"> </w:t>
      </w:r>
      <w:proofErr w:type="spellStart"/>
      <w:r w:rsidRPr="00BA6BC0">
        <w:rPr>
          <w:sz w:val="24"/>
          <w:szCs w:val="24"/>
          <w:lang w:val="en-GB"/>
        </w:rPr>
        <w:t>cấp</w:t>
      </w:r>
      <w:proofErr w:type="spellEnd"/>
      <w:r w:rsidRPr="00BA6BC0">
        <w:rPr>
          <w:sz w:val="24"/>
          <w:szCs w:val="24"/>
          <w:lang w:val="en-GB"/>
        </w:rPr>
        <w:t xml:space="preserve">, </w:t>
      </w:r>
      <w:proofErr w:type="spellStart"/>
      <w:r w:rsidRPr="00BA6BC0">
        <w:rPr>
          <w:sz w:val="24"/>
          <w:szCs w:val="24"/>
          <w:lang w:val="en-GB"/>
        </w:rPr>
        <w:t>phân</w:t>
      </w:r>
      <w:proofErr w:type="spellEnd"/>
      <w:r w:rsidRPr="00BA6BC0">
        <w:rPr>
          <w:sz w:val="24"/>
          <w:szCs w:val="24"/>
          <w:lang w:val="en-GB"/>
        </w:rPr>
        <w:t xml:space="preserve"> </w:t>
      </w:r>
      <w:proofErr w:type="spellStart"/>
      <w:r w:rsidRPr="00BA6BC0">
        <w:rPr>
          <w:sz w:val="24"/>
          <w:szCs w:val="24"/>
          <w:lang w:val="en-GB"/>
        </w:rPr>
        <w:t>quyền</w:t>
      </w:r>
      <w:proofErr w:type="spellEnd"/>
      <w:r w:rsidRPr="00BA6BC0">
        <w:rPr>
          <w:sz w:val="24"/>
          <w:szCs w:val="24"/>
          <w:lang w:val="en-GB"/>
        </w:rPr>
        <w:t xml:space="preserve"> </w:t>
      </w:r>
      <w:proofErr w:type="spellStart"/>
      <w:r w:rsidRPr="00BA6BC0">
        <w:rPr>
          <w:sz w:val="24"/>
          <w:szCs w:val="24"/>
          <w:lang w:val="en-GB"/>
        </w:rPr>
        <w:t>trong</w:t>
      </w:r>
      <w:proofErr w:type="spellEnd"/>
      <w:r w:rsidRPr="00BA6BC0">
        <w:rPr>
          <w:sz w:val="24"/>
          <w:szCs w:val="24"/>
          <w:lang w:val="en-GB"/>
        </w:rPr>
        <w:t xml:space="preserve"> </w:t>
      </w:r>
      <w:proofErr w:type="spellStart"/>
      <w:r w:rsidRPr="00BA6BC0">
        <w:rPr>
          <w:sz w:val="24"/>
          <w:szCs w:val="24"/>
          <w:lang w:val="en-GB"/>
        </w:rPr>
        <w:t>quản</w:t>
      </w:r>
      <w:proofErr w:type="spellEnd"/>
      <w:r w:rsidRPr="00BA6BC0">
        <w:rPr>
          <w:sz w:val="24"/>
          <w:szCs w:val="24"/>
          <w:lang w:val="en-GB"/>
        </w:rPr>
        <w:t xml:space="preserve"> </w:t>
      </w:r>
      <w:proofErr w:type="spellStart"/>
      <w:r w:rsidRPr="00BA6BC0">
        <w:rPr>
          <w:sz w:val="24"/>
          <w:szCs w:val="24"/>
          <w:lang w:val="en-GB"/>
        </w:rPr>
        <w:t>lý</w:t>
      </w:r>
      <w:proofErr w:type="spellEnd"/>
      <w:r w:rsidRPr="00BA6BC0">
        <w:rPr>
          <w:sz w:val="24"/>
          <w:szCs w:val="24"/>
          <w:lang w:val="en-GB"/>
        </w:rPr>
        <w:t xml:space="preserve"> </w:t>
      </w:r>
      <w:proofErr w:type="spellStart"/>
      <w:r w:rsidRPr="00BA6BC0">
        <w:rPr>
          <w:sz w:val="24"/>
          <w:szCs w:val="24"/>
          <w:lang w:val="en-GB"/>
        </w:rPr>
        <w:t>nhà</w:t>
      </w:r>
      <w:proofErr w:type="spellEnd"/>
      <w:r w:rsidRPr="00BA6BC0">
        <w:rPr>
          <w:sz w:val="24"/>
          <w:szCs w:val="24"/>
          <w:lang w:val="en-GB"/>
        </w:rPr>
        <w:t xml:space="preserve"> </w:t>
      </w:r>
      <w:proofErr w:type="spellStart"/>
      <w:r w:rsidRPr="00BA6BC0">
        <w:rPr>
          <w:sz w:val="24"/>
          <w:szCs w:val="24"/>
          <w:lang w:val="en-GB"/>
        </w:rPr>
        <w:t>nước</w:t>
      </w:r>
      <w:proofErr w:type="spellEnd"/>
      <w:r w:rsidRPr="00BA6BC0">
        <w:rPr>
          <w:sz w:val="24"/>
          <w:szCs w:val="24"/>
          <w:lang w:val="en-GB"/>
        </w:rPr>
        <w:t>.</w:t>
      </w:r>
      <w:proofErr w:type="gramEnd"/>
    </w:p>
  </w:footnote>
  <w:footnote w:id="2">
    <w:p w:rsidR="002757AF" w:rsidRPr="00BA6BC0" w:rsidRDefault="002757AF" w:rsidP="002757AF">
      <w:pPr>
        <w:pStyle w:val="FootnoteText"/>
        <w:keepNext/>
        <w:widowControl w:val="0"/>
        <w:ind w:left="170" w:hanging="170"/>
        <w:jc w:val="both"/>
        <w:rPr>
          <w:sz w:val="24"/>
          <w:szCs w:val="24"/>
        </w:rPr>
      </w:pPr>
      <w:r w:rsidRPr="00217008">
        <w:rPr>
          <w:rStyle w:val="FootnoteReference"/>
          <w:b/>
          <w:sz w:val="24"/>
          <w:szCs w:val="24"/>
        </w:rPr>
        <w:footnoteRef/>
      </w:r>
      <w:r w:rsidRPr="00BA6BC0">
        <w:rPr>
          <w:sz w:val="24"/>
          <w:szCs w:val="24"/>
        </w:rPr>
        <w:t xml:space="preserve"> </w:t>
      </w:r>
      <w:proofErr w:type="spellStart"/>
      <w:r w:rsidRPr="00BA6BC0">
        <w:rPr>
          <w:sz w:val="24"/>
          <w:szCs w:val="24"/>
        </w:rPr>
        <w:t>Văn</w:t>
      </w:r>
      <w:proofErr w:type="spellEnd"/>
      <w:r w:rsidRPr="00BA6BC0">
        <w:rPr>
          <w:sz w:val="24"/>
          <w:szCs w:val="24"/>
        </w:rPr>
        <w:t xml:space="preserve"> </w:t>
      </w:r>
      <w:proofErr w:type="spellStart"/>
      <w:r w:rsidRPr="00BA6BC0">
        <w:rPr>
          <w:sz w:val="24"/>
          <w:szCs w:val="24"/>
        </w:rPr>
        <w:t>bản</w:t>
      </w:r>
      <w:proofErr w:type="spellEnd"/>
      <w:r w:rsidRPr="00BA6BC0">
        <w:rPr>
          <w:sz w:val="24"/>
          <w:szCs w:val="24"/>
        </w:rPr>
        <w:t xml:space="preserve"> </w:t>
      </w:r>
      <w:proofErr w:type="spellStart"/>
      <w:r w:rsidRPr="00BA6BC0">
        <w:rPr>
          <w:sz w:val="24"/>
          <w:szCs w:val="24"/>
        </w:rPr>
        <w:t>số</w:t>
      </w:r>
      <w:proofErr w:type="spellEnd"/>
      <w:r w:rsidRPr="00BA6BC0">
        <w:rPr>
          <w:sz w:val="24"/>
          <w:szCs w:val="24"/>
        </w:rPr>
        <w:t xml:space="preserve"> 48/CV-BCĐTKNQ18 </w:t>
      </w:r>
      <w:proofErr w:type="spellStart"/>
      <w:r w:rsidRPr="00BA6BC0">
        <w:rPr>
          <w:sz w:val="24"/>
          <w:szCs w:val="24"/>
        </w:rPr>
        <w:t>ngày</w:t>
      </w:r>
      <w:proofErr w:type="spellEnd"/>
      <w:r w:rsidRPr="00BA6BC0">
        <w:rPr>
          <w:sz w:val="24"/>
          <w:szCs w:val="24"/>
        </w:rPr>
        <w:t xml:space="preserve"> 03/5/2025 </w:t>
      </w:r>
      <w:proofErr w:type="spellStart"/>
      <w:r w:rsidRPr="00BA6BC0">
        <w:rPr>
          <w:sz w:val="24"/>
          <w:szCs w:val="24"/>
        </w:rPr>
        <w:t>và</w:t>
      </w:r>
      <w:proofErr w:type="spellEnd"/>
      <w:r w:rsidRPr="00BA6BC0">
        <w:rPr>
          <w:sz w:val="24"/>
          <w:szCs w:val="24"/>
        </w:rPr>
        <w:t xml:space="preserve"> </w:t>
      </w:r>
      <w:proofErr w:type="spellStart"/>
      <w:r w:rsidRPr="00BA6BC0">
        <w:rPr>
          <w:sz w:val="24"/>
          <w:szCs w:val="24"/>
        </w:rPr>
        <w:t>Văn</w:t>
      </w:r>
      <w:proofErr w:type="spellEnd"/>
      <w:r w:rsidRPr="00BA6BC0">
        <w:rPr>
          <w:sz w:val="24"/>
          <w:szCs w:val="24"/>
        </w:rPr>
        <w:t xml:space="preserve"> </w:t>
      </w:r>
      <w:proofErr w:type="spellStart"/>
      <w:r w:rsidRPr="00BA6BC0">
        <w:rPr>
          <w:sz w:val="24"/>
          <w:szCs w:val="24"/>
        </w:rPr>
        <w:t>bản</w:t>
      </w:r>
      <w:proofErr w:type="spellEnd"/>
      <w:r w:rsidRPr="00BA6BC0">
        <w:rPr>
          <w:sz w:val="24"/>
          <w:szCs w:val="24"/>
        </w:rPr>
        <w:t xml:space="preserve"> </w:t>
      </w:r>
      <w:proofErr w:type="spellStart"/>
      <w:r w:rsidRPr="00BA6BC0">
        <w:rPr>
          <w:sz w:val="24"/>
          <w:szCs w:val="24"/>
        </w:rPr>
        <w:t>số</w:t>
      </w:r>
      <w:proofErr w:type="spellEnd"/>
      <w:r w:rsidRPr="00BA6BC0">
        <w:rPr>
          <w:sz w:val="24"/>
          <w:szCs w:val="24"/>
        </w:rPr>
        <w:t xml:space="preserve"> 49/CV-BCĐTKNQ18 </w:t>
      </w:r>
      <w:proofErr w:type="spellStart"/>
      <w:r w:rsidRPr="00BA6BC0">
        <w:rPr>
          <w:sz w:val="24"/>
          <w:szCs w:val="24"/>
        </w:rPr>
        <w:t>ngày</w:t>
      </w:r>
      <w:proofErr w:type="spellEnd"/>
      <w:r w:rsidRPr="00BA6BC0">
        <w:rPr>
          <w:sz w:val="24"/>
          <w:szCs w:val="24"/>
        </w:rPr>
        <w:t xml:space="preserve"> 04/5/2025 </w:t>
      </w:r>
      <w:proofErr w:type="spellStart"/>
      <w:r w:rsidRPr="00BA6BC0">
        <w:rPr>
          <w:sz w:val="24"/>
          <w:szCs w:val="24"/>
        </w:rPr>
        <w:t>của</w:t>
      </w:r>
      <w:proofErr w:type="spellEnd"/>
      <w:r w:rsidRPr="00BA6BC0">
        <w:rPr>
          <w:sz w:val="24"/>
          <w:szCs w:val="24"/>
        </w:rPr>
        <w:t xml:space="preserve"> Ban </w:t>
      </w:r>
      <w:proofErr w:type="spellStart"/>
      <w:r w:rsidRPr="00BA6BC0">
        <w:rPr>
          <w:sz w:val="24"/>
          <w:szCs w:val="24"/>
        </w:rPr>
        <w:t>Chỉ</w:t>
      </w:r>
      <w:proofErr w:type="spellEnd"/>
      <w:r w:rsidRPr="00BA6BC0">
        <w:rPr>
          <w:sz w:val="24"/>
          <w:szCs w:val="24"/>
        </w:rPr>
        <w:t xml:space="preserve"> </w:t>
      </w:r>
      <w:proofErr w:type="spellStart"/>
      <w:r w:rsidRPr="00BA6BC0">
        <w:rPr>
          <w:sz w:val="24"/>
          <w:szCs w:val="24"/>
        </w:rPr>
        <w:t>đạo</w:t>
      </w:r>
      <w:proofErr w:type="spellEnd"/>
      <w:r w:rsidRPr="00BA6BC0">
        <w:rPr>
          <w:sz w:val="24"/>
          <w:szCs w:val="24"/>
        </w:rPr>
        <w:t xml:space="preserve"> </w:t>
      </w:r>
      <w:proofErr w:type="spellStart"/>
      <w:r w:rsidRPr="00BA6BC0">
        <w:rPr>
          <w:sz w:val="24"/>
          <w:szCs w:val="24"/>
        </w:rPr>
        <w:t>Tổng</w:t>
      </w:r>
      <w:proofErr w:type="spellEnd"/>
      <w:r w:rsidRPr="00BA6BC0">
        <w:rPr>
          <w:sz w:val="24"/>
          <w:szCs w:val="24"/>
        </w:rPr>
        <w:t xml:space="preserve"> </w:t>
      </w:r>
      <w:proofErr w:type="spellStart"/>
      <w:r w:rsidRPr="00BA6BC0">
        <w:rPr>
          <w:sz w:val="24"/>
          <w:szCs w:val="24"/>
        </w:rPr>
        <w:t>kết</w:t>
      </w:r>
      <w:proofErr w:type="spellEnd"/>
      <w:r w:rsidRPr="00BA6BC0">
        <w:rPr>
          <w:sz w:val="24"/>
          <w:szCs w:val="24"/>
        </w:rPr>
        <w:t xml:space="preserve"> </w:t>
      </w:r>
      <w:proofErr w:type="spellStart"/>
      <w:r w:rsidRPr="00BA6BC0">
        <w:rPr>
          <w:sz w:val="24"/>
          <w:szCs w:val="24"/>
        </w:rPr>
        <w:t>Nghị</w:t>
      </w:r>
      <w:proofErr w:type="spellEnd"/>
      <w:r w:rsidRPr="00BA6BC0">
        <w:rPr>
          <w:sz w:val="24"/>
          <w:szCs w:val="24"/>
        </w:rPr>
        <w:t xml:space="preserve"> </w:t>
      </w:r>
      <w:proofErr w:type="spellStart"/>
      <w:r w:rsidRPr="00BA6BC0">
        <w:rPr>
          <w:sz w:val="24"/>
          <w:szCs w:val="24"/>
        </w:rPr>
        <w:t>quyết</w:t>
      </w:r>
      <w:proofErr w:type="spellEnd"/>
      <w:r w:rsidRPr="00BA6BC0">
        <w:rPr>
          <w:sz w:val="24"/>
          <w:szCs w:val="24"/>
        </w:rPr>
        <w:t xml:space="preserve"> </w:t>
      </w:r>
      <w:proofErr w:type="spellStart"/>
      <w:r w:rsidRPr="00BA6BC0">
        <w:rPr>
          <w:sz w:val="24"/>
          <w:szCs w:val="24"/>
        </w:rPr>
        <w:t>số</w:t>
      </w:r>
      <w:proofErr w:type="spellEnd"/>
      <w:r w:rsidRPr="00BA6BC0">
        <w:rPr>
          <w:sz w:val="24"/>
          <w:szCs w:val="24"/>
        </w:rPr>
        <w:t xml:space="preserve"> 18- NQ/TW </w:t>
      </w:r>
      <w:proofErr w:type="spellStart"/>
      <w:r w:rsidRPr="00BA6BC0">
        <w:rPr>
          <w:sz w:val="24"/>
          <w:szCs w:val="24"/>
        </w:rPr>
        <w:t>của</w:t>
      </w:r>
      <w:proofErr w:type="spellEnd"/>
      <w:r w:rsidRPr="00BA6BC0">
        <w:rPr>
          <w:sz w:val="24"/>
          <w:szCs w:val="24"/>
        </w:rPr>
        <w:t xml:space="preserve"> Chính </w:t>
      </w:r>
      <w:proofErr w:type="spellStart"/>
      <w:r w:rsidRPr="00BA6BC0">
        <w:rPr>
          <w:sz w:val="24"/>
          <w:szCs w:val="24"/>
        </w:rPr>
        <w:t>phủ</w:t>
      </w:r>
      <w:proofErr w:type="spellEnd"/>
      <w:r w:rsidRPr="00BA6BC0">
        <w:rPr>
          <w:sz w:val="24"/>
          <w:szCs w:val="24"/>
        </w:rPr>
        <w:t xml:space="preserve"> </w:t>
      </w:r>
      <w:proofErr w:type="spellStart"/>
      <w:r w:rsidRPr="00BA6BC0">
        <w:rPr>
          <w:sz w:val="24"/>
          <w:szCs w:val="24"/>
        </w:rPr>
        <w:t>về</w:t>
      </w:r>
      <w:proofErr w:type="spellEnd"/>
      <w:r w:rsidRPr="00BA6BC0">
        <w:rPr>
          <w:sz w:val="24"/>
          <w:szCs w:val="24"/>
        </w:rPr>
        <w:t xml:space="preserve"> </w:t>
      </w:r>
      <w:proofErr w:type="spellStart"/>
      <w:r w:rsidRPr="00BA6BC0">
        <w:rPr>
          <w:sz w:val="24"/>
          <w:szCs w:val="24"/>
        </w:rPr>
        <w:t>đẩy</w:t>
      </w:r>
      <w:proofErr w:type="spellEnd"/>
      <w:r w:rsidRPr="00BA6BC0">
        <w:rPr>
          <w:sz w:val="24"/>
          <w:szCs w:val="24"/>
        </w:rPr>
        <w:t xml:space="preserve"> </w:t>
      </w:r>
      <w:proofErr w:type="spellStart"/>
      <w:r w:rsidRPr="00BA6BC0">
        <w:rPr>
          <w:sz w:val="24"/>
          <w:szCs w:val="24"/>
        </w:rPr>
        <w:t>mạnh</w:t>
      </w:r>
      <w:proofErr w:type="spellEnd"/>
      <w:r w:rsidRPr="00BA6BC0">
        <w:rPr>
          <w:sz w:val="24"/>
          <w:szCs w:val="24"/>
        </w:rPr>
        <w:t xml:space="preserve"> </w:t>
      </w:r>
      <w:proofErr w:type="spellStart"/>
      <w:r w:rsidRPr="00BA6BC0">
        <w:rPr>
          <w:sz w:val="24"/>
          <w:szCs w:val="24"/>
        </w:rPr>
        <w:t>và</w:t>
      </w:r>
      <w:proofErr w:type="spellEnd"/>
      <w:r w:rsidRPr="00BA6BC0">
        <w:rPr>
          <w:sz w:val="24"/>
          <w:szCs w:val="24"/>
        </w:rPr>
        <w:t xml:space="preserve"> </w:t>
      </w:r>
      <w:proofErr w:type="spellStart"/>
      <w:r w:rsidRPr="00BA6BC0">
        <w:rPr>
          <w:sz w:val="24"/>
          <w:szCs w:val="24"/>
        </w:rPr>
        <w:t>thực</w:t>
      </w:r>
      <w:proofErr w:type="spellEnd"/>
      <w:r w:rsidRPr="00BA6BC0">
        <w:rPr>
          <w:sz w:val="24"/>
          <w:szCs w:val="24"/>
        </w:rPr>
        <w:t xml:space="preserve"> </w:t>
      </w:r>
      <w:proofErr w:type="spellStart"/>
      <w:r w:rsidRPr="00BA6BC0">
        <w:rPr>
          <w:sz w:val="24"/>
          <w:szCs w:val="24"/>
        </w:rPr>
        <w:t>hiện</w:t>
      </w:r>
      <w:proofErr w:type="spellEnd"/>
      <w:r w:rsidRPr="00BA6BC0">
        <w:rPr>
          <w:sz w:val="24"/>
          <w:szCs w:val="24"/>
        </w:rPr>
        <w:t xml:space="preserve"> </w:t>
      </w:r>
      <w:proofErr w:type="spellStart"/>
      <w:r w:rsidRPr="00BA6BC0">
        <w:rPr>
          <w:sz w:val="24"/>
          <w:szCs w:val="24"/>
        </w:rPr>
        <w:t>phân</w:t>
      </w:r>
      <w:proofErr w:type="spellEnd"/>
      <w:r w:rsidRPr="00BA6BC0">
        <w:rPr>
          <w:sz w:val="24"/>
          <w:szCs w:val="24"/>
        </w:rPr>
        <w:t xml:space="preserve"> </w:t>
      </w:r>
      <w:proofErr w:type="spellStart"/>
      <w:r w:rsidRPr="00BA6BC0">
        <w:rPr>
          <w:sz w:val="24"/>
          <w:szCs w:val="24"/>
        </w:rPr>
        <w:t>quyền</w:t>
      </w:r>
      <w:proofErr w:type="spellEnd"/>
      <w:r w:rsidRPr="00BA6BC0">
        <w:rPr>
          <w:sz w:val="24"/>
          <w:szCs w:val="24"/>
        </w:rPr>
        <w:t xml:space="preserve">, </w:t>
      </w:r>
      <w:proofErr w:type="spellStart"/>
      <w:r w:rsidRPr="00BA6BC0">
        <w:rPr>
          <w:sz w:val="24"/>
          <w:szCs w:val="24"/>
        </w:rPr>
        <w:t>phân</w:t>
      </w:r>
      <w:proofErr w:type="spellEnd"/>
      <w:r w:rsidRPr="00BA6BC0">
        <w:rPr>
          <w:sz w:val="24"/>
          <w:szCs w:val="24"/>
        </w:rPr>
        <w:t xml:space="preserve"> </w:t>
      </w:r>
      <w:proofErr w:type="spellStart"/>
      <w:r w:rsidRPr="00BA6BC0">
        <w:rPr>
          <w:sz w:val="24"/>
          <w:szCs w:val="24"/>
        </w:rPr>
        <w:t>cấp</w:t>
      </w:r>
      <w:proofErr w:type="spellEnd"/>
      <w:r w:rsidRPr="00BA6BC0">
        <w:rPr>
          <w:sz w:val="24"/>
          <w:szCs w:val="24"/>
        </w:rPr>
        <w:t xml:space="preserve"> </w:t>
      </w:r>
      <w:proofErr w:type="spellStart"/>
      <w:r w:rsidRPr="00BA6BC0">
        <w:rPr>
          <w:sz w:val="24"/>
          <w:szCs w:val="24"/>
        </w:rPr>
        <w:t>theo</w:t>
      </w:r>
      <w:proofErr w:type="spellEnd"/>
      <w:r w:rsidRPr="00BA6BC0">
        <w:rPr>
          <w:sz w:val="24"/>
          <w:szCs w:val="24"/>
        </w:rPr>
        <w:t xml:space="preserve"> </w:t>
      </w:r>
      <w:proofErr w:type="spellStart"/>
      <w:r w:rsidRPr="00BA6BC0">
        <w:rPr>
          <w:sz w:val="24"/>
          <w:szCs w:val="24"/>
        </w:rPr>
        <w:t>quy</w:t>
      </w:r>
      <w:proofErr w:type="spellEnd"/>
      <w:r w:rsidRPr="00BA6BC0">
        <w:rPr>
          <w:sz w:val="24"/>
          <w:szCs w:val="24"/>
        </w:rPr>
        <w:t xml:space="preserve"> </w:t>
      </w:r>
      <w:proofErr w:type="spellStart"/>
      <w:r w:rsidRPr="00BA6BC0">
        <w:rPr>
          <w:sz w:val="24"/>
          <w:szCs w:val="24"/>
        </w:rPr>
        <w:t>định</w:t>
      </w:r>
      <w:proofErr w:type="spellEnd"/>
      <w:r w:rsidRPr="00BA6BC0">
        <w:rPr>
          <w:sz w:val="24"/>
          <w:szCs w:val="24"/>
        </w:rPr>
        <w:t xml:space="preserve"> </w:t>
      </w:r>
      <w:proofErr w:type="spellStart"/>
      <w:r w:rsidRPr="00BA6BC0">
        <w:rPr>
          <w:sz w:val="24"/>
          <w:szCs w:val="24"/>
        </w:rPr>
        <w:t>của</w:t>
      </w:r>
      <w:proofErr w:type="spellEnd"/>
      <w:r w:rsidRPr="00BA6BC0">
        <w:rPr>
          <w:sz w:val="24"/>
          <w:szCs w:val="24"/>
        </w:rPr>
        <w:t xml:space="preserve"> </w:t>
      </w:r>
      <w:proofErr w:type="spellStart"/>
      <w:r w:rsidRPr="00BA6BC0">
        <w:rPr>
          <w:sz w:val="24"/>
          <w:szCs w:val="24"/>
        </w:rPr>
        <w:t>Luật</w:t>
      </w:r>
      <w:proofErr w:type="spellEnd"/>
      <w:r w:rsidRPr="00BA6BC0">
        <w:rPr>
          <w:sz w:val="24"/>
          <w:szCs w:val="24"/>
        </w:rPr>
        <w:t xml:space="preserve"> </w:t>
      </w:r>
      <w:proofErr w:type="spellStart"/>
      <w:r w:rsidRPr="00BA6BC0">
        <w:rPr>
          <w:sz w:val="24"/>
          <w:szCs w:val="24"/>
        </w:rPr>
        <w:t>Tổ</w:t>
      </w:r>
      <w:proofErr w:type="spellEnd"/>
      <w:r w:rsidRPr="00BA6BC0">
        <w:rPr>
          <w:sz w:val="24"/>
          <w:szCs w:val="24"/>
        </w:rPr>
        <w:t xml:space="preserve"> </w:t>
      </w:r>
      <w:proofErr w:type="spellStart"/>
      <w:r w:rsidRPr="00BA6BC0">
        <w:rPr>
          <w:sz w:val="24"/>
          <w:szCs w:val="24"/>
        </w:rPr>
        <w:t>chức</w:t>
      </w:r>
      <w:proofErr w:type="spellEnd"/>
      <w:r w:rsidRPr="00BA6BC0">
        <w:rPr>
          <w:sz w:val="24"/>
          <w:szCs w:val="24"/>
        </w:rPr>
        <w:t xml:space="preserve"> Chính </w:t>
      </w:r>
      <w:proofErr w:type="spellStart"/>
      <w:r w:rsidRPr="00BA6BC0">
        <w:rPr>
          <w:sz w:val="24"/>
          <w:szCs w:val="24"/>
        </w:rPr>
        <w:t>phủ</w:t>
      </w:r>
      <w:proofErr w:type="spellEnd"/>
      <w:r w:rsidRPr="00BA6BC0">
        <w:rPr>
          <w:sz w:val="24"/>
          <w:szCs w:val="24"/>
        </w:rPr>
        <w:t xml:space="preserve">, </w:t>
      </w:r>
      <w:proofErr w:type="spellStart"/>
      <w:r w:rsidRPr="00BA6BC0">
        <w:rPr>
          <w:sz w:val="24"/>
          <w:szCs w:val="24"/>
        </w:rPr>
        <w:t>Luật</w:t>
      </w:r>
      <w:proofErr w:type="spellEnd"/>
      <w:r w:rsidRPr="00BA6BC0">
        <w:rPr>
          <w:sz w:val="24"/>
          <w:szCs w:val="24"/>
        </w:rPr>
        <w:t xml:space="preserve"> </w:t>
      </w:r>
      <w:proofErr w:type="spellStart"/>
      <w:r w:rsidRPr="00BA6BC0">
        <w:rPr>
          <w:sz w:val="24"/>
          <w:szCs w:val="24"/>
        </w:rPr>
        <w:t>Tổ</w:t>
      </w:r>
      <w:proofErr w:type="spellEnd"/>
      <w:r w:rsidRPr="00BA6BC0">
        <w:rPr>
          <w:sz w:val="24"/>
          <w:szCs w:val="24"/>
        </w:rPr>
        <w:t xml:space="preserve"> </w:t>
      </w:r>
      <w:proofErr w:type="spellStart"/>
      <w:r w:rsidRPr="00BA6BC0">
        <w:rPr>
          <w:sz w:val="24"/>
          <w:szCs w:val="24"/>
        </w:rPr>
        <w:t>chức</w:t>
      </w:r>
      <w:proofErr w:type="spellEnd"/>
      <w:r w:rsidRPr="00BA6BC0">
        <w:rPr>
          <w:sz w:val="24"/>
          <w:szCs w:val="24"/>
        </w:rPr>
        <w:t xml:space="preserve"> chính </w:t>
      </w:r>
      <w:proofErr w:type="spellStart"/>
      <w:r w:rsidRPr="00BA6BC0">
        <w:rPr>
          <w:sz w:val="24"/>
          <w:szCs w:val="24"/>
        </w:rPr>
        <w:t>quyền</w:t>
      </w:r>
      <w:proofErr w:type="spellEnd"/>
      <w:r w:rsidRPr="00BA6BC0">
        <w:rPr>
          <w:sz w:val="24"/>
          <w:szCs w:val="24"/>
        </w:rPr>
        <w:t xml:space="preserve"> </w:t>
      </w:r>
      <w:proofErr w:type="spellStart"/>
      <w:r w:rsidRPr="00BA6BC0">
        <w:rPr>
          <w:sz w:val="24"/>
          <w:szCs w:val="24"/>
        </w:rPr>
        <w:t>địa</w:t>
      </w:r>
      <w:proofErr w:type="spellEnd"/>
      <w:r w:rsidRPr="00BA6BC0">
        <w:rPr>
          <w:sz w:val="24"/>
          <w:szCs w:val="24"/>
        </w:rPr>
        <w:t xml:space="preserve"> </w:t>
      </w:r>
      <w:proofErr w:type="spellStart"/>
      <w:r w:rsidRPr="00BA6BC0">
        <w:rPr>
          <w:sz w:val="24"/>
          <w:szCs w:val="24"/>
        </w:rPr>
        <w:t>phương</w:t>
      </w:r>
      <w:proofErr w:type="spellEnd"/>
      <w:r w:rsidRPr="00BA6BC0">
        <w:rPr>
          <w:sz w:val="24"/>
          <w:szCs w:val="24"/>
        </w:rPr>
        <w:t xml:space="preserve"> </w:t>
      </w:r>
      <w:proofErr w:type="spellStart"/>
      <w:r w:rsidRPr="00BA6BC0">
        <w:rPr>
          <w:sz w:val="24"/>
          <w:szCs w:val="24"/>
        </w:rPr>
        <w:t>và</w:t>
      </w:r>
      <w:proofErr w:type="spellEnd"/>
      <w:r w:rsidRPr="00BA6BC0">
        <w:rPr>
          <w:sz w:val="24"/>
          <w:szCs w:val="24"/>
        </w:rPr>
        <w:t xml:space="preserve"> </w:t>
      </w:r>
      <w:proofErr w:type="spellStart"/>
      <w:r w:rsidRPr="00BA6BC0">
        <w:rPr>
          <w:sz w:val="24"/>
          <w:szCs w:val="24"/>
        </w:rPr>
        <w:t>tổ</w:t>
      </w:r>
      <w:proofErr w:type="spellEnd"/>
      <w:r w:rsidRPr="00BA6BC0">
        <w:rPr>
          <w:sz w:val="24"/>
          <w:szCs w:val="24"/>
        </w:rPr>
        <w:t xml:space="preserve"> </w:t>
      </w:r>
      <w:proofErr w:type="spellStart"/>
      <w:r w:rsidRPr="00BA6BC0">
        <w:rPr>
          <w:sz w:val="24"/>
          <w:szCs w:val="24"/>
        </w:rPr>
        <w:t>chức</w:t>
      </w:r>
      <w:proofErr w:type="spellEnd"/>
      <w:r w:rsidRPr="00BA6BC0">
        <w:rPr>
          <w:sz w:val="24"/>
          <w:szCs w:val="24"/>
        </w:rPr>
        <w:t xml:space="preserve"> chính </w:t>
      </w:r>
      <w:proofErr w:type="spellStart"/>
      <w:r w:rsidRPr="00BA6BC0">
        <w:rPr>
          <w:sz w:val="24"/>
          <w:szCs w:val="24"/>
        </w:rPr>
        <w:t>quyền</w:t>
      </w:r>
      <w:proofErr w:type="spellEnd"/>
      <w:r w:rsidRPr="00BA6BC0">
        <w:rPr>
          <w:sz w:val="24"/>
          <w:szCs w:val="24"/>
        </w:rPr>
        <w:t xml:space="preserve"> </w:t>
      </w:r>
      <w:proofErr w:type="spellStart"/>
      <w:r w:rsidRPr="00BA6BC0">
        <w:rPr>
          <w:sz w:val="24"/>
          <w:szCs w:val="24"/>
        </w:rPr>
        <w:t>địa</w:t>
      </w:r>
      <w:proofErr w:type="spellEnd"/>
      <w:r w:rsidRPr="00BA6BC0">
        <w:rPr>
          <w:sz w:val="24"/>
          <w:szCs w:val="24"/>
        </w:rPr>
        <w:t xml:space="preserve"> </w:t>
      </w:r>
      <w:proofErr w:type="spellStart"/>
      <w:r w:rsidRPr="00BA6BC0">
        <w:rPr>
          <w:sz w:val="24"/>
          <w:szCs w:val="24"/>
        </w:rPr>
        <w:t>phương</w:t>
      </w:r>
      <w:proofErr w:type="spellEnd"/>
      <w:r w:rsidRPr="00BA6BC0">
        <w:rPr>
          <w:sz w:val="24"/>
          <w:szCs w:val="24"/>
        </w:rPr>
        <w:t xml:space="preserve"> 02 </w:t>
      </w:r>
      <w:proofErr w:type="spellStart"/>
      <w:r w:rsidRPr="00BA6BC0">
        <w:rPr>
          <w:sz w:val="24"/>
          <w:szCs w:val="24"/>
        </w:rPr>
        <w:t>cấp</w:t>
      </w:r>
      <w:proofErr w:type="spellEnd"/>
      <w:r w:rsidRPr="00BA6BC0">
        <w:rPr>
          <w:sz w:val="24"/>
          <w:szCs w:val="24"/>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6172"/>
      <w:docPartObj>
        <w:docPartGallery w:val="Page Numbers (Top of Page)"/>
        <w:docPartUnique/>
      </w:docPartObj>
    </w:sdtPr>
    <w:sdtEndPr>
      <w:rPr>
        <w:rFonts w:ascii="Times New Roman" w:hAnsi="Times New Roman" w:cs="Times New Roman"/>
        <w:sz w:val="24"/>
        <w:szCs w:val="24"/>
      </w:rPr>
    </w:sdtEndPr>
    <w:sdtContent>
      <w:p w:rsidR="00561C26" w:rsidRPr="00BE3D3C" w:rsidRDefault="00045108">
        <w:pPr>
          <w:pStyle w:val="Header"/>
          <w:jc w:val="center"/>
          <w:rPr>
            <w:rFonts w:ascii="Times New Roman" w:hAnsi="Times New Roman" w:cs="Times New Roman"/>
            <w:sz w:val="24"/>
            <w:szCs w:val="24"/>
          </w:rPr>
        </w:pPr>
        <w:r w:rsidRPr="00BE3D3C">
          <w:rPr>
            <w:rFonts w:ascii="Times New Roman" w:hAnsi="Times New Roman" w:cs="Times New Roman"/>
            <w:sz w:val="24"/>
            <w:szCs w:val="24"/>
          </w:rPr>
          <w:fldChar w:fldCharType="begin"/>
        </w:r>
        <w:r w:rsidR="00561C26" w:rsidRPr="00BE3D3C">
          <w:rPr>
            <w:rFonts w:ascii="Times New Roman" w:hAnsi="Times New Roman" w:cs="Times New Roman"/>
            <w:sz w:val="24"/>
            <w:szCs w:val="24"/>
          </w:rPr>
          <w:instrText xml:space="preserve"> PAGE   \* MERGEFORMAT </w:instrText>
        </w:r>
        <w:r w:rsidRPr="00BE3D3C">
          <w:rPr>
            <w:rFonts w:ascii="Times New Roman" w:hAnsi="Times New Roman" w:cs="Times New Roman"/>
            <w:sz w:val="24"/>
            <w:szCs w:val="24"/>
          </w:rPr>
          <w:fldChar w:fldCharType="separate"/>
        </w:r>
        <w:r w:rsidR="006C0F6A">
          <w:rPr>
            <w:rFonts w:ascii="Times New Roman" w:hAnsi="Times New Roman" w:cs="Times New Roman"/>
            <w:noProof/>
            <w:sz w:val="24"/>
            <w:szCs w:val="24"/>
          </w:rPr>
          <w:t>4</w:t>
        </w:r>
        <w:r w:rsidRPr="00BE3D3C">
          <w:rPr>
            <w:rFonts w:ascii="Times New Roman" w:hAnsi="Times New Roman" w:cs="Times New Roman"/>
            <w:sz w:val="24"/>
            <w:szCs w:val="24"/>
          </w:rPr>
          <w:fldChar w:fldCharType="end"/>
        </w:r>
      </w:p>
    </w:sdtContent>
  </w:sdt>
  <w:p w:rsidR="00561C26" w:rsidRDefault="00561C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2B5B"/>
    <w:multiLevelType w:val="hybridMultilevel"/>
    <w:tmpl w:val="81A2829E"/>
    <w:lvl w:ilvl="0" w:tplc="8F1E0A0A">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24144E9F"/>
    <w:multiLevelType w:val="hybridMultilevel"/>
    <w:tmpl w:val="2F2C02EA"/>
    <w:lvl w:ilvl="0" w:tplc="652E1014">
      <w:start w:val="1"/>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2D955F47"/>
    <w:multiLevelType w:val="hybridMultilevel"/>
    <w:tmpl w:val="A3C2CF40"/>
    <w:lvl w:ilvl="0" w:tplc="33C45CBA">
      <w:start w:val="1"/>
      <w:numFmt w:val="lowerLetter"/>
      <w:lvlText w:val="%1)"/>
      <w:lvlJc w:val="left"/>
      <w:pPr>
        <w:ind w:left="1068" w:hanging="360"/>
      </w:pPr>
      <w:rPr>
        <w:rFonts w:eastAsiaTheme="minorHAns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32A81F93"/>
    <w:multiLevelType w:val="hybridMultilevel"/>
    <w:tmpl w:val="514EA348"/>
    <w:lvl w:ilvl="0" w:tplc="1B5E6FD2">
      <w:start w:val="2"/>
      <w:numFmt w:val="bullet"/>
      <w:lvlText w:val="-"/>
      <w:lvlJc w:val="left"/>
      <w:pPr>
        <w:ind w:left="922" w:hanging="360"/>
      </w:pPr>
      <w:rPr>
        <w:rFonts w:ascii="Times New Roman" w:eastAsia="Times New Roman"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4">
    <w:nsid w:val="65F81D60"/>
    <w:multiLevelType w:val="hybridMultilevel"/>
    <w:tmpl w:val="1D1AEAEA"/>
    <w:lvl w:ilvl="0" w:tplc="783AAE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6A115228"/>
    <w:multiLevelType w:val="hybridMultilevel"/>
    <w:tmpl w:val="CBDE9704"/>
    <w:lvl w:ilvl="0" w:tplc="3EF491C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708F79DE"/>
    <w:multiLevelType w:val="hybridMultilevel"/>
    <w:tmpl w:val="C4964CC4"/>
    <w:lvl w:ilvl="0" w:tplc="338CC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5"/>
  </w:num>
  <w:num w:numId="2">
    <w:abstractNumId w:val="0"/>
  </w:num>
  <w:num w:numId="3">
    <w:abstractNumId w:val="4"/>
  </w:num>
  <w:num w:numId="4">
    <w:abstractNumId w:val="2"/>
  </w:num>
  <w:num w:numId="5">
    <w:abstractNumId w:val="6"/>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7679B"/>
    <w:rsid w:val="00007378"/>
    <w:rsid w:val="000100EE"/>
    <w:rsid w:val="000102BD"/>
    <w:rsid w:val="0001240D"/>
    <w:rsid w:val="00015706"/>
    <w:rsid w:val="00016650"/>
    <w:rsid w:val="00035DBF"/>
    <w:rsid w:val="0004001A"/>
    <w:rsid w:val="000448EA"/>
    <w:rsid w:val="00045108"/>
    <w:rsid w:val="0005121D"/>
    <w:rsid w:val="00051685"/>
    <w:rsid w:val="00060FB2"/>
    <w:rsid w:val="000648C2"/>
    <w:rsid w:val="00070723"/>
    <w:rsid w:val="0009232A"/>
    <w:rsid w:val="00093B4F"/>
    <w:rsid w:val="00094019"/>
    <w:rsid w:val="00095955"/>
    <w:rsid w:val="000A516E"/>
    <w:rsid w:val="000B1A78"/>
    <w:rsid w:val="000B369A"/>
    <w:rsid w:val="000C05CF"/>
    <w:rsid w:val="000D1F91"/>
    <w:rsid w:val="000D3997"/>
    <w:rsid w:val="000D63FA"/>
    <w:rsid w:val="000D65AB"/>
    <w:rsid w:val="000E3A88"/>
    <w:rsid w:val="000E4495"/>
    <w:rsid w:val="000F519C"/>
    <w:rsid w:val="000F7E48"/>
    <w:rsid w:val="001044E6"/>
    <w:rsid w:val="001161E8"/>
    <w:rsid w:val="001170F2"/>
    <w:rsid w:val="00121FAE"/>
    <w:rsid w:val="00137DB9"/>
    <w:rsid w:val="00140760"/>
    <w:rsid w:val="00143265"/>
    <w:rsid w:val="0014751E"/>
    <w:rsid w:val="001510D8"/>
    <w:rsid w:val="00154ECD"/>
    <w:rsid w:val="0015619F"/>
    <w:rsid w:val="0016319D"/>
    <w:rsid w:val="00165BBB"/>
    <w:rsid w:val="00165DCC"/>
    <w:rsid w:val="00170DBC"/>
    <w:rsid w:val="001716CD"/>
    <w:rsid w:val="00173F26"/>
    <w:rsid w:val="00186548"/>
    <w:rsid w:val="001968DC"/>
    <w:rsid w:val="001A42D3"/>
    <w:rsid w:val="001A6A28"/>
    <w:rsid w:val="001B029B"/>
    <w:rsid w:val="001B460C"/>
    <w:rsid w:val="001B686F"/>
    <w:rsid w:val="001C02B4"/>
    <w:rsid w:val="001C17C9"/>
    <w:rsid w:val="001C299F"/>
    <w:rsid w:val="001C6221"/>
    <w:rsid w:val="001D4BC2"/>
    <w:rsid w:val="001D5B0A"/>
    <w:rsid w:val="001E5229"/>
    <w:rsid w:val="001F025B"/>
    <w:rsid w:val="001F0B35"/>
    <w:rsid w:val="001F1322"/>
    <w:rsid w:val="001F299F"/>
    <w:rsid w:val="001F4E15"/>
    <w:rsid w:val="0020042C"/>
    <w:rsid w:val="00200693"/>
    <w:rsid w:val="00200E5A"/>
    <w:rsid w:val="00201043"/>
    <w:rsid w:val="002018FF"/>
    <w:rsid w:val="00202774"/>
    <w:rsid w:val="00203984"/>
    <w:rsid w:val="0020639E"/>
    <w:rsid w:val="002070DD"/>
    <w:rsid w:val="002103A1"/>
    <w:rsid w:val="0021381A"/>
    <w:rsid w:val="00213BB8"/>
    <w:rsid w:val="00217A81"/>
    <w:rsid w:val="00220AB6"/>
    <w:rsid w:val="00222F77"/>
    <w:rsid w:val="002247D4"/>
    <w:rsid w:val="0022608B"/>
    <w:rsid w:val="002320D8"/>
    <w:rsid w:val="0023422E"/>
    <w:rsid w:val="00247108"/>
    <w:rsid w:val="00254CAE"/>
    <w:rsid w:val="00261DFB"/>
    <w:rsid w:val="0027182C"/>
    <w:rsid w:val="002757AF"/>
    <w:rsid w:val="00283A53"/>
    <w:rsid w:val="00286959"/>
    <w:rsid w:val="00286DB6"/>
    <w:rsid w:val="00291E3F"/>
    <w:rsid w:val="00294977"/>
    <w:rsid w:val="002A5235"/>
    <w:rsid w:val="002B621F"/>
    <w:rsid w:val="002C310E"/>
    <w:rsid w:val="002C5E94"/>
    <w:rsid w:val="002D03ED"/>
    <w:rsid w:val="002D04BA"/>
    <w:rsid w:val="002E040C"/>
    <w:rsid w:val="002F29CA"/>
    <w:rsid w:val="002F3596"/>
    <w:rsid w:val="002F36C9"/>
    <w:rsid w:val="002F7E2E"/>
    <w:rsid w:val="003034F1"/>
    <w:rsid w:val="003158BA"/>
    <w:rsid w:val="00323862"/>
    <w:rsid w:val="00331568"/>
    <w:rsid w:val="00331C9C"/>
    <w:rsid w:val="00340620"/>
    <w:rsid w:val="00341A50"/>
    <w:rsid w:val="00352CC7"/>
    <w:rsid w:val="003541CA"/>
    <w:rsid w:val="0037151A"/>
    <w:rsid w:val="00372B70"/>
    <w:rsid w:val="00375593"/>
    <w:rsid w:val="00375A8E"/>
    <w:rsid w:val="003831F9"/>
    <w:rsid w:val="00394B82"/>
    <w:rsid w:val="00397475"/>
    <w:rsid w:val="003A0602"/>
    <w:rsid w:val="003A23D0"/>
    <w:rsid w:val="003A2DDA"/>
    <w:rsid w:val="003A3AFB"/>
    <w:rsid w:val="003A6624"/>
    <w:rsid w:val="003B3FF3"/>
    <w:rsid w:val="003C07BA"/>
    <w:rsid w:val="003C1D85"/>
    <w:rsid w:val="003D5F9F"/>
    <w:rsid w:val="003F00D4"/>
    <w:rsid w:val="00402010"/>
    <w:rsid w:val="004039B2"/>
    <w:rsid w:val="004155CB"/>
    <w:rsid w:val="00417A8F"/>
    <w:rsid w:val="00423140"/>
    <w:rsid w:val="004235BD"/>
    <w:rsid w:val="0042564D"/>
    <w:rsid w:val="00427601"/>
    <w:rsid w:val="004332ED"/>
    <w:rsid w:val="00434588"/>
    <w:rsid w:val="00435F87"/>
    <w:rsid w:val="0044453C"/>
    <w:rsid w:val="004530F5"/>
    <w:rsid w:val="00455733"/>
    <w:rsid w:val="00456A2A"/>
    <w:rsid w:val="00461E27"/>
    <w:rsid w:val="00464CD8"/>
    <w:rsid w:val="00466338"/>
    <w:rsid w:val="004754F1"/>
    <w:rsid w:val="0047705F"/>
    <w:rsid w:val="00482486"/>
    <w:rsid w:val="00482E0D"/>
    <w:rsid w:val="00490B1E"/>
    <w:rsid w:val="00497FD5"/>
    <w:rsid w:val="004A40DC"/>
    <w:rsid w:val="004B49EB"/>
    <w:rsid w:val="004C2423"/>
    <w:rsid w:val="004C2B1D"/>
    <w:rsid w:val="004C425A"/>
    <w:rsid w:val="004C4FF6"/>
    <w:rsid w:val="004C7D27"/>
    <w:rsid w:val="004D096D"/>
    <w:rsid w:val="004D10F7"/>
    <w:rsid w:val="004D3599"/>
    <w:rsid w:val="004F0E01"/>
    <w:rsid w:val="004F4365"/>
    <w:rsid w:val="004F6346"/>
    <w:rsid w:val="005019C4"/>
    <w:rsid w:val="005063C0"/>
    <w:rsid w:val="00515B19"/>
    <w:rsid w:val="00521843"/>
    <w:rsid w:val="00523325"/>
    <w:rsid w:val="00532419"/>
    <w:rsid w:val="00533B94"/>
    <w:rsid w:val="00535FBB"/>
    <w:rsid w:val="00542983"/>
    <w:rsid w:val="0054588F"/>
    <w:rsid w:val="00546C5A"/>
    <w:rsid w:val="005536EE"/>
    <w:rsid w:val="00561C26"/>
    <w:rsid w:val="00565D86"/>
    <w:rsid w:val="005A3107"/>
    <w:rsid w:val="005A546C"/>
    <w:rsid w:val="005B055F"/>
    <w:rsid w:val="005B3140"/>
    <w:rsid w:val="005B5823"/>
    <w:rsid w:val="005C2B47"/>
    <w:rsid w:val="005C3B4F"/>
    <w:rsid w:val="005C7B9C"/>
    <w:rsid w:val="005D0CE1"/>
    <w:rsid w:val="005E0A1E"/>
    <w:rsid w:val="005E22F7"/>
    <w:rsid w:val="005E6FDD"/>
    <w:rsid w:val="005F4D05"/>
    <w:rsid w:val="0060042C"/>
    <w:rsid w:val="00602C08"/>
    <w:rsid w:val="0061317C"/>
    <w:rsid w:val="00613A1C"/>
    <w:rsid w:val="006179A6"/>
    <w:rsid w:val="00617EEB"/>
    <w:rsid w:val="006278F3"/>
    <w:rsid w:val="00630189"/>
    <w:rsid w:val="006313E5"/>
    <w:rsid w:val="00633259"/>
    <w:rsid w:val="0063723F"/>
    <w:rsid w:val="00637652"/>
    <w:rsid w:val="00641626"/>
    <w:rsid w:val="00652015"/>
    <w:rsid w:val="006573B7"/>
    <w:rsid w:val="00661450"/>
    <w:rsid w:val="0066276E"/>
    <w:rsid w:val="00663A03"/>
    <w:rsid w:val="006667FA"/>
    <w:rsid w:val="00672AF6"/>
    <w:rsid w:val="0067523C"/>
    <w:rsid w:val="00675697"/>
    <w:rsid w:val="0069159F"/>
    <w:rsid w:val="00692DBB"/>
    <w:rsid w:val="00693AA3"/>
    <w:rsid w:val="006957A2"/>
    <w:rsid w:val="00695B98"/>
    <w:rsid w:val="006976C5"/>
    <w:rsid w:val="006A4446"/>
    <w:rsid w:val="006A514D"/>
    <w:rsid w:val="006B080A"/>
    <w:rsid w:val="006C0F6A"/>
    <w:rsid w:val="006C2876"/>
    <w:rsid w:val="006C4246"/>
    <w:rsid w:val="006C7657"/>
    <w:rsid w:val="006D0140"/>
    <w:rsid w:val="006D1CB1"/>
    <w:rsid w:val="006D6B7D"/>
    <w:rsid w:val="006E1FAD"/>
    <w:rsid w:val="006F122F"/>
    <w:rsid w:val="006F2DD0"/>
    <w:rsid w:val="006F3245"/>
    <w:rsid w:val="006F6528"/>
    <w:rsid w:val="007010B0"/>
    <w:rsid w:val="00704E1C"/>
    <w:rsid w:val="00706C86"/>
    <w:rsid w:val="00706DF3"/>
    <w:rsid w:val="00707F5A"/>
    <w:rsid w:val="007171EE"/>
    <w:rsid w:val="00724D3A"/>
    <w:rsid w:val="00725DB3"/>
    <w:rsid w:val="00727C8F"/>
    <w:rsid w:val="007319CB"/>
    <w:rsid w:val="0073306F"/>
    <w:rsid w:val="00744AE2"/>
    <w:rsid w:val="00747F98"/>
    <w:rsid w:val="00753CA0"/>
    <w:rsid w:val="00761A58"/>
    <w:rsid w:val="0076753A"/>
    <w:rsid w:val="00775DC7"/>
    <w:rsid w:val="0077679B"/>
    <w:rsid w:val="00782218"/>
    <w:rsid w:val="00786275"/>
    <w:rsid w:val="00793D15"/>
    <w:rsid w:val="00794DDD"/>
    <w:rsid w:val="007A0D63"/>
    <w:rsid w:val="007A16A3"/>
    <w:rsid w:val="007A2380"/>
    <w:rsid w:val="007B5668"/>
    <w:rsid w:val="007B6AA0"/>
    <w:rsid w:val="007D498D"/>
    <w:rsid w:val="007D6749"/>
    <w:rsid w:val="007D6889"/>
    <w:rsid w:val="007D738E"/>
    <w:rsid w:val="007F64CA"/>
    <w:rsid w:val="007F7A94"/>
    <w:rsid w:val="007F7E25"/>
    <w:rsid w:val="00802619"/>
    <w:rsid w:val="0080291D"/>
    <w:rsid w:val="0081156A"/>
    <w:rsid w:val="008119F5"/>
    <w:rsid w:val="00812E41"/>
    <w:rsid w:val="008138D9"/>
    <w:rsid w:val="008255F1"/>
    <w:rsid w:val="00826D8B"/>
    <w:rsid w:val="00833DBA"/>
    <w:rsid w:val="008346F2"/>
    <w:rsid w:val="00846ADC"/>
    <w:rsid w:val="00855A1A"/>
    <w:rsid w:val="00863082"/>
    <w:rsid w:val="008636D1"/>
    <w:rsid w:val="00863EEB"/>
    <w:rsid w:val="00865391"/>
    <w:rsid w:val="00867FCA"/>
    <w:rsid w:val="0087082A"/>
    <w:rsid w:val="00874023"/>
    <w:rsid w:val="00875089"/>
    <w:rsid w:val="00877E86"/>
    <w:rsid w:val="008804B8"/>
    <w:rsid w:val="00882A5B"/>
    <w:rsid w:val="00896D20"/>
    <w:rsid w:val="008A0E02"/>
    <w:rsid w:val="008A12EA"/>
    <w:rsid w:val="008A1833"/>
    <w:rsid w:val="008A3670"/>
    <w:rsid w:val="008A4B8F"/>
    <w:rsid w:val="008A6699"/>
    <w:rsid w:val="008B11E4"/>
    <w:rsid w:val="008C25FA"/>
    <w:rsid w:val="008C7F03"/>
    <w:rsid w:val="008D1010"/>
    <w:rsid w:val="008D4201"/>
    <w:rsid w:val="008D4FC5"/>
    <w:rsid w:val="008E2472"/>
    <w:rsid w:val="008E3ADD"/>
    <w:rsid w:val="008F799A"/>
    <w:rsid w:val="008F7AB1"/>
    <w:rsid w:val="00900DE9"/>
    <w:rsid w:val="009029D9"/>
    <w:rsid w:val="00902D1E"/>
    <w:rsid w:val="00904432"/>
    <w:rsid w:val="0090645D"/>
    <w:rsid w:val="009135E1"/>
    <w:rsid w:val="00921736"/>
    <w:rsid w:val="00922D97"/>
    <w:rsid w:val="0092449C"/>
    <w:rsid w:val="00924C28"/>
    <w:rsid w:val="00927FC4"/>
    <w:rsid w:val="009313CD"/>
    <w:rsid w:val="00935AF0"/>
    <w:rsid w:val="00936C8F"/>
    <w:rsid w:val="009503F2"/>
    <w:rsid w:val="00952B1E"/>
    <w:rsid w:val="00953C0A"/>
    <w:rsid w:val="00953EFE"/>
    <w:rsid w:val="00954B6B"/>
    <w:rsid w:val="0096234D"/>
    <w:rsid w:val="00983856"/>
    <w:rsid w:val="009A3AF6"/>
    <w:rsid w:val="009A484D"/>
    <w:rsid w:val="009A5FF6"/>
    <w:rsid w:val="009B4AFC"/>
    <w:rsid w:val="009C2235"/>
    <w:rsid w:val="009C4B25"/>
    <w:rsid w:val="009C5059"/>
    <w:rsid w:val="009C5EC6"/>
    <w:rsid w:val="009C6A61"/>
    <w:rsid w:val="009D1126"/>
    <w:rsid w:val="009D1C15"/>
    <w:rsid w:val="009E12D4"/>
    <w:rsid w:val="009E2F79"/>
    <w:rsid w:val="009F0BD7"/>
    <w:rsid w:val="009F0BE9"/>
    <w:rsid w:val="009F0C0B"/>
    <w:rsid w:val="009F2A68"/>
    <w:rsid w:val="009F7376"/>
    <w:rsid w:val="009F7AE9"/>
    <w:rsid w:val="00A01B52"/>
    <w:rsid w:val="00A024F6"/>
    <w:rsid w:val="00A04E66"/>
    <w:rsid w:val="00A05B94"/>
    <w:rsid w:val="00A062F2"/>
    <w:rsid w:val="00A07C15"/>
    <w:rsid w:val="00A07D53"/>
    <w:rsid w:val="00A10508"/>
    <w:rsid w:val="00A12B2D"/>
    <w:rsid w:val="00A140BD"/>
    <w:rsid w:val="00A1702E"/>
    <w:rsid w:val="00A17E11"/>
    <w:rsid w:val="00A20155"/>
    <w:rsid w:val="00A20821"/>
    <w:rsid w:val="00A25452"/>
    <w:rsid w:val="00A264B0"/>
    <w:rsid w:val="00A30CDF"/>
    <w:rsid w:val="00A3796A"/>
    <w:rsid w:val="00A512AB"/>
    <w:rsid w:val="00A54404"/>
    <w:rsid w:val="00A57040"/>
    <w:rsid w:val="00A57860"/>
    <w:rsid w:val="00A60784"/>
    <w:rsid w:val="00A609D9"/>
    <w:rsid w:val="00A636E7"/>
    <w:rsid w:val="00A668BE"/>
    <w:rsid w:val="00A73894"/>
    <w:rsid w:val="00A75960"/>
    <w:rsid w:val="00A776BC"/>
    <w:rsid w:val="00A80FFC"/>
    <w:rsid w:val="00A92FE1"/>
    <w:rsid w:val="00A96DC8"/>
    <w:rsid w:val="00AA154E"/>
    <w:rsid w:val="00AA54A8"/>
    <w:rsid w:val="00AB022B"/>
    <w:rsid w:val="00AB1610"/>
    <w:rsid w:val="00AB3DF4"/>
    <w:rsid w:val="00AD34C1"/>
    <w:rsid w:val="00AD784E"/>
    <w:rsid w:val="00AE37AB"/>
    <w:rsid w:val="00AF5D70"/>
    <w:rsid w:val="00AF7F06"/>
    <w:rsid w:val="00B0236E"/>
    <w:rsid w:val="00B025FB"/>
    <w:rsid w:val="00B066B7"/>
    <w:rsid w:val="00B13E4B"/>
    <w:rsid w:val="00B245CC"/>
    <w:rsid w:val="00B26B7A"/>
    <w:rsid w:val="00B3275C"/>
    <w:rsid w:val="00B416AF"/>
    <w:rsid w:val="00B45208"/>
    <w:rsid w:val="00B466B7"/>
    <w:rsid w:val="00B47275"/>
    <w:rsid w:val="00B51E9E"/>
    <w:rsid w:val="00B53A7B"/>
    <w:rsid w:val="00B53B40"/>
    <w:rsid w:val="00B54D5F"/>
    <w:rsid w:val="00B56F8D"/>
    <w:rsid w:val="00B624E3"/>
    <w:rsid w:val="00B645EB"/>
    <w:rsid w:val="00B666E1"/>
    <w:rsid w:val="00B76888"/>
    <w:rsid w:val="00B76D28"/>
    <w:rsid w:val="00B81A13"/>
    <w:rsid w:val="00B834DD"/>
    <w:rsid w:val="00BA3F7E"/>
    <w:rsid w:val="00BB033E"/>
    <w:rsid w:val="00BB1A68"/>
    <w:rsid w:val="00BC1104"/>
    <w:rsid w:val="00BC47AF"/>
    <w:rsid w:val="00BC66DE"/>
    <w:rsid w:val="00BD3A25"/>
    <w:rsid w:val="00BD3B73"/>
    <w:rsid w:val="00BD3CA9"/>
    <w:rsid w:val="00BD6EB7"/>
    <w:rsid w:val="00BE04C9"/>
    <w:rsid w:val="00BE0CC9"/>
    <w:rsid w:val="00BE3D3C"/>
    <w:rsid w:val="00BE401A"/>
    <w:rsid w:val="00BF4BD3"/>
    <w:rsid w:val="00C00AE3"/>
    <w:rsid w:val="00C06975"/>
    <w:rsid w:val="00C10582"/>
    <w:rsid w:val="00C121AD"/>
    <w:rsid w:val="00C125C4"/>
    <w:rsid w:val="00C1292F"/>
    <w:rsid w:val="00C16F74"/>
    <w:rsid w:val="00C205F2"/>
    <w:rsid w:val="00C259B3"/>
    <w:rsid w:val="00C26761"/>
    <w:rsid w:val="00C27642"/>
    <w:rsid w:val="00C337EE"/>
    <w:rsid w:val="00C35495"/>
    <w:rsid w:val="00C43938"/>
    <w:rsid w:val="00C44D1A"/>
    <w:rsid w:val="00C553F3"/>
    <w:rsid w:val="00C554A6"/>
    <w:rsid w:val="00C567E5"/>
    <w:rsid w:val="00C575B1"/>
    <w:rsid w:val="00C60049"/>
    <w:rsid w:val="00C734E0"/>
    <w:rsid w:val="00C77D99"/>
    <w:rsid w:val="00CA077F"/>
    <w:rsid w:val="00CB091F"/>
    <w:rsid w:val="00CB0F03"/>
    <w:rsid w:val="00CB1A2C"/>
    <w:rsid w:val="00CC3ADD"/>
    <w:rsid w:val="00CC5FB6"/>
    <w:rsid w:val="00CD42DE"/>
    <w:rsid w:val="00CE4349"/>
    <w:rsid w:val="00CF1932"/>
    <w:rsid w:val="00CF55C1"/>
    <w:rsid w:val="00D016A1"/>
    <w:rsid w:val="00D02051"/>
    <w:rsid w:val="00D02329"/>
    <w:rsid w:val="00D0297B"/>
    <w:rsid w:val="00D13EE5"/>
    <w:rsid w:val="00D15B15"/>
    <w:rsid w:val="00D15C67"/>
    <w:rsid w:val="00D15FA6"/>
    <w:rsid w:val="00D171E3"/>
    <w:rsid w:val="00D25923"/>
    <w:rsid w:val="00D27DDC"/>
    <w:rsid w:val="00D35467"/>
    <w:rsid w:val="00D40B99"/>
    <w:rsid w:val="00D4144F"/>
    <w:rsid w:val="00D43EB2"/>
    <w:rsid w:val="00D448F8"/>
    <w:rsid w:val="00D476C9"/>
    <w:rsid w:val="00D50907"/>
    <w:rsid w:val="00D73671"/>
    <w:rsid w:val="00D747D9"/>
    <w:rsid w:val="00D74AA5"/>
    <w:rsid w:val="00D815D8"/>
    <w:rsid w:val="00D825D5"/>
    <w:rsid w:val="00D9667B"/>
    <w:rsid w:val="00DA3E37"/>
    <w:rsid w:val="00DA7C54"/>
    <w:rsid w:val="00DB1BC2"/>
    <w:rsid w:val="00DC0D6B"/>
    <w:rsid w:val="00DC203C"/>
    <w:rsid w:val="00DC64AC"/>
    <w:rsid w:val="00DC67D5"/>
    <w:rsid w:val="00DC76F2"/>
    <w:rsid w:val="00DD3105"/>
    <w:rsid w:val="00DD55A6"/>
    <w:rsid w:val="00DD6157"/>
    <w:rsid w:val="00DE0F62"/>
    <w:rsid w:val="00DE2693"/>
    <w:rsid w:val="00DF2270"/>
    <w:rsid w:val="00DF2304"/>
    <w:rsid w:val="00DF6EBC"/>
    <w:rsid w:val="00DF7DEB"/>
    <w:rsid w:val="00DF7E17"/>
    <w:rsid w:val="00E00450"/>
    <w:rsid w:val="00E0259E"/>
    <w:rsid w:val="00E03F3F"/>
    <w:rsid w:val="00E10D57"/>
    <w:rsid w:val="00E113B4"/>
    <w:rsid w:val="00E11BAE"/>
    <w:rsid w:val="00E121B1"/>
    <w:rsid w:val="00E12F36"/>
    <w:rsid w:val="00E21997"/>
    <w:rsid w:val="00E357CD"/>
    <w:rsid w:val="00E439CC"/>
    <w:rsid w:val="00E50096"/>
    <w:rsid w:val="00E50DA0"/>
    <w:rsid w:val="00E56801"/>
    <w:rsid w:val="00E5722E"/>
    <w:rsid w:val="00E676D4"/>
    <w:rsid w:val="00E70C2E"/>
    <w:rsid w:val="00E92A57"/>
    <w:rsid w:val="00E92A89"/>
    <w:rsid w:val="00E93A51"/>
    <w:rsid w:val="00E97E9C"/>
    <w:rsid w:val="00EA1E3C"/>
    <w:rsid w:val="00EA7712"/>
    <w:rsid w:val="00EB0309"/>
    <w:rsid w:val="00EB3EDF"/>
    <w:rsid w:val="00EB4326"/>
    <w:rsid w:val="00EC100C"/>
    <w:rsid w:val="00EC14B9"/>
    <w:rsid w:val="00ED512D"/>
    <w:rsid w:val="00ED639B"/>
    <w:rsid w:val="00EE52A6"/>
    <w:rsid w:val="00EE5975"/>
    <w:rsid w:val="00EF473B"/>
    <w:rsid w:val="00F043DD"/>
    <w:rsid w:val="00F06F9A"/>
    <w:rsid w:val="00F13138"/>
    <w:rsid w:val="00F14D30"/>
    <w:rsid w:val="00F17C7C"/>
    <w:rsid w:val="00F20B73"/>
    <w:rsid w:val="00F20B90"/>
    <w:rsid w:val="00F20FC3"/>
    <w:rsid w:val="00F308CC"/>
    <w:rsid w:val="00F30C00"/>
    <w:rsid w:val="00F316AC"/>
    <w:rsid w:val="00F34511"/>
    <w:rsid w:val="00F370ED"/>
    <w:rsid w:val="00F4467A"/>
    <w:rsid w:val="00F44A72"/>
    <w:rsid w:val="00F53FF8"/>
    <w:rsid w:val="00F61174"/>
    <w:rsid w:val="00F6541F"/>
    <w:rsid w:val="00F7089F"/>
    <w:rsid w:val="00F76501"/>
    <w:rsid w:val="00F77183"/>
    <w:rsid w:val="00F775BD"/>
    <w:rsid w:val="00F801AE"/>
    <w:rsid w:val="00F87477"/>
    <w:rsid w:val="00F926AE"/>
    <w:rsid w:val="00FA0975"/>
    <w:rsid w:val="00FA0F67"/>
    <w:rsid w:val="00FA3027"/>
    <w:rsid w:val="00FA7B8C"/>
    <w:rsid w:val="00FB33A3"/>
    <w:rsid w:val="00FB3C4C"/>
    <w:rsid w:val="00FB41F7"/>
    <w:rsid w:val="00FC1256"/>
    <w:rsid w:val="00FD56CD"/>
    <w:rsid w:val="00FE5797"/>
    <w:rsid w:val="00FF1797"/>
    <w:rsid w:val="00FF4303"/>
    <w:rsid w:val="00FF6BA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rules v:ext="edit">
        <o:r id="V:Rule2" type="connector" idref="#_x0000_s103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F8"/>
  </w:style>
  <w:style w:type="paragraph" w:styleId="Heading2">
    <w:name w:val="heading 2"/>
    <w:basedOn w:val="Normal"/>
    <w:next w:val="Normal"/>
    <w:link w:val="Heading2Char"/>
    <w:unhideWhenUsed/>
    <w:qFormat/>
    <w:rsid w:val="00202774"/>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
    <w:basedOn w:val="Normal"/>
    <w:link w:val="NormalWebChar"/>
    <w:uiPriority w:val="99"/>
    <w:unhideWhenUsed/>
    <w:qFormat/>
    <w:rsid w:val="0077679B"/>
    <w:pPr>
      <w:spacing w:after="0" w:line="312" w:lineRule="auto"/>
    </w:pPr>
    <w:rPr>
      <w:rFonts w:ascii="Times New Roman" w:eastAsia="Times New Roman" w:hAnsi="Times New Roman" w:cs="Times New Roman"/>
      <w:sz w:val="24"/>
      <w:szCs w:val="24"/>
      <w:lang w:val="vi-VN" w:eastAsia="vi-VN"/>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iPriority w:val="99"/>
    <w:qFormat/>
    <w:rsid w:val="0077679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uiPriority w:val="99"/>
    <w:qFormat/>
    <w:rsid w:val="0077679B"/>
    <w:rPr>
      <w:rFonts w:ascii="Times New Roman" w:eastAsia="Times New Roman" w:hAnsi="Times New Roman" w:cs="Times New Roman"/>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link w:val="BVIfnrCarCar"/>
    <w:qFormat/>
    <w:rsid w:val="0077679B"/>
    <w:rPr>
      <w:vertAlign w:val="superscript"/>
    </w:rPr>
  </w:style>
  <w:style w:type="paragraph" w:customStyle="1" w:styleId="2dongcach">
    <w:name w:val="2 dong cach"/>
    <w:basedOn w:val="Normal"/>
    <w:rsid w:val="00D747D9"/>
    <w:pPr>
      <w:widowControl w:val="0"/>
      <w:overflowPunct w:val="0"/>
      <w:adjustRightInd w:val="0"/>
      <w:spacing w:before="40" w:after="0" w:line="340" w:lineRule="exact"/>
      <w:ind w:firstLine="720"/>
      <w:jc w:val="center"/>
    </w:pPr>
    <w:rPr>
      <w:rFonts w:ascii="Times New Roman" w:eastAsia="Times New Roman" w:hAnsi="Times New Roman" w:cs="Times New Roman"/>
      <w:b/>
      <w:bCs/>
      <w:color w:val="000000"/>
      <w:sz w:val="24"/>
    </w:rPr>
  </w:style>
  <w:style w:type="paragraph" w:styleId="BodyTextIndent">
    <w:name w:val="Body Text Indent"/>
    <w:aliases w:val=" Char1"/>
    <w:basedOn w:val="Normal"/>
    <w:link w:val="BodyTextIndentChar"/>
    <w:rsid w:val="004F0E01"/>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4F0E01"/>
    <w:rPr>
      <w:rFonts w:ascii="Times New Roman" w:eastAsia="Times New Roman" w:hAnsi="Times New Roman" w:cs="Times New Roman"/>
      <w:sz w:val="26"/>
      <w:szCs w:val="20"/>
      <w:lang w:val="nl-NL"/>
    </w:rPr>
  </w:style>
  <w:style w:type="character" w:customStyle="1" w:styleId="Heading2Char">
    <w:name w:val="Heading 2 Char"/>
    <w:basedOn w:val="DefaultParagraphFont"/>
    <w:link w:val="Heading2"/>
    <w:rsid w:val="00202774"/>
    <w:rPr>
      <w:rFonts w:ascii="Cambria" w:eastAsia="Times New Roman" w:hAnsi="Cambria" w:cs="Times New Roman"/>
      <w:b/>
      <w:bCs/>
      <w:i/>
      <w:iCs/>
      <w:sz w:val="28"/>
      <w:szCs w:val="28"/>
    </w:rPr>
  </w:style>
  <w:style w:type="paragraph" w:styleId="ListParagraph">
    <w:name w:val="List Paragraph"/>
    <w:basedOn w:val="Normal"/>
    <w:uiPriority w:val="34"/>
    <w:qFormat/>
    <w:rsid w:val="008D4201"/>
    <w:pPr>
      <w:ind w:left="720"/>
      <w:contextualSpacing/>
    </w:pPr>
  </w:style>
  <w:style w:type="paragraph" w:styleId="BodyTextIndent2">
    <w:name w:val="Body Text Indent 2"/>
    <w:basedOn w:val="Normal"/>
    <w:link w:val="BodyTextIndent2Char"/>
    <w:uiPriority w:val="99"/>
    <w:semiHidden/>
    <w:unhideWhenUsed/>
    <w:rsid w:val="00F7089F"/>
    <w:pPr>
      <w:spacing w:after="120" w:line="480" w:lineRule="auto"/>
      <w:ind w:left="360"/>
    </w:pPr>
  </w:style>
  <w:style w:type="character" w:customStyle="1" w:styleId="BodyTextIndent2Char">
    <w:name w:val="Body Text Indent 2 Char"/>
    <w:basedOn w:val="DefaultParagraphFont"/>
    <w:link w:val="BodyTextIndent2"/>
    <w:uiPriority w:val="99"/>
    <w:semiHidden/>
    <w:rsid w:val="00F7089F"/>
  </w:style>
  <w:style w:type="character" w:customStyle="1" w:styleId="NormalWebChar">
    <w:name w:val="Normal (Web) Char"/>
    <w:aliases w:val="Char Char Char Char"/>
    <w:link w:val="NormalWeb"/>
    <w:uiPriority w:val="99"/>
    <w:qFormat/>
    <w:locked/>
    <w:rsid w:val="00924C28"/>
    <w:rPr>
      <w:rFonts w:ascii="Times New Roman" w:eastAsia="Times New Roman" w:hAnsi="Times New Roman" w:cs="Times New Roman"/>
      <w:sz w:val="24"/>
      <w:szCs w:val="24"/>
      <w:lang w:val="vi-VN" w:eastAsia="vi-VN"/>
    </w:rPr>
  </w:style>
  <w:style w:type="paragraph" w:styleId="Header">
    <w:name w:val="header"/>
    <w:basedOn w:val="Normal"/>
    <w:link w:val="HeaderChar"/>
    <w:uiPriority w:val="99"/>
    <w:unhideWhenUsed/>
    <w:rsid w:val="00913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E1"/>
  </w:style>
  <w:style w:type="paragraph" w:styleId="Footer">
    <w:name w:val="footer"/>
    <w:basedOn w:val="Normal"/>
    <w:link w:val="FooterChar"/>
    <w:uiPriority w:val="99"/>
    <w:semiHidden/>
    <w:unhideWhenUsed/>
    <w:rsid w:val="009135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35E1"/>
  </w:style>
  <w:style w:type="paragraph" w:styleId="EndnoteText">
    <w:name w:val="endnote text"/>
    <w:basedOn w:val="Normal"/>
    <w:link w:val="EndnoteTextChar"/>
    <w:uiPriority w:val="99"/>
    <w:semiHidden/>
    <w:unhideWhenUsed/>
    <w:rsid w:val="00EC100C"/>
    <w:pPr>
      <w:spacing w:after="0" w:line="240" w:lineRule="auto"/>
    </w:pPr>
    <w:rPr>
      <w:sz w:val="20"/>
      <w:szCs w:val="20"/>
    </w:rPr>
  </w:style>
  <w:style w:type="character" w:customStyle="1" w:styleId="EndnoteTextChar">
    <w:name w:val="Endnote Text Char"/>
    <w:basedOn w:val="DefaultParagraphFont"/>
    <w:link w:val="EndnoteText"/>
    <w:uiPriority w:val="99"/>
    <w:semiHidden/>
    <w:rsid w:val="00EC100C"/>
    <w:rPr>
      <w:sz w:val="20"/>
      <w:szCs w:val="20"/>
    </w:rPr>
  </w:style>
  <w:style w:type="character" w:styleId="EndnoteReference">
    <w:name w:val="endnote reference"/>
    <w:basedOn w:val="DefaultParagraphFont"/>
    <w:uiPriority w:val="99"/>
    <w:semiHidden/>
    <w:unhideWhenUsed/>
    <w:rsid w:val="00EC100C"/>
    <w:rPr>
      <w:vertAlign w:val="superscript"/>
    </w:rPr>
  </w:style>
  <w:style w:type="table" w:styleId="TableGrid">
    <w:name w:val="Table Grid"/>
    <w:basedOn w:val="TableNormal"/>
    <w:uiPriority w:val="59"/>
    <w:rsid w:val="00137DB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BIEUTUONG">
    <w:name w:val="BIEU TUONG"/>
    <w:basedOn w:val="Normal"/>
    <w:autoRedefine/>
    <w:rsid w:val="00727C8F"/>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paragraph" w:styleId="List2">
    <w:name w:val="List 2"/>
    <w:basedOn w:val="Normal"/>
    <w:rsid w:val="00727C8F"/>
    <w:pPr>
      <w:spacing w:after="120" w:line="240" w:lineRule="auto"/>
      <w:ind w:left="720" w:hanging="360"/>
      <w:contextualSpacing/>
      <w:jc w:val="both"/>
    </w:pPr>
    <w:rPr>
      <w:rFonts w:ascii="Times New Roman" w:eastAsia="Times New Roman" w:hAnsi="Times New Roman" w:cs="Times New Roman"/>
      <w:color w:val="0000FF"/>
      <w:sz w:val="24"/>
      <w:szCs w:val="20"/>
    </w:rPr>
  </w:style>
  <w:style w:type="paragraph" w:customStyle="1" w:styleId="BVIfnrCarCar">
    <w:name w:val="BVI fnr Car Car"/>
    <w:aliases w:val="BVI fnr Car,BVI fnr Car Car Car Car Char"/>
    <w:basedOn w:val="Normal"/>
    <w:link w:val="FootnoteReference"/>
    <w:qFormat/>
    <w:rsid w:val="002757AF"/>
    <w:pPr>
      <w:spacing w:after="160" w:line="240" w:lineRule="exact"/>
    </w:pPr>
    <w:rPr>
      <w:vertAlign w:val="superscript"/>
    </w:rPr>
  </w:style>
</w:styles>
</file>

<file path=word/webSettings.xml><?xml version="1.0" encoding="utf-8"?>
<w:webSettings xmlns:r="http://schemas.openxmlformats.org/officeDocument/2006/relationships" xmlns:w="http://schemas.openxmlformats.org/wordprocessingml/2006/main">
  <w:divs>
    <w:div w:id="553782908">
      <w:bodyDiv w:val="1"/>
      <w:marLeft w:val="0"/>
      <w:marRight w:val="0"/>
      <w:marTop w:val="0"/>
      <w:marBottom w:val="0"/>
      <w:divBdr>
        <w:top w:val="none" w:sz="0" w:space="0" w:color="auto"/>
        <w:left w:val="none" w:sz="0" w:space="0" w:color="auto"/>
        <w:bottom w:val="none" w:sz="0" w:space="0" w:color="auto"/>
        <w:right w:val="none" w:sz="0" w:space="0" w:color="auto"/>
      </w:divBdr>
    </w:div>
    <w:div w:id="7133858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A9E712-68C1-4620-AC03-0D4F6681B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1517</Words>
  <Characters>8651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BTC</Company>
  <LinksUpToDate>false</LinksUpToDate>
  <CharactersWithSpaces>10148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Dan</dc:creator>
  <cp:lastModifiedBy>Hoang Thi Thu Lan</cp:lastModifiedBy>
  <cp:revision>3</cp:revision>
  <cp:lastPrinted>2025-05-16T11:58:00Z</cp:lastPrinted>
  <dcterms:created xsi:type="dcterms:W3CDTF">2025-05-20T08:19:00Z</dcterms:created>
  <dcterms:modified xsi:type="dcterms:W3CDTF">2025-05-20T08:21:00Z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5ac8859141be92929173b662a9fdc53bd9034c6db8ef8aa573a886ee8cda2028</vt:lpwstr>
  </property>
</Properties>
</file>