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FB" w:rsidRPr="003737FB" w:rsidRDefault="003737FB" w:rsidP="003737F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3737FB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VI</w:t>
      </w:r>
      <w:bookmarkEnd w:id="0"/>
    </w:p>
    <w:p w:rsidR="003737FB" w:rsidRPr="003737FB" w:rsidRDefault="003737FB" w:rsidP="003737F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3737FB">
        <w:rPr>
          <w:rFonts w:ascii="Arial" w:eastAsia="Times New Roman" w:hAnsi="Arial" w:cs="Arial"/>
          <w:color w:val="000000"/>
          <w:sz w:val="18"/>
          <w:szCs w:val="18"/>
        </w:rPr>
        <w:t>CÁC BIỂU MẪU</w:t>
      </w:r>
      <w:bookmarkEnd w:id="1"/>
      <w:r w:rsidRPr="003737FB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36/2025/TT-BCA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15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5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2025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an)</w:t>
      </w:r>
    </w:p>
    <w:p w:rsidR="003737FB" w:rsidRPr="003737FB" w:rsidRDefault="003737FB" w:rsidP="003737F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color w:val="000000"/>
          <w:sz w:val="18"/>
          <w:szCs w:val="18"/>
        </w:rPr>
        <w:t>1. </w:t>
      </w:r>
      <w:bookmarkStart w:id="2" w:name="bieumau_ms_01_pl6_1"/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01</w:t>
      </w:r>
      <w:bookmarkEnd w:id="2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Sổ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dõi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37FB" w:rsidRPr="003737FB" w:rsidRDefault="003737FB" w:rsidP="003737F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color w:val="000000"/>
          <w:sz w:val="18"/>
          <w:szCs w:val="18"/>
        </w:rPr>
        <w:t>2. </w:t>
      </w:r>
      <w:bookmarkStart w:id="3" w:name="bieumau_ms_02_pl6_1"/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02</w:t>
      </w:r>
      <w:bookmarkEnd w:id="3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chiến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3737FB" w:rsidRPr="003737FB" w:rsidTr="003737FB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6209"/>
              <w:gridCol w:w="2100"/>
            </w:tblGrid>
            <w:tr w:rsidR="003737FB" w:rsidRPr="003737FB">
              <w:trPr>
                <w:tblCellSpacing w:w="0" w:type="dxa"/>
              </w:trPr>
              <w:tc>
                <w:tcPr>
                  <w:tcW w:w="550" w:type="pct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Trang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bìa</w:t>
                  </w:r>
                  <w:proofErr w:type="spellEnd"/>
                </w:p>
              </w:tc>
              <w:tc>
                <w:tcPr>
                  <w:tcW w:w="3250" w:type="pct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Độc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lập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do -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Hạnh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phúc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---------------</w:t>
                  </w:r>
                </w:p>
              </w:tc>
              <w:tc>
                <w:tcPr>
                  <w:tcW w:w="1100" w:type="pct"/>
                  <w:hideMark/>
                </w:tcPr>
                <w:p w:rsidR="003737FB" w:rsidRPr="003737FB" w:rsidRDefault="003737FB" w:rsidP="003737FB">
                  <w:pPr>
                    <w:spacing w:after="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chuong_pl_7"/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Mẫu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01</w:t>
                  </w:r>
                  <w:bookmarkEnd w:id="4"/>
                </w:p>
              </w:tc>
            </w:tr>
          </w:tbl>
          <w:p w:rsidR="003737FB" w:rsidRPr="003737FB" w:rsidRDefault="003737FB" w:rsidP="003737F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" w:name="chuong_pl_7_name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SỔ THEO DÕI PHƯƠNG TIỆN</w:t>
            </w:r>
            <w:bookmarkEnd w:id="5"/>
          </w:p>
          <w:p w:rsidR="003737FB" w:rsidRPr="003737FB" w:rsidRDefault="003737FB" w:rsidP="003737F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6" w:name="chuong_pl_7_name_name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PHÒNG CHÁY, CHỮA CHÁY, CỨU NẠN, CỨU HỘ</w:t>
            </w:r>
            <w:bookmarkEnd w:id="6"/>
          </w:p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……………...)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………………………………………………………………………………………..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…………………………………………………………………………………..………..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thoại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……………………………………………….. Fax: …………………………….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sổ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……………………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………………….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……………………………….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lập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sổ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……………………………………………………………………………………..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được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phân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phương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tiện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nạn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</w:t>
            </w:r>
          </w:p>
        </w:tc>
      </w:tr>
    </w:tbl>
    <w:p w:rsidR="003737FB" w:rsidRPr="003737FB" w:rsidRDefault="003737FB" w:rsidP="00373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I</w:t>
      </w:r>
    </w:p>
    <w:p w:rsidR="003737FB" w:rsidRPr="003737FB" w:rsidRDefault="003737FB" w:rsidP="00373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 TIỆN CHỮA CHÁY, CỨU NẠN, CỨU HỘ CƠ GIỚI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589"/>
        <w:gridCol w:w="790"/>
        <w:gridCol w:w="590"/>
        <w:gridCol w:w="791"/>
        <w:gridCol w:w="791"/>
        <w:gridCol w:w="1891"/>
        <w:gridCol w:w="1289"/>
        <w:gridCol w:w="1289"/>
      </w:tblGrid>
      <w:tr w:rsidR="003737FB" w:rsidRPr="003737FB" w:rsidTr="003737F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tiện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tính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kiểm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soát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ký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hiệu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kiểm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tra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dưỡng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Hình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thức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dưỡng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thường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xuyên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trong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quá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trình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sử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dụng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sau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mỗi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lần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sử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dụng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Đánh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hoạt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được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phân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3737FB" w:rsidRPr="003737FB" w:rsidTr="003737F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3737FB" w:rsidRPr="003737FB" w:rsidTr="003737F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37FB" w:rsidRPr="003737FB" w:rsidTr="003737F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37FB" w:rsidRPr="003737FB" w:rsidTr="003737F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37FB" w:rsidRPr="003737FB" w:rsidTr="003737F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737FB" w:rsidRPr="003737FB" w:rsidRDefault="003737FB" w:rsidP="00373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737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</w:t>
      </w:r>
      <w:proofErr w:type="spellEnd"/>
      <w:r w:rsidRPr="003737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chú</w:t>
      </w:r>
      <w:proofErr w:type="spellEnd"/>
      <w:r w:rsidRPr="003737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</w:p>
    <w:p w:rsidR="003737FB" w:rsidRPr="003737FB" w:rsidRDefault="003737FB" w:rsidP="003737F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Cột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2: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" w:name="bieumau_pl_04_105_2025_nd_cp"/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IV</w:t>
      </w:r>
      <w:bookmarkEnd w:id="7"/>
      <w:r w:rsidRPr="003737FB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105/2025/NĐ-CP)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3737FB" w:rsidRPr="003737FB" w:rsidRDefault="003737FB" w:rsidP="00373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Cột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5: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soát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tàu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bơm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37FB" w:rsidRPr="003737FB" w:rsidRDefault="003737FB" w:rsidP="00373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-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Cột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8: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trạng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hư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hỏng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phận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chi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nào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3737FB" w:rsidRPr="003737FB" w:rsidRDefault="003737FB" w:rsidP="00373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II</w:t>
      </w:r>
    </w:p>
    <w:p w:rsidR="003737FB" w:rsidRPr="003737FB" w:rsidRDefault="003737FB" w:rsidP="00373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b/>
          <w:bCs/>
          <w:color w:val="000000"/>
          <w:sz w:val="18"/>
          <w:szCs w:val="18"/>
        </w:rPr>
        <w:t>BÌNH CHỮA CHÁY CÁC LOẠI, THIẾT BỊ BÁO CHÁY ĐỘC LẬP, THIẾT BỊ THUỘC HỆ THỐNG BÁO CHÁY, THIẾT BỊ</w:t>
      </w:r>
      <w:r w:rsidRPr="003737F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THUỘC HỆ THỐNG LOA THÔNG BÁO VÀ HƯỚNG DẪN THOÁT NẠN, THIẾT BỊ THUỘC HỆ THỐNG CHỮA CHÁY,</w:t>
      </w:r>
      <w:r w:rsidRPr="003737F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ĐÈN, PHƯƠNG TIỆN CHIẾU SÁNG SỰ CỐ, CHỈ DẪN THOÁT NẠN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811"/>
        <w:gridCol w:w="775"/>
        <w:gridCol w:w="775"/>
        <w:gridCol w:w="1453"/>
        <w:gridCol w:w="1551"/>
        <w:gridCol w:w="1647"/>
      </w:tblGrid>
      <w:tr w:rsidR="003737FB" w:rsidRPr="003737FB" w:rsidTr="003737FB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phương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tiện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tính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kiểm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tra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dưỡng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Đánh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hoạt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được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phân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3737FB" w:rsidRPr="003737FB" w:rsidTr="003737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3737FB" w:rsidRPr="003737FB" w:rsidTr="003737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37FB" w:rsidRPr="003737FB" w:rsidTr="003737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37FB" w:rsidRPr="003737FB" w:rsidTr="003737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737FB" w:rsidRPr="003737FB" w:rsidTr="003737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737FB" w:rsidRPr="003737FB" w:rsidRDefault="003737FB" w:rsidP="00373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737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</w:t>
      </w:r>
      <w:proofErr w:type="spellEnd"/>
      <w:r w:rsidRPr="003737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chú</w:t>
      </w:r>
      <w:proofErr w:type="spellEnd"/>
      <w:r w:rsidRPr="003737F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</w:p>
    <w:p w:rsidR="003737FB" w:rsidRPr="003737FB" w:rsidRDefault="003737FB" w:rsidP="003737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Bảng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dõi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độc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loa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thoát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sáng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thoát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737FB" w:rsidRPr="003737FB" w:rsidRDefault="003737FB" w:rsidP="003737F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Cột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2: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bình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loa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thoát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thoát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đèn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sáng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8" w:name="bieumau_pl_04_105_2025_nd_cp_1"/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Phụ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IV</w:t>
      </w:r>
      <w:bookmarkEnd w:id="8"/>
      <w:r w:rsidRPr="003737FB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105/2025/NĐ-CP)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3737F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4463"/>
      </w:tblGrid>
      <w:tr w:rsidR="003737FB" w:rsidRPr="003737FB" w:rsidTr="003737FB">
        <w:trPr>
          <w:tblCellSpacing w:w="0" w:type="dxa"/>
        </w:trPr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116"/>
              <w:gridCol w:w="742"/>
            </w:tblGrid>
            <w:tr w:rsidR="003737FB" w:rsidRPr="003737FB">
              <w:trPr>
                <w:tblCellSpacing w:w="0" w:type="dxa"/>
              </w:trPr>
              <w:tc>
                <w:tcPr>
                  <w:tcW w:w="1050" w:type="pct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…(</w:t>
                  </w:r>
                  <w:proofErr w:type="gram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1)…</w:t>
                  </w:r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…(2)…</w:t>
                  </w:r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3150" w:type="pct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CỘNG HÒA XÃ HỘI CHỦ NGHĨA VIỆT NAM</w:t>
                  </w: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Độc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lập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Tự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do -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Hạnh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phúc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--------------</w:t>
                  </w:r>
                </w:p>
              </w:tc>
              <w:tc>
                <w:tcPr>
                  <w:tcW w:w="750" w:type="pct"/>
                  <w:hideMark/>
                </w:tcPr>
                <w:p w:rsidR="003737FB" w:rsidRPr="003737FB" w:rsidRDefault="003737FB" w:rsidP="003737FB">
                  <w:pPr>
                    <w:spacing w:after="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" w:name="chuong_pl_8"/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Mẫu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02</w:t>
                  </w:r>
                  <w:bookmarkEnd w:id="9"/>
                </w:p>
              </w:tc>
            </w:tr>
          </w:tbl>
          <w:p w:rsidR="003737FB" w:rsidRPr="003737FB" w:rsidRDefault="003737FB" w:rsidP="003737F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0" w:name="chuong_pl_8_name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PHIẾU CHIẾN THUẬT CHỮA CHÁY, CỨU NẠN, CỨU HỘ</w:t>
            </w:r>
            <w:bookmarkEnd w:id="10"/>
          </w:p>
          <w:p w:rsidR="003737FB" w:rsidRPr="003737FB" w:rsidRDefault="003737FB" w:rsidP="003737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Trích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từ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phương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án</w:t>
            </w:r>
            <w:proofErr w:type="spellEnd"/>
            <w:proofErr w:type="gram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chữa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nạn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hộ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của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cơ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quan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Công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3737F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: …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………………………………………………..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………………………………….………………...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thoại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…………………………………………………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được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phân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nhiệm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nạn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</w:t>
            </w:r>
            <w:proofErr w:type="gram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xảy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………….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thoại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Tuyến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vị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được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phân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nhiệm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nạn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sở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a) ………………………………………………………………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………………………………………………………………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Đặc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chiến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nạn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1317"/>
              <w:gridCol w:w="1170"/>
              <w:gridCol w:w="1951"/>
            </w:tblGrid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TT</w:t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Tình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huống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cháy</w:t>
                  </w:r>
                  <w:proofErr w:type="spellEnd"/>
                </w:p>
              </w:tc>
              <w:tc>
                <w:tcPr>
                  <w:tcW w:w="12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Loại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khối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lượng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chất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cháy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chủ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yếu</w:t>
                  </w:r>
                  <w:proofErr w:type="spellEnd"/>
                </w:p>
              </w:tc>
              <w:tc>
                <w:tcPr>
                  <w:tcW w:w="2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Những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điểm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cần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chú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ý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khi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chữa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cháy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cứu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nạn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cứu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hộ</w:t>
                  </w:r>
                  <w:proofErr w:type="spellEnd"/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TT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Tình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huống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tai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nạn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sự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cố</w:t>
                  </w:r>
                  <w:proofErr w:type="spellEnd"/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Vị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trí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có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thể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xảy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ra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tai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nạn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sự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cố</w:t>
                  </w:r>
                  <w:proofErr w:type="spellEnd"/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Những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điểm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cần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chú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ý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khi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cứu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nạn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cứu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hộ</w:t>
                  </w:r>
                  <w:proofErr w:type="spellEnd"/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8.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lực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lượng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phương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tiện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tham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nạn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1059"/>
              <w:gridCol w:w="830"/>
              <w:gridCol w:w="737"/>
              <w:gridCol w:w="1475"/>
            </w:tblGrid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TT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Đơn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vị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được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huy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động</w:t>
                  </w:r>
                  <w:proofErr w:type="spellEnd"/>
                </w:p>
              </w:tc>
              <w:tc>
                <w:tcPr>
                  <w:tcW w:w="9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điện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thoại</w:t>
                  </w:r>
                  <w:proofErr w:type="spellEnd"/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người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được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huy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động</w:t>
                  </w:r>
                  <w:proofErr w:type="spellEnd"/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lượng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loại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phương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tiện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được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huy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động</w:t>
                  </w:r>
                  <w:proofErr w:type="spellEnd"/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9.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Nguồn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nước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phục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902"/>
              <w:gridCol w:w="677"/>
              <w:gridCol w:w="767"/>
              <w:gridCol w:w="1760"/>
            </w:tblGrid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Số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TT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Nguồn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nước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Trữ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lượng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(m</w:t>
                  </w:r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3</w:t>
                  </w:r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hoặc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lưu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lượng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(l/s)</w:t>
                  </w: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Vị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trí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khoảng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cách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nguồn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nước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(m)</w:t>
                  </w:r>
                </w:p>
              </w:tc>
              <w:tc>
                <w:tcPr>
                  <w:tcW w:w="19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Những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điểm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cần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chú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ý</w:t>
                  </w: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Trong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cơ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sở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Ngoài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cơ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sở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37FB" w:rsidRPr="003737FB">
              <w:trPr>
                <w:tblCellSpacing w:w="0" w:type="dxa"/>
              </w:trPr>
              <w:tc>
                <w:tcPr>
                  <w:tcW w:w="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7FB" w:rsidRPr="003737FB" w:rsidRDefault="003737FB" w:rsidP="0037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2222"/>
            </w:tblGrid>
            <w:tr w:rsidR="003737FB" w:rsidRPr="003737FB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3737FB" w:rsidRPr="003737FB" w:rsidRDefault="003737FB" w:rsidP="003737FB">
                  <w:pPr>
                    <w:spacing w:before="120" w:after="24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CÁN BỘ LẬP PHIẾU</w:t>
                  </w:r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Ký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và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ghi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rõ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họ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tên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500" w:type="pct"/>
                  <w:hideMark/>
                </w:tcPr>
                <w:p w:rsidR="003737FB" w:rsidRPr="003737FB" w:rsidRDefault="003737FB" w:rsidP="003737F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7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THỦ TRƯỞNG ĐƠN VỊ</w:t>
                  </w:r>
                  <w:r w:rsidRPr="003737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Ký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ghi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rõ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họ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tên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đóng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dấu</w:t>
                  </w:r>
                  <w:proofErr w:type="spellEnd"/>
                  <w:r w:rsidRPr="003737F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chú</w:t>
            </w:r>
            <w:proofErr w:type="spellEnd"/>
            <w:r w:rsidRPr="003737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(1)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chủ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</w:p>
          <w:p w:rsidR="003737FB" w:rsidRPr="003737FB" w:rsidRDefault="003737FB" w:rsidP="003737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(2)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Phiếu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chiến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thuật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chữa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cháy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nạn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373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3737FB" w:rsidRPr="003737FB" w:rsidRDefault="003737FB" w:rsidP="00373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737FB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SƠ</w:t>
      </w:r>
      <w:proofErr w:type="gramEnd"/>
      <w:r w:rsidRPr="003737F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ĐỒ TỔNG MẶT BẰNG CƠ SỞ</w:t>
      </w:r>
    </w:p>
    <w:p w:rsidR="003737FB" w:rsidRPr="003737FB" w:rsidRDefault="003737FB" w:rsidP="003737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Thể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hiện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giao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nguồn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phục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chữa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cháy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nạn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cứu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hộ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hạng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mục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trình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3737FB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3737FB" w:rsidRPr="003737FB" w:rsidTr="003737FB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37FB" w:rsidRPr="003737FB" w:rsidRDefault="003737FB" w:rsidP="00373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C54D9" w:rsidRDefault="005C54D9">
      <w:bookmarkStart w:id="11" w:name="_GoBack"/>
      <w:bookmarkEnd w:id="11"/>
    </w:p>
    <w:sectPr w:rsidR="005C5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FB"/>
    <w:rsid w:val="003737FB"/>
    <w:rsid w:val="005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3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4164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33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587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842980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4" w:color="DCE8F3"/>
                                    <w:left w:val="single" w:sz="6" w:space="4" w:color="DCE8F3"/>
                                    <w:bottom w:val="single" w:sz="6" w:space="4" w:color="DCE8F3"/>
                                    <w:right w:val="single" w:sz="6" w:space="4" w:color="DCE8F3"/>
                                  </w:divBdr>
                                  <w:divsChild>
                                    <w:div w:id="166285441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2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7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2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7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2025-05-30T03:01:00Z</dcterms:created>
  <dcterms:modified xsi:type="dcterms:W3CDTF">2025-05-30T03:01:00Z</dcterms:modified>
</cp:coreProperties>
</file>