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BDA5" w14:textId="77777777" w:rsidR="00A548FD" w:rsidRPr="00A548FD" w:rsidRDefault="00A548FD" w:rsidP="00A548FD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: 01ĐKTĐ/HĐĐT</w:t>
      </w:r>
    </w:p>
    <w:p w14:paraId="18812C60" w14:textId="77777777" w:rsidR="00A548FD" w:rsidRPr="00A548FD" w:rsidRDefault="00A548FD" w:rsidP="00A548FD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</w:p>
    <w:p w14:paraId="2E9012A7" w14:textId="77777777" w:rsidR="00A548FD" w:rsidRPr="00A548FD" w:rsidRDefault="00A548FD" w:rsidP="00A548FD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Độc</w:t>
      </w:r>
      <w:proofErr w:type="spellEnd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lập</w:t>
      </w:r>
      <w:proofErr w:type="spellEnd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Tự</w:t>
      </w:r>
      <w:proofErr w:type="spellEnd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do - </w:t>
      </w: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Hạnh</w:t>
      </w:r>
      <w:proofErr w:type="spellEnd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phúc</w:t>
      </w:r>
      <w:proofErr w:type="spellEnd"/>
    </w:p>
    <w:p w14:paraId="682857D9" w14:textId="77777777" w:rsidR="00A548FD" w:rsidRPr="00A548FD" w:rsidRDefault="00A548FD" w:rsidP="00A548FD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A548FD">
        <w:rPr>
          <w:rFonts w:ascii="Arial" w:eastAsia="Times New Roman" w:hAnsi="Arial" w:cs="Arial"/>
          <w:color w:val="000000"/>
          <w:sz w:val="20"/>
          <w:szCs w:val="20"/>
        </w:rPr>
        <w:t>_______________________</w:t>
      </w:r>
    </w:p>
    <w:p w14:paraId="6EBF0F19" w14:textId="77777777" w:rsidR="00A548FD" w:rsidRPr="00A548FD" w:rsidRDefault="00A548FD" w:rsidP="00A548FD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TỜ KHAI</w:t>
      </w:r>
    </w:p>
    <w:p w14:paraId="32B3282C" w14:textId="77777777" w:rsidR="00A548FD" w:rsidRPr="00A548FD" w:rsidRDefault="00A548FD" w:rsidP="00A548FD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Đăng</w:t>
      </w:r>
      <w:proofErr w:type="spellEnd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ký</w:t>
      </w:r>
      <w:proofErr w:type="spellEnd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/</w:t>
      </w: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thay</w:t>
      </w:r>
      <w:proofErr w:type="spellEnd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đổi</w:t>
      </w:r>
      <w:proofErr w:type="spellEnd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thông</w:t>
      </w:r>
      <w:proofErr w:type="spellEnd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tin </w:t>
      </w: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sử</w:t>
      </w:r>
      <w:proofErr w:type="spellEnd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dụng</w:t>
      </w:r>
      <w:proofErr w:type="spellEnd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hóa</w:t>
      </w:r>
      <w:proofErr w:type="spellEnd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</w:t>
      </w:r>
      <w:proofErr w:type="spellEnd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điện</w:t>
      </w:r>
      <w:proofErr w:type="spellEnd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tử</w:t>
      </w:r>
      <w:proofErr w:type="spellEnd"/>
    </w:p>
    <w:p w14:paraId="1E18DDA7" w14:textId="77777777" w:rsidR="00A548FD" w:rsidRPr="00A548FD" w:rsidRDefault="00A548FD" w:rsidP="00A548FD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A548FD">
        <w:rPr>
          <w:rFonts w:ascii="Arial" w:eastAsia="Times New Roman" w:hAnsi="Arial" w:cs="Arial"/>
          <w:color w:val="000000"/>
          <w:sz w:val="20"/>
          <w:szCs w:val="20"/>
        </w:rPr>
        <w:t>__________</w:t>
      </w:r>
    </w:p>
    <w:p w14:paraId="3AFC15F4" w14:textId="77777777" w:rsidR="00A548FD" w:rsidRPr="00A548FD" w:rsidRDefault="00A548FD" w:rsidP="00A548FD">
      <w:pPr>
        <w:spacing w:after="0" w:line="240" w:lineRule="auto"/>
        <w:ind w:left="3600"/>
        <w:rPr>
          <w:rFonts w:ascii="Arial" w:eastAsia="Times New Roman" w:hAnsi="Arial" w:cs="Arial"/>
          <w:color w:val="222222"/>
          <w:sz w:val="26"/>
          <w:szCs w:val="26"/>
        </w:rPr>
      </w:pPr>
      <w:r w:rsidRPr="00A548FD">
        <w:rPr>
          <w:rFonts w:ascii="Arial" w:eastAsia="Times New Roman" w:hAnsi="Arial" w:cs="Arial"/>
          <w:color w:val="000000"/>
          <w:sz w:val="20"/>
          <w:szCs w:val="20"/>
        </w:rPr>
        <w:t>□ 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Đăng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</w:p>
    <w:p w14:paraId="73E2F3A6" w14:textId="77777777" w:rsidR="00A548FD" w:rsidRPr="00A548FD" w:rsidRDefault="00A548FD" w:rsidP="00A548FD">
      <w:pPr>
        <w:spacing w:after="0" w:line="240" w:lineRule="auto"/>
        <w:ind w:left="3600"/>
        <w:rPr>
          <w:rFonts w:ascii="Arial" w:eastAsia="Times New Roman" w:hAnsi="Arial" w:cs="Arial"/>
          <w:color w:val="222222"/>
          <w:sz w:val="26"/>
          <w:szCs w:val="26"/>
        </w:rPr>
      </w:pPr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□ Thay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tin</w:t>
      </w:r>
    </w:p>
    <w:p w14:paraId="64AA287B" w14:textId="77777777" w:rsidR="00A548FD" w:rsidRPr="00A548FD" w:rsidRDefault="00A548FD" w:rsidP="00A548FD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A548FD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013"/>
        <w:gridCol w:w="400"/>
        <w:gridCol w:w="561"/>
        <w:gridCol w:w="1404"/>
        <w:gridCol w:w="514"/>
        <w:gridCol w:w="484"/>
        <w:gridCol w:w="479"/>
        <w:gridCol w:w="328"/>
        <w:gridCol w:w="202"/>
        <w:gridCol w:w="1081"/>
        <w:gridCol w:w="2040"/>
      </w:tblGrid>
      <w:tr w:rsidR="00A548FD" w:rsidRPr="00A548FD" w14:paraId="0F63A3EE" w14:textId="77777777" w:rsidTr="00A548FD">
        <w:trPr>
          <w:trHeight w:val="435"/>
          <w:jc w:val="center"/>
        </w:trPr>
        <w:tc>
          <w:tcPr>
            <w:tcW w:w="43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DFD637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người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nộp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3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29EC86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…………………….</w:t>
            </w:r>
          </w:p>
        </w:tc>
      </w:tr>
      <w:tr w:rsidR="00A548FD" w:rsidRPr="00A548FD" w14:paraId="25BAE66E" w14:textId="77777777" w:rsidTr="00A548FD">
        <w:trPr>
          <w:trHeight w:val="435"/>
          <w:jc w:val="center"/>
        </w:trPr>
        <w:tc>
          <w:tcPr>
            <w:tcW w:w="43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948D5E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3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0039EB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………………………….</w:t>
            </w:r>
          </w:p>
        </w:tc>
      </w:tr>
      <w:tr w:rsidR="00A548FD" w:rsidRPr="00A548FD" w14:paraId="6E5E01D8" w14:textId="77777777" w:rsidTr="00A548FD">
        <w:trPr>
          <w:trHeight w:val="435"/>
          <w:jc w:val="center"/>
        </w:trPr>
        <w:tc>
          <w:tcPr>
            <w:tcW w:w="43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26DFAF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quản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lý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3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5FE843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…………………………</w:t>
            </w:r>
          </w:p>
        </w:tc>
      </w:tr>
      <w:tr w:rsidR="00A548FD" w:rsidRPr="00A548FD" w14:paraId="5907F8A9" w14:textId="77777777" w:rsidTr="00A548FD">
        <w:trPr>
          <w:trHeight w:val="435"/>
          <w:jc w:val="center"/>
        </w:trPr>
        <w:tc>
          <w:tcPr>
            <w:tcW w:w="43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799B74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Người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liên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hệ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4D7ED6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…………………….</w:t>
            </w:r>
          </w:p>
        </w:tc>
        <w:tc>
          <w:tcPr>
            <w:tcW w:w="73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07E5CE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Điện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thoại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liên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hệ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:.....................</w:t>
            </w:r>
            <w:proofErr w:type="gramEnd"/>
          </w:p>
        </w:tc>
      </w:tr>
      <w:tr w:rsidR="00A548FD" w:rsidRPr="00A548FD" w14:paraId="7096F1BC" w14:textId="77777777" w:rsidTr="00A548FD">
        <w:trPr>
          <w:trHeight w:val="435"/>
          <w:jc w:val="center"/>
        </w:trPr>
        <w:tc>
          <w:tcPr>
            <w:tcW w:w="43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DB49A8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chỉ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liên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hệ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A578D6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…………………………</w:t>
            </w:r>
          </w:p>
        </w:tc>
        <w:tc>
          <w:tcPr>
            <w:tcW w:w="73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199C89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Thư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:.........</w:t>
            </w:r>
            <w:proofErr w:type="gramEnd"/>
          </w:p>
        </w:tc>
      </w:tr>
      <w:tr w:rsidR="00A548FD" w:rsidRPr="00A548FD" w14:paraId="368C892F" w14:textId="77777777" w:rsidTr="00A548FD">
        <w:trPr>
          <w:trHeight w:val="435"/>
          <w:jc w:val="center"/>
        </w:trPr>
        <w:tc>
          <w:tcPr>
            <w:tcW w:w="1713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C49B73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Theo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Nghị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định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..../</w:t>
            </w:r>
            <w:proofErr w:type="gram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2020/NĐ-CP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...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...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năm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Chính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phủ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chúng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tôi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tôi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thuộc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đối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tượng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sử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Chúng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tôi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tôi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đăng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thay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đổi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thông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đã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đăng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với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về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việc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sử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như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A548FD" w:rsidRPr="00A548FD" w14:paraId="2E740D93" w14:textId="77777777" w:rsidTr="00A548FD">
        <w:trPr>
          <w:trHeight w:val="435"/>
          <w:jc w:val="center"/>
        </w:trPr>
        <w:tc>
          <w:tcPr>
            <w:tcW w:w="1713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7793F6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Hình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thức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A548FD" w:rsidRPr="00A548FD" w14:paraId="7B8CAD9E" w14:textId="77777777" w:rsidTr="00A548FD">
        <w:trPr>
          <w:trHeight w:val="435"/>
          <w:jc w:val="center"/>
        </w:trPr>
        <w:tc>
          <w:tcPr>
            <w:tcW w:w="1713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3985A3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</w:p>
          <w:p w14:paraId="7AC891C2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Không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</w:p>
        </w:tc>
      </w:tr>
      <w:tr w:rsidR="00A548FD" w:rsidRPr="00A548FD" w14:paraId="596892A8" w14:textId="77777777" w:rsidTr="00A548FD">
        <w:trPr>
          <w:trHeight w:val="435"/>
          <w:jc w:val="center"/>
        </w:trPr>
        <w:tc>
          <w:tcPr>
            <w:tcW w:w="1713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ED8733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Hình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thức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gửi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dữ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liệu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điện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tử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A548FD" w:rsidRPr="00A548FD" w14:paraId="7390181E" w14:textId="77777777" w:rsidTr="00A548FD">
        <w:trPr>
          <w:trHeight w:val="435"/>
          <w:jc w:val="center"/>
        </w:trPr>
        <w:tc>
          <w:tcPr>
            <w:tcW w:w="1713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CF1CC9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a. □ Trường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hợp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sử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không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phải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trả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tiền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dịch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vụ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theo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khoản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Điều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Nghị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định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A548FD" w:rsidRPr="00A548FD" w14:paraId="35709181" w14:textId="77777777" w:rsidTr="00A548FD">
        <w:trPr>
          <w:trHeight w:val="435"/>
          <w:jc w:val="center"/>
        </w:trPr>
        <w:tc>
          <w:tcPr>
            <w:tcW w:w="1713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A3393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Doanh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nghiệp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nhỏ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vừa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hợp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tác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xã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hộ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nhân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doanh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tại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bàn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điều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kiện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tế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xã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hội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khó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khăn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bàn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điều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kiện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tế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xã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hội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đặc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biệt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khó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khăn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0E999833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Doanh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nghiệp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nhỏ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vừa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khác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theo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đề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nghị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Ủy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nhân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dân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tỉnh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thành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phố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trực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thuộc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ương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gửi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Bộ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Tài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chính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trừ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doanh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nghiệp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hoạt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động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tại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các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khu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tế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khu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nghiệp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khu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nghệ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cao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548FD" w:rsidRPr="00A548FD" w14:paraId="78C5A078" w14:textId="77777777" w:rsidTr="00A548FD">
        <w:trPr>
          <w:trHeight w:val="435"/>
          <w:jc w:val="center"/>
        </w:trPr>
        <w:tc>
          <w:tcPr>
            <w:tcW w:w="1713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8AC573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 □ Trường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hợp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sử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không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A548FD" w:rsidRPr="00A548FD" w14:paraId="49FD3C0F" w14:textId="77777777" w:rsidTr="00A548FD">
        <w:trPr>
          <w:trHeight w:val="435"/>
          <w:jc w:val="center"/>
        </w:trPr>
        <w:tc>
          <w:tcPr>
            <w:tcW w:w="1713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AA17AD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Chuyển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dữ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liệu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trực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tiếp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đến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điểm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b1,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khoản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3,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Điều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22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Nghị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định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</w:t>
            </w:r>
          </w:p>
          <w:p w14:paraId="285B19E5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Thông qua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chức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dịch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vụ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điểm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b2,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khoản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3,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Điều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22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Nghị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định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</w:t>
            </w:r>
          </w:p>
        </w:tc>
      </w:tr>
      <w:tr w:rsidR="00A548FD" w:rsidRPr="00A548FD" w14:paraId="7F55CEF2" w14:textId="77777777" w:rsidTr="00A548FD">
        <w:trPr>
          <w:trHeight w:val="435"/>
          <w:jc w:val="center"/>
        </w:trPr>
        <w:tc>
          <w:tcPr>
            <w:tcW w:w="1713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F5EB6F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3. Phương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thức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chuyển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dữ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liệu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điện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tử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A548FD" w:rsidRPr="00A548FD" w14:paraId="681D223D" w14:textId="77777777" w:rsidTr="00A548FD">
        <w:trPr>
          <w:trHeight w:val="435"/>
          <w:jc w:val="center"/>
        </w:trPr>
        <w:tc>
          <w:tcPr>
            <w:tcW w:w="171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12103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Chuyển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đầy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đủ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nội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528C36BF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Chuyển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theo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bảng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hợp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dữ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liệu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điểm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a1,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khoản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3,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Điều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22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Nghị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định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</w:t>
            </w:r>
          </w:p>
        </w:tc>
      </w:tr>
      <w:tr w:rsidR="00A548FD" w:rsidRPr="00A548FD" w14:paraId="57866957" w14:textId="77777777" w:rsidTr="00A548FD">
        <w:trPr>
          <w:trHeight w:val="435"/>
          <w:jc w:val="center"/>
        </w:trPr>
        <w:tc>
          <w:tcPr>
            <w:tcW w:w="1713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76ABB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Loại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sử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dụng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A548FD" w:rsidRPr="00A548FD" w14:paraId="365465C1" w14:textId="77777777" w:rsidTr="00A548FD">
        <w:trPr>
          <w:trHeight w:val="435"/>
          <w:jc w:val="center"/>
        </w:trPr>
        <w:tc>
          <w:tcPr>
            <w:tcW w:w="1713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40D8A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GTGT</w:t>
            </w:r>
          </w:p>
          <w:p w14:paraId="1708464B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bán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hàng</w:t>
            </w:r>
            <w:proofErr w:type="spellEnd"/>
          </w:p>
          <w:p w14:paraId="337D78F3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bán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tài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sản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</w:t>
            </w:r>
            <w:proofErr w:type="spellEnd"/>
          </w:p>
          <w:p w14:paraId="6F95C39D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bán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dự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trữ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quốc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</w:t>
            </w:r>
            <w:proofErr w:type="spellEnd"/>
          </w:p>
          <w:p w14:paraId="5F7E46DC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Các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loại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khác</w:t>
            </w:r>
            <w:proofErr w:type="spellEnd"/>
          </w:p>
          <w:p w14:paraId="0A714443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Các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được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in,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phát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hành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sử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dụng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quản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lý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như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548FD" w:rsidRPr="00A548FD" w14:paraId="7BCF9E92" w14:textId="77777777" w:rsidTr="00A548FD">
        <w:trPr>
          <w:trHeight w:val="435"/>
          <w:jc w:val="center"/>
        </w:trPr>
        <w:tc>
          <w:tcPr>
            <w:tcW w:w="1713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D0656B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5. Danh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sách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chứng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thư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sử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dụng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A548FD" w:rsidRPr="00A548FD" w14:paraId="6E0C02C8" w14:textId="77777777" w:rsidTr="00A548FD">
        <w:trPr>
          <w:trHeight w:val="435"/>
          <w:jc w:val="center"/>
        </w:trPr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034C09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88DEFF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chức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chứng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thực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cấp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công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nhận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chữ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ký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 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chữ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ký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điện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tử</w:t>
            </w:r>
            <w:proofErr w:type="spellEnd"/>
          </w:p>
        </w:tc>
        <w:tc>
          <w:tcPr>
            <w:tcW w:w="28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DF9B6E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sê-ri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chứng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45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5A86AE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Thời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sử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dụng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chứng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thư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42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ED9223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Hình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thức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đăng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ký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Thêm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mới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gia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ngừng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sử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dụng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548FD" w:rsidRPr="00A548FD" w14:paraId="636EF378" w14:textId="77777777" w:rsidTr="00A548FD">
        <w:trPr>
          <w:trHeight w:val="43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D3AA17" w14:textId="77777777" w:rsidR="00A548FD" w:rsidRPr="00A548FD" w:rsidRDefault="00A548FD" w:rsidP="00A5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3122E1" w14:textId="77777777" w:rsidR="00A548FD" w:rsidRPr="00A548FD" w:rsidRDefault="00A548FD" w:rsidP="00A5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13C225" w14:textId="77777777" w:rsidR="00A548FD" w:rsidRPr="00A548FD" w:rsidRDefault="00A548FD" w:rsidP="00A5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0BC5F5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Từ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B60A8A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Đến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BF355D" w14:textId="77777777" w:rsidR="00A548FD" w:rsidRPr="00A548FD" w:rsidRDefault="00A548FD" w:rsidP="00A54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A548FD" w:rsidRPr="00A548FD" w14:paraId="1C67B34B" w14:textId="77777777" w:rsidTr="00A548FD">
        <w:trPr>
          <w:trHeight w:val="435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7F35C2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3E3448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68A212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1E664E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478909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612226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548FD" w:rsidRPr="00A548FD" w14:paraId="74AE029D" w14:textId="77777777" w:rsidTr="00A548FD">
        <w:trPr>
          <w:trHeight w:val="435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561385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37B5E5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4A1790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76D571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E719A1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CF1D91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548FD" w:rsidRPr="00A548FD" w14:paraId="1957B928" w14:textId="77777777" w:rsidTr="00A548FD">
        <w:trPr>
          <w:trHeight w:val="435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A7310D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11AED7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6D5642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92E808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DC74BD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775DD6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548FD" w:rsidRPr="00A548FD" w14:paraId="66F59231" w14:textId="77777777" w:rsidTr="00A548FD">
        <w:trPr>
          <w:trHeight w:val="435"/>
          <w:jc w:val="center"/>
        </w:trPr>
        <w:tc>
          <w:tcPr>
            <w:tcW w:w="1713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66E1E9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Đăng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ký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ủy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nhiệm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</w:p>
        </w:tc>
      </w:tr>
      <w:tr w:rsidR="00A548FD" w:rsidRPr="00A548FD" w14:paraId="3EAE2C1C" w14:textId="77777777" w:rsidTr="00A548FD">
        <w:trPr>
          <w:trHeight w:val="435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F646E0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0A00DB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loại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ủy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nhiệm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CF803E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Ký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hiệu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mẫu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778438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Ký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hiệu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ủy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nhiệm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182CF1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chức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được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ủy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nhiệm</w:t>
            </w:r>
            <w:proofErr w:type="spellEnd"/>
          </w:p>
        </w:tc>
        <w:tc>
          <w:tcPr>
            <w:tcW w:w="17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80CFCC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Mục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đích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ủy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nhiệm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B0B26F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Thời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ủy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nhiệm</w:t>
            </w:r>
            <w:proofErr w:type="spellEnd"/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BA0067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Phương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thức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thanh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toán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ủy</w:t>
            </w:r>
            <w:proofErr w:type="spellEnd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nhiệm</w:t>
            </w:r>
            <w:proofErr w:type="spellEnd"/>
          </w:p>
        </w:tc>
      </w:tr>
      <w:tr w:rsidR="00A548FD" w:rsidRPr="00A548FD" w14:paraId="110F951F" w14:textId="77777777" w:rsidTr="00A548FD">
        <w:trPr>
          <w:trHeight w:val="435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DF0CF5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00E43B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405B04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F0690A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FA9480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1FD39C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05CABB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3F5793" w14:textId="77777777" w:rsidR="00A548FD" w:rsidRPr="00A548FD" w:rsidRDefault="00A548FD" w:rsidP="00A548F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548FD" w:rsidRPr="00A548FD" w14:paraId="08A9FCDD" w14:textId="77777777" w:rsidTr="00A548FD">
        <w:trPr>
          <w:trHeight w:val="435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DD87D43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4A3342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A9D1C21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84CFDD2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CB24758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E67BD94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CE0C2F6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43C4D" w14:textId="77777777" w:rsidR="00A548FD" w:rsidRPr="00A548FD" w:rsidRDefault="00A548FD" w:rsidP="00A548F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548FD" w:rsidRPr="00A548FD" w14:paraId="633DB8E4" w14:textId="77777777" w:rsidTr="00A548F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6682C" w14:textId="77777777" w:rsidR="00A548FD" w:rsidRPr="00A548FD" w:rsidRDefault="00A548FD" w:rsidP="00A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7618A" w14:textId="77777777" w:rsidR="00A548FD" w:rsidRPr="00A548FD" w:rsidRDefault="00A548FD" w:rsidP="00A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5A0DB" w14:textId="77777777" w:rsidR="00A548FD" w:rsidRPr="00A548FD" w:rsidRDefault="00A548FD" w:rsidP="00A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8D476" w14:textId="77777777" w:rsidR="00A548FD" w:rsidRPr="00A548FD" w:rsidRDefault="00A548FD" w:rsidP="00A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BAA14" w14:textId="77777777" w:rsidR="00A548FD" w:rsidRPr="00A548FD" w:rsidRDefault="00A548FD" w:rsidP="00A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89ACD" w14:textId="77777777" w:rsidR="00A548FD" w:rsidRPr="00A548FD" w:rsidRDefault="00A548FD" w:rsidP="00A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7ACFF" w14:textId="77777777" w:rsidR="00A548FD" w:rsidRPr="00A548FD" w:rsidRDefault="00A548FD" w:rsidP="00A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49CA9" w14:textId="77777777" w:rsidR="00A548FD" w:rsidRPr="00A548FD" w:rsidRDefault="00A548FD" w:rsidP="00A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ADA21" w14:textId="77777777" w:rsidR="00A548FD" w:rsidRPr="00A548FD" w:rsidRDefault="00A548FD" w:rsidP="00A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F22EB" w14:textId="77777777" w:rsidR="00A548FD" w:rsidRPr="00A548FD" w:rsidRDefault="00A548FD" w:rsidP="00A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B5FD3" w14:textId="77777777" w:rsidR="00A548FD" w:rsidRPr="00A548FD" w:rsidRDefault="00A548FD" w:rsidP="00A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7DBF1" w14:textId="77777777" w:rsidR="00A548FD" w:rsidRPr="00A548FD" w:rsidRDefault="00A548FD" w:rsidP="00A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1EAE4E9" w14:textId="77777777" w:rsidR="00A548FD" w:rsidRPr="00A548FD" w:rsidRDefault="00A548FD" w:rsidP="00A548FD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A548FD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3B5C8F91" w14:textId="77777777" w:rsidR="00A548FD" w:rsidRPr="00A548FD" w:rsidRDefault="00A548FD" w:rsidP="00A548FD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cam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trung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nêu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548FD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A548FD">
        <w:rPr>
          <w:rFonts w:ascii="Arial" w:eastAsia="Times New Roman" w:hAnsi="Arial" w:cs="Arial"/>
          <w:color w:val="000000"/>
          <w:sz w:val="20"/>
          <w:szCs w:val="20"/>
        </w:rPr>
        <w:t>./.</w:t>
      </w:r>
    </w:p>
    <w:p w14:paraId="68FC8E1B" w14:textId="77777777" w:rsidR="00A548FD" w:rsidRPr="00A548FD" w:rsidRDefault="00A548FD" w:rsidP="00A548FD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A548FD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175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6"/>
        <w:gridCol w:w="5857"/>
      </w:tblGrid>
      <w:tr w:rsidR="00A548FD" w:rsidRPr="00A548FD" w14:paraId="058959FA" w14:textId="77777777" w:rsidTr="00A548FD"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4993F" w14:textId="77777777" w:rsidR="00A548FD" w:rsidRPr="00A548FD" w:rsidRDefault="00A548FD" w:rsidP="00A548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7CDE4" w14:textId="77777777" w:rsidR="00A548FD" w:rsidRPr="00A548FD" w:rsidRDefault="00A548FD" w:rsidP="00A548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...., </w:t>
            </w:r>
            <w:proofErr w:type="spellStart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</w:t>
            </w:r>
            <w:proofErr w:type="spellStart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</w:t>
            </w:r>
            <w:proofErr w:type="spellStart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</w:t>
            </w:r>
          </w:p>
          <w:p w14:paraId="31029306" w14:textId="77777777" w:rsidR="00A548FD" w:rsidRPr="00A548FD" w:rsidRDefault="00A548FD" w:rsidP="00A548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NỘP THUẾ</w:t>
            </w:r>
          </w:p>
          <w:p w14:paraId="4ACF15EF" w14:textId="77777777" w:rsidR="00A548FD" w:rsidRPr="00A548FD" w:rsidRDefault="00A548FD" w:rsidP="00A548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Chữ</w:t>
            </w:r>
            <w:proofErr w:type="spellEnd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số</w:t>
            </w:r>
            <w:proofErr w:type="spellEnd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người</w:t>
            </w:r>
            <w:proofErr w:type="spellEnd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nộp</w:t>
            </w:r>
            <w:proofErr w:type="spellEnd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thuế</w:t>
            </w:r>
            <w:proofErr w:type="spellEnd"/>
            <w:r w:rsidRPr="00A548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14:paraId="626B7136" w14:textId="77777777" w:rsidR="009475FF" w:rsidRDefault="009475FF"/>
    <w:sectPr w:rsidR="0094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FD"/>
    <w:rsid w:val="009475FF"/>
    <w:rsid w:val="00A5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155E"/>
  <w15:chartTrackingRefBased/>
  <w15:docId w15:val="{6F875945-5C79-4247-8B45-D2F5671F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48FD"/>
    <w:rPr>
      <w:b/>
      <w:bCs/>
    </w:rPr>
  </w:style>
  <w:style w:type="character" w:styleId="Emphasis">
    <w:name w:val="Emphasis"/>
    <w:basedOn w:val="DefaultParagraphFont"/>
    <w:uiPriority w:val="20"/>
    <w:qFormat/>
    <w:rsid w:val="00A548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843</dc:creator>
  <cp:keywords/>
  <dc:description/>
  <cp:lastModifiedBy>TVPL 843</cp:lastModifiedBy>
  <cp:revision>1</cp:revision>
  <dcterms:created xsi:type="dcterms:W3CDTF">2025-06-02T07:24:00Z</dcterms:created>
  <dcterms:modified xsi:type="dcterms:W3CDTF">2025-06-02T07:26:00Z</dcterms:modified>
</cp:coreProperties>
</file>