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9AF22" w14:textId="77777777" w:rsidR="003279D7" w:rsidRPr="003279D7" w:rsidRDefault="003279D7" w:rsidP="003279D7">
      <w:pPr>
        <w:shd w:val="clear" w:color="auto" w:fill="FFFFFF"/>
        <w:spacing w:after="0" w:line="234" w:lineRule="atLeast"/>
        <w:jc w:val="center"/>
        <w:rPr>
          <w:rFonts w:ascii="Times New Roman" w:eastAsia="Times New Roman" w:hAnsi="Times New Roman" w:cs="Times New Roman"/>
          <w:color w:val="000000"/>
          <w:sz w:val="26"/>
          <w:szCs w:val="26"/>
          <w:lang w:val="vi-VN" w:eastAsia="vi-VN"/>
        </w:rPr>
      </w:pPr>
      <w:bookmarkStart w:id="0" w:name="chuong_pl_4_name"/>
      <w:r w:rsidRPr="003279D7">
        <w:rPr>
          <w:rFonts w:ascii="Times New Roman" w:eastAsia="Times New Roman" w:hAnsi="Times New Roman" w:cs="Times New Roman"/>
          <w:color w:val="000000"/>
          <w:sz w:val="26"/>
          <w:szCs w:val="26"/>
          <w:lang w:val="en-GB" w:eastAsia="vi-VN"/>
        </w:rPr>
        <w:t>NỘI DUNG CHÍNH CỦA HỢP ĐỒNG MUA BÁN ĐIỆN</w:t>
      </w:r>
      <w:bookmarkEnd w:id="0"/>
      <w:r w:rsidRPr="003279D7">
        <w:rPr>
          <w:rFonts w:ascii="Times New Roman" w:eastAsia="Times New Roman" w:hAnsi="Times New Roman" w:cs="Times New Roman"/>
          <w:color w:val="000000"/>
          <w:sz w:val="26"/>
          <w:szCs w:val="26"/>
          <w:lang w:val="en-GB" w:eastAsia="vi-VN"/>
        </w:rPr>
        <w:br/>
      </w:r>
      <w:r w:rsidRPr="003279D7">
        <w:rPr>
          <w:rFonts w:ascii="Times New Roman" w:eastAsia="Times New Roman" w:hAnsi="Times New Roman" w:cs="Times New Roman"/>
          <w:i/>
          <w:iCs/>
          <w:color w:val="000000"/>
          <w:sz w:val="26"/>
          <w:szCs w:val="26"/>
          <w:lang w:val="en-GB" w:eastAsia="vi-VN"/>
        </w:rPr>
        <w:t>(Ban hành kèm theo Thông tư số 10/2025/TT-BCT ngày 01 tháng 02 năm 2025 của Bộ trưởng Bộ Công Thương)</w:t>
      </w:r>
    </w:p>
    <w:p w14:paraId="3CD06DE3"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MỤC LỤC</w:t>
      </w:r>
    </w:p>
    <w:p w14:paraId="231482B3"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1. Giá mua bán điện</w:t>
      </w:r>
    </w:p>
    <w:p w14:paraId="64E6C05A"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2. Lập hoá đơn, tiền điện thanh toán và thời hạn thanh toán</w:t>
      </w:r>
    </w:p>
    <w:p w14:paraId="036E26CC"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3. Thời hạn hợp đồng</w:t>
      </w:r>
    </w:p>
    <w:p w14:paraId="33D31B61"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4. Quyền và nghĩa vụ của Bên mua điện</w:t>
      </w:r>
    </w:p>
    <w:p w14:paraId="44CE25B7"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5. Quyền và nghĩa vụ của Bên bán điện</w:t>
      </w:r>
    </w:p>
    <w:p w14:paraId="3389B047"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6. Tham gia thị trường điện</w:t>
      </w:r>
    </w:p>
    <w:p w14:paraId="443C629E"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7. Ngôn ngữ sử dụng</w:t>
      </w:r>
    </w:p>
    <w:p w14:paraId="5BA02488"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Điều 8. Nội dung khác do hai bên thỏa thuận</w:t>
      </w:r>
    </w:p>
    <w:p w14:paraId="29A66D25"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Phụ lục A: Biểu giá mua bán điện</w:t>
      </w:r>
    </w:p>
    <w:p w14:paraId="70B5E1F4"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Phụ lục B: Thông số kỹ thuật của nhà máy điện</w:t>
      </w:r>
    </w:p>
    <w:p w14:paraId="0CAA52B7"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Phụ lục C: Yêu cầu đấu nối hệ thống</w:t>
      </w:r>
    </w:p>
    <w:p w14:paraId="7D3400BB"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Phụ lục D: Yêu cầu trước ngày vận hành thương mại</w:t>
      </w:r>
    </w:p>
    <w:p w14:paraId="4F0D065C"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Phụ lục Đ: Thỏa thuận khác</w:t>
      </w:r>
    </w:p>
    <w:p w14:paraId="41B9DE26"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CỘNG HÒA XÃ HỘI CHỦ NGHĨA VIỆT NAM</w:t>
      </w:r>
      <w:r w:rsidRPr="003279D7">
        <w:rPr>
          <w:rFonts w:ascii="Times New Roman" w:eastAsia="Times New Roman" w:hAnsi="Times New Roman" w:cs="Times New Roman"/>
          <w:b/>
          <w:bCs/>
          <w:color w:val="000000"/>
          <w:sz w:val="26"/>
          <w:szCs w:val="26"/>
          <w:lang w:val="en-GB" w:eastAsia="vi-VN"/>
        </w:rPr>
        <w:br/>
        <w:t>Độc lập - Tự do - Hạnh phúc</w:t>
      </w:r>
      <w:r w:rsidRPr="003279D7">
        <w:rPr>
          <w:rFonts w:ascii="Times New Roman" w:eastAsia="Times New Roman" w:hAnsi="Times New Roman" w:cs="Times New Roman"/>
          <w:b/>
          <w:bCs/>
          <w:color w:val="000000"/>
          <w:sz w:val="26"/>
          <w:szCs w:val="26"/>
          <w:lang w:val="en-GB" w:eastAsia="vi-VN"/>
        </w:rPr>
        <w:br/>
        <w:t>---------------------</w:t>
      </w:r>
    </w:p>
    <w:p w14:paraId="128C32C5"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HỢP ĐỒNG MUA BÁN ĐIỆN</w:t>
      </w:r>
    </w:p>
    <w:p w14:paraId="278476AD" w14:textId="77777777" w:rsidR="003279D7" w:rsidRPr="003279D7" w:rsidRDefault="003279D7" w:rsidP="003279D7">
      <w:pPr>
        <w:shd w:val="clear" w:color="auto" w:fill="FFFFFF"/>
        <w:spacing w:after="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Căn cứ </w:t>
      </w:r>
      <w:bookmarkStart w:id="1" w:name="tvpllink_fihxvisxtf_2"/>
      <w:r w:rsidRPr="003279D7">
        <w:rPr>
          <w:rFonts w:ascii="Times New Roman" w:eastAsia="Times New Roman" w:hAnsi="Times New Roman" w:cs="Times New Roman"/>
          <w:color w:val="000000"/>
          <w:sz w:val="26"/>
          <w:szCs w:val="26"/>
          <w:lang w:val="en-GB" w:eastAsia="vi-VN"/>
        </w:rPr>
        <w:fldChar w:fldCharType="begin"/>
      </w:r>
      <w:r w:rsidRPr="003279D7">
        <w:rPr>
          <w:rFonts w:ascii="Times New Roman" w:eastAsia="Times New Roman" w:hAnsi="Times New Roman" w:cs="Times New Roman"/>
          <w:color w:val="000000"/>
          <w:sz w:val="26"/>
          <w:szCs w:val="26"/>
          <w:lang w:val="en-GB" w:eastAsia="vi-VN"/>
        </w:rPr>
        <w:instrText xml:space="preserve"> HYPERLINK "https://thuvienphapluat.vn/van-ban/Tai-nguyen-Moi-truong/Luat-Dien-luc-2024-so-61-2024-QH15-613892.aspx" \t "_blank" </w:instrText>
      </w:r>
      <w:r w:rsidRPr="003279D7">
        <w:rPr>
          <w:rFonts w:ascii="Times New Roman" w:eastAsia="Times New Roman" w:hAnsi="Times New Roman" w:cs="Times New Roman"/>
          <w:color w:val="000000"/>
          <w:sz w:val="26"/>
          <w:szCs w:val="26"/>
          <w:lang w:val="en-GB" w:eastAsia="vi-VN"/>
        </w:rPr>
        <w:fldChar w:fldCharType="separate"/>
      </w:r>
      <w:r w:rsidRPr="003279D7">
        <w:rPr>
          <w:rFonts w:ascii="Times New Roman" w:eastAsia="Times New Roman" w:hAnsi="Times New Roman" w:cs="Times New Roman"/>
          <w:color w:val="0E70C3"/>
          <w:sz w:val="26"/>
          <w:szCs w:val="26"/>
          <w:u w:val="single"/>
          <w:lang w:val="en-GB" w:eastAsia="vi-VN"/>
        </w:rPr>
        <w:t>Luật Điện lực</w:t>
      </w:r>
      <w:r w:rsidRPr="003279D7">
        <w:rPr>
          <w:rFonts w:ascii="Times New Roman" w:eastAsia="Times New Roman" w:hAnsi="Times New Roman" w:cs="Times New Roman"/>
          <w:color w:val="000000"/>
          <w:sz w:val="26"/>
          <w:szCs w:val="26"/>
          <w:lang w:val="en-GB" w:eastAsia="vi-VN"/>
        </w:rPr>
        <w:fldChar w:fldCharType="end"/>
      </w:r>
      <w:bookmarkEnd w:id="1"/>
      <w:r w:rsidRPr="003279D7">
        <w:rPr>
          <w:rFonts w:ascii="Times New Roman" w:eastAsia="Times New Roman" w:hAnsi="Times New Roman" w:cs="Times New Roman"/>
          <w:color w:val="000000"/>
          <w:sz w:val="26"/>
          <w:szCs w:val="26"/>
          <w:lang w:val="en-GB" w:eastAsia="vi-VN"/>
        </w:rPr>
        <w:t> ngày 30 tháng 11 năm 2025;</w:t>
      </w:r>
    </w:p>
    <w:p w14:paraId="1FC98CC9" w14:textId="77777777" w:rsidR="003279D7" w:rsidRPr="003279D7" w:rsidRDefault="003279D7" w:rsidP="003279D7">
      <w:pPr>
        <w:shd w:val="clear" w:color="auto" w:fill="FFFFFF"/>
        <w:spacing w:after="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Căn cứ </w:t>
      </w:r>
      <w:bookmarkStart w:id="2" w:name="tvpllink_sgctcrmrar"/>
      <w:r w:rsidRPr="003279D7">
        <w:rPr>
          <w:rFonts w:ascii="Times New Roman" w:eastAsia="Times New Roman" w:hAnsi="Times New Roman" w:cs="Times New Roman"/>
          <w:color w:val="000000"/>
          <w:sz w:val="26"/>
          <w:szCs w:val="26"/>
          <w:lang w:val="en-GB" w:eastAsia="vi-VN"/>
        </w:rPr>
        <w:fldChar w:fldCharType="begin"/>
      </w:r>
      <w:r w:rsidRPr="003279D7">
        <w:rPr>
          <w:rFonts w:ascii="Times New Roman" w:eastAsia="Times New Roman" w:hAnsi="Times New Roman" w:cs="Times New Roman"/>
          <w:color w:val="000000"/>
          <w:sz w:val="26"/>
          <w:szCs w:val="26"/>
          <w:lang w:val="en-GB" w:eastAsia="vi-VN"/>
        </w:rPr>
        <w:instrText xml:space="preserve"> HYPERLINK "https://thuvienphapluat.vn/van-ban/Thuong-mai/Luat-Thuong-mai-2005-36-2005-QH11-2633.aspx" \t "_blank" </w:instrText>
      </w:r>
      <w:r w:rsidRPr="003279D7">
        <w:rPr>
          <w:rFonts w:ascii="Times New Roman" w:eastAsia="Times New Roman" w:hAnsi="Times New Roman" w:cs="Times New Roman"/>
          <w:color w:val="000000"/>
          <w:sz w:val="26"/>
          <w:szCs w:val="26"/>
          <w:lang w:val="en-GB" w:eastAsia="vi-VN"/>
        </w:rPr>
        <w:fldChar w:fldCharType="separate"/>
      </w:r>
      <w:r w:rsidRPr="003279D7">
        <w:rPr>
          <w:rFonts w:ascii="Times New Roman" w:eastAsia="Times New Roman" w:hAnsi="Times New Roman" w:cs="Times New Roman"/>
          <w:color w:val="0E70C3"/>
          <w:sz w:val="26"/>
          <w:szCs w:val="26"/>
          <w:u w:val="single"/>
          <w:lang w:val="en-GB" w:eastAsia="vi-VN"/>
        </w:rPr>
        <w:t>Luật Thương mại</w:t>
      </w:r>
      <w:r w:rsidRPr="003279D7">
        <w:rPr>
          <w:rFonts w:ascii="Times New Roman" w:eastAsia="Times New Roman" w:hAnsi="Times New Roman" w:cs="Times New Roman"/>
          <w:color w:val="000000"/>
          <w:sz w:val="26"/>
          <w:szCs w:val="26"/>
          <w:lang w:val="en-GB" w:eastAsia="vi-VN"/>
        </w:rPr>
        <w:fldChar w:fldCharType="end"/>
      </w:r>
      <w:bookmarkEnd w:id="2"/>
      <w:r w:rsidRPr="003279D7">
        <w:rPr>
          <w:rFonts w:ascii="Times New Roman" w:eastAsia="Times New Roman" w:hAnsi="Times New Roman" w:cs="Times New Roman"/>
          <w:color w:val="000000"/>
          <w:sz w:val="26"/>
          <w:szCs w:val="26"/>
          <w:lang w:val="en-GB" w:eastAsia="vi-VN"/>
        </w:rPr>
        <w:t> ngày 14 tháng 6 năm 2005;</w:t>
      </w:r>
    </w:p>
    <w:p w14:paraId="122ACEDE"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Căn cứ Thông tư số .../2025/TT-BCT ngày ... tháng ... năm ... của Bộ trưởng Bộ Công Thương quy định về xây dựng, áp dụng Biểu giá chi phí tránh được cho các nhà máy điện năng lượng tái tạo nhỏ;</w:t>
      </w:r>
    </w:p>
    <w:p w14:paraId="0F4ED7F1"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Căn cứ nhu cầu mua, bán điện của hai bên,</w:t>
      </w:r>
    </w:p>
    <w:p w14:paraId="5EBF025B"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Hôm nay, ngày…tháng…năm…, tại ……………</w:t>
      </w:r>
    </w:p>
    <w:p w14:paraId="60CA33AD"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i/>
          <w:iCs/>
          <w:color w:val="000000"/>
          <w:sz w:val="26"/>
          <w:szCs w:val="26"/>
          <w:lang w:val="en-GB" w:eastAsia="vi-VN"/>
        </w:rPr>
        <w:t>Chúng tôi gồm:</w:t>
      </w:r>
    </w:p>
    <w:p w14:paraId="482D4CCA"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Bên bán điện:</w:t>
      </w:r>
      <w:r w:rsidRPr="003279D7">
        <w:rPr>
          <w:rFonts w:ascii="Times New Roman" w:eastAsia="Times New Roman" w:hAnsi="Times New Roman" w:cs="Times New Roman"/>
          <w:color w:val="000000"/>
          <w:sz w:val="26"/>
          <w:szCs w:val="26"/>
          <w:lang w:val="en-GB" w:eastAsia="vi-VN"/>
        </w:rPr>
        <w:t>_____________________________________</w:t>
      </w:r>
    </w:p>
    <w:p w14:paraId="0CE7AC2A"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Địa chỉ:___________________________________________</w:t>
      </w:r>
    </w:p>
    <w:p w14:paraId="2EC48560"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Điện thoại:___________________Fax:__________________</w:t>
      </w:r>
    </w:p>
    <w:p w14:paraId="443D7D9B"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Mã số thuế:________________________________________</w:t>
      </w:r>
    </w:p>
    <w:p w14:paraId="060872F6"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lastRenderedPageBreak/>
        <w:t>Tài khoản:_________________Ngân hàng_______________</w:t>
      </w:r>
    </w:p>
    <w:p w14:paraId="0D2EFE11"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______________________________________________________</w:t>
      </w:r>
    </w:p>
    <w:p w14:paraId="5ED59C94"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Đại diện:___________________________________________</w:t>
      </w:r>
    </w:p>
    <w:p w14:paraId="43E4C1C4"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Chức vụ:_________________(được sự ủy quyền của__________theo văn bản ủy quyền số________, ngày___tháng___năm___)</w:t>
      </w:r>
    </w:p>
    <w:p w14:paraId="39EA5A8A"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Bên mua điện:</w:t>
      </w:r>
      <w:r w:rsidRPr="003279D7">
        <w:rPr>
          <w:rFonts w:ascii="Times New Roman" w:eastAsia="Times New Roman" w:hAnsi="Times New Roman" w:cs="Times New Roman"/>
          <w:color w:val="000000"/>
          <w:sz w:val="26"/>
          <w:szCs w:val="26"/>
          <w:lang w:val="en-GB" w:eastAsia="vi-VN"/>
        </w:rPr>
        <w:t>____________________________________</w:t>
      </w:r>
    </w:p>
    <w:p w14:paraId="6EA02DE8"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Địa chỉ:____________________________________________</w:t>
      </w:r>
    </w:p>
    <w:p w14:paraId="120E0BF4"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Điện thoại:____________________Fax: __________________</w:t>
      </w:r>
    </w:p>
    <w:p w14:paraId="3FED4E0E"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Mã số thuế:__________________________________________</w:t>
      </w:r>
    </w:p>
    <w:p w14:paraId="0DD854B1"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Tài khoản:___________________Ngân hàng_______________</w:t>
      </w:r>
    </w:p>
    <w:p w14:paraId="3F35C977"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___________________________________________________</w:t>
      </w:r>
    </w:p>
    <w:p w14:paraId="0D7EB8CB"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Đại diện:____________________________________________</w:t>
      </w:r>
    </w:p>
    <w:p w14:paraId="51840010"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Chức vụ:______________(được sự ủy quyền của________theo văn bản ủy quyền số_______, ngày____tháng___năm____)</w:t>
      </w:r>
    </w:p>
    <w:p w14:paraId="5003481E"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Cùng nhau thỏa thuận ký Hợp đồng mua bán điện để mua, bán điện theo Biểu giá chi phí tránh được với các nội dung sau:</w:t>
      </w:r>
    </w:p>
    <w:p w14:paraId="28F28CBA"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1. Giá mua bán điện</w:t>
      </w:r>
    </w:p>
    <w:p w14:paraId="7C0D8FA3"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Giá mua bán điện theo Hợp đồng này được áp dụng theo Biểu giá chi phí tránh được do cơ quan quản lý nhà nước về điện tại Bộ Công Thương công bố hằng năm theo quy định.</w:t>
      </w:r>
    </w:p>
    <w:p w14:paraId="2F4C58C7"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sửa đổi, bổ sung nội dung điều này phù hợp với pháp luật Việt Nam</w:t>
      </w:r>
      <w:r w:rsidRPr="003279D7">
        <w:rPr>
          <w:rFonts w:ascii="Times New Roman" w:eastAsia="Times New Roman" w:hAnsi="Times New Roman" w:cs="Times New Roman"/>
          <w:color w:val="000000"/>
          <w:sz w:val="26"/>
          <w:szCs w:val="26"/>
          <w:lang w:val="en-GB" w:eastAsia="vi-VN"/>
        </w:rPr>
        <w:t>]</w:t>
      </w:r>
    </w:p>
    <w:p w14:paraId="1EF687D0"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2. Lập hoá đơn, tiền điện thanh toán và thời hạn thanh toán</w:t>
      </w:r>
    </w:p>
    <w:p w14:paraId="72C4EEE8"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1. Lập hoá đơn</w:t>
      </w:r>
    </w:p>
    <w:p w14:paraId="080E2AE7"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Hàng tháng (hoặc theo chu kỳ ghi chỉ số do hai bên thoả thuận), Bên mua điện và Bên bán điện cùng đọc chỉ số công tơ vào ngày đã thống nhất để xác định lượng điện năng giao nhận trong tháng. Bên bán điện sẽ ghi chỉ số công tơ theo mẫu quy định có xác nhận của đại diện Bên mua điện và gửi kết quả đọc chỉ số công tơ cùng hóa đơn (kể cả giá phân phối mà Bên bán điện có trách nhiệm thanh toán cho Bên mua điện) bằng văn bản (hoặc bằng fax có công văn gửi sau hoặc bằng bản sao công văn gửi qua thư) cho Bên mua điện trong vòng [....] ngày làm việc sau khi đọc chỉ số công tơ.</w:t>
      </w:r>
    </w:p>
    <w:p w14:paraId="229093B2"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sửa đổi, bổ sung nội dung khoản này phù hợp với pháp luật Việt Nam</w:t>
      </w:r>
      <w:r w:rsidRPr="003279D7">
        <w:rPr>
          <w:rFonts w:ascii="Times New Roman" w:eastAsia="Times New Roman" w:hAnsi="Times New Roman" w:cs="Times New Roman"/>
          <w:color w:val="000000"/>
          <w:sz w:val="26"/>
          <w:szCs w:val="26"/>
          <w:lang w:val="en-GB" w:eastAsia="vi-VN"/>
        </w:rPr>
        <w:t>]</w:t>
      </w:r>
    </w:p>
    <w:p w14:paraId="1F7EDAD9"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2. Tiền điện thanh toán</w:t>
      </w:r>
    </w:p>
    <w:p w14:paraId="609E7FBC"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Bên mua điện thanh toán cho Bên bán điện toàn bộ lượng điện năng đã nhận không muộn hơn ngày đến hạn thanh toán quy định tại [...] và theo biểu giá quy định tại Phụ lục A của Hợp đồng này.</w:t>
      </w:r>
    </w:p>
    <w:p w14:paraId="3B974562"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sửa đổi, bổ sung nội dung khoản này phù hợp với pháp luật Việt Nam</w:t>
      </w:r>
      <w:r w:rsidRPr="003279D7">
        <w:rPr>
          <w:rFonts w:ascii="Times New Roman" w:eastAsia="Times New Roman" w:hAnsi="Times New Roman" w:cs="Times New Roman"/>
          <w:color w:val="000000"/>
          <w:sz w:val="26"/>
          <w:szCs w:val="26"/>
          <w:lang w:val="en-GB" w:eastAsia="vi-VN"/>
        </w:rPr>
        <w:t>]</w:t>
      </w:r>
    </w:p>
    <w:p w14:paraId="354DA4A2"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3. Thời hạn thanh toán</w:t>
      </w:r>
    </w:p>
    <w:p w14:paraId="7EB1A121"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p>
    <w:p w14:paraId="7F7F7DB9"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nội dung khoản này phù hợp với pháp luật Việt Nam</w:t>
      </w:r>
      <w:r w:rsidRPr="003279D7">
        <w:rPr>
          <w:rFonts w:ascii="Times New Roman" w:eastAsia="Times New Roman" w:hAnsi="Times New Roman" w:cs="Times New Roman"/>
          <w:color w:val="000000"/>
          <w:sz w:val="26"/>
          <w:szCs w:val="26"/>
          <w:lang w:val="en-GB" w:eastAsia="vi-VN"/>
        </w:rPr>
        <w:t>]</w:t>
      </w:r>
    </w:p>
    <w:p w14:paraId="59072375"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3. Thời hạn hợp đồng</w:t>
      </w:r>
    </w:p>
    <w:p w14:paraId="01E82616"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Hợp đồng này có hiệu lực từ ngày....tháng....năm....và chấm dứt sau 20 (hai mươi) năm kể từ ngày vận hành thương mại của nhà máy điện hoặc ngày vận hành thương mại theo từng tổ máy điện đối với nhà máy điện có nhiều tổ máy. Sau khi chấm dứt Hợp đồng, các bên có nghĩa vụ tiếp tục thực hiện việc lập hoá đơn lần cuối, điều chỉnh hoá đơn, thanh toán, hoàn tất các quyền và nghĩa vụ trong Hợp đồng này.</w:t>
      </w:r>
    </w:p>
    <w:p w14:paraId="4209C0A8"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4. Quyền và nghĩa vụ của Bên mua điện</w:t>
      </w:r>
    </w:p>
    <w:p w14:paraId="0B30BC63"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p>
    <w:p w14:paraId="67B7D3CA"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nội dung điều này phù hợp với pháp luật Việt Nam</w:t>
      </w:r>
      <w:r w:rsidRPr="003279D7">
        <w:rPr>
          <w:rFonts w:ascii="Times New Roman" w:eastAsia="Times New Roman" w:hAnsi="Times New Roman" w:cs="Times New Roman"/>
          <w:color w:val="000000"/>
          <w:sz w:val="26"/>
          <w:szCs w:val="26"/>
          <w:lang w:val="en-GB" w:eastAsia="vi-VN"/>
        </w:rPr>
        <w:t>]</w:t>
      </w:r>
    </w:p>
    <w:p w14:paraId="1244E492"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5. Quyền và nghĩa vụ của Bên bán điện</w:t>
      </w:r>
    </w:p>
    <w:p w14:paraId="78017600"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p>
    <w:p w14:paraId="6B18CA58"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nội dung điều này phù hợp với pháp luật Việt Nam</w:t>
      </w:r>
      <w:r w:rsidRPr="003279D7">
        <w:rPr>
          <w:rFonts w:ascii="Times New Roman" w:eastAsia="Times New Roman" w:hAnsi="Times New Roman" w:cs="Times New Roman"/>
          <w:color w:val="000000"/>
          <w:sz w:val="26"/>
          <w:szCs w:val="26"/>
          <w:lang w:val="en-GB" w:eastAsia="vi-VN"/>
        </w:rPr>
        <w:t>]</w:t>
      </w:r>
    </w:p>
    <w:p w14:paraId="311784FC"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6. Tham gia thị trường điện</w:t>
      </w:r>
    </w:p>
    <w:p w14:paraId="6E558A7D" w14:textId="77777777" w:rsidR="003279D7" w:rsidRPr="003279D7" w:rsidRDefault="003279D7" w:rsidP="003279D7">
      <w:pPr>
        <w:shd w:val="clear" w:color="auto" w:fill="FFFFFF"/>
        <w:spacing w:after="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Bên bán điện sở hữu nhà máy điện năng lượng tái tạo nhỏ đáp ứng các điều kiện quy định tại </w:t>
      </w:r>
      <w:bookmarkStart w:id="3" w:name="tc_4"/>
      <w:r w:rsidRPr="003279D7">
        <w:rPr>
          <w:rFonts w:ascii="Times New Roman" w:eastAsia="Times New Roman" w:hAnsi="Times New Roman" w:cs="Times New Roman"/>
          <w:color w:val="0000FF"/>
          <w:sz w:val="26"/>
          <w:szCs w:val="26"/>
          <w:lang w:val="en-GB" w:eastAsia="vi-VN"/>
        </w:rPr>
        <w:t>Điều 11 Thông tư quy định về phương pháp xác định và nguyên tắc áp dụng Biểu giá chi phí tránh được cho các nhà máy điện năng lượng tái tạo nhỏ; nội dung chính của hợp đồng mua bán điện</w:t>
      </w:r>
      <w:bookmarkEnd w:id="3"/>
      <w:r w:rsidRPr="003279D7">
        <w:rPr>
          <w:rFonts w:ascii="Times New Roman" w:eastAsia="Times New Roman" w:hAnsi="Times New Roman" w:cs="Times New Roman"/>
          <w:color w:val="000000"/>
          <w:sz w:val="26"/>
          <w:szCs w:val="26"/>
          <w:lang w:val="en-GB" w:eastAsia="vi-VN"/>
        </w:rPr>
        <w:t> và thuộc đối tượng áp dụng của Thông tư này có quyền lựa chọn để nhà máy tham gia thị trường điện.</w:t>
      </w:r>
    </w:p>
    <w:p w14:paraId="62AEE088"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sửa đổi, bổ sung nội dung điều này phù hợp với pháp luật Việt Nam</w:t>
      </w:r>
      <w:r w:rsidRPr="003279D7">
        <w:rPr>
          <w:rFonts w:ascii="Times New Roman" w:eastAsia="Times New Roman" w:hAnsi="Times New Roman" w:cs="Times New Roman"/>
          <w:color w:val="000000"/>
          <w:sz w:val="26"/>
          <w:szCs w:val="26"/>
          <w:lang w:val="en-GB" w:eastAsia="vi-VN"/>
        </w:rPr>
        <w:t>]</w:t>
      </w:r>
    </w:p>
    <w:p w14:paraId="69E8BCD0"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7. Ngôn ngữ sử dụng</w:t>
      </w:r>
    </w:p>
    <w:p w14:paraId="20A0579F"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Ngôn ngữ sử dụng là tiếng Việt. Trường hợp bên bán điện có nhà đầu tư nước ngoài, bên bán điện và bên mua điện có thể thỏa thuận sử dụng thêm hợp đồng với ngôn ngữ sử dụng bằng tiếng Anh.</w:t>
      </w:r>
    </w:p>
    <w:p w14:paraId="424E435B"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Điều 8. Nội dung khác do hai bên thỏa thuận</w:t>
      </w:r>
    </w:p>
    <w:p w14:paraId="4F7AD6AB"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các nội dung khác phù hợp với pháp luật Việt Nam</w:t>
      </w:r>
      <w:r w:rsidRPr="003279D7">
        <w:rPr>
          <w:rFonts w:ascii="Times New Roman" w:eastAsia="Times New Roman" w:hAnsi="Times New Roman" w:cs="Times New Roman"/>
          <w:color w:val="000000"/>
          <w:sz w:val="26"/>
          <w:szCs w:val="26"/>
          <w:lang w:val="en-GB" w:eastAsia="vi-VN"/>
        </w:rPr>
        <w:t>]</w:t>
      </w:r>
    </w:p>
    <w:p w14:paraId="368A4B71"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Hợp đồng này được lập thành [...] bản có giá trị như nhau, mỗi bên giữ [...] bản.</w:t>
      </w:r>
    </w:p>
    <w:p w14:paraId="727D0869" w14:textId="77777777" w:rsidR="003279D7" w:rsidRPr="003279D7" w:rsidRDefault="003279D7" w:rsidP="003279D7">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279D7" w:rsidRPr="003279D7" w14:paraId="0BFF3D26" w14:textId="77777777" w:rsidTr="003279D7">
        <w:trPr>
          <w:tblCellSpacing w:w="0" w:type="dxa"/>
        </w:trPr>
        <w:tc>
          <w:tcPr>
            <w:tcW w:w="2500" w:type="pct"/>
            <w:shd w:val="clear" w:color="auto" w:fill="FFFFFF"/>
            <w:hideMark/>
          </w:tcPr>
          <w:p w14:paraId="41B8A698"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ĐẠI DIỆN BÊN BÁN ĐIỆN</w:t>
            </w:r>
            <w:r w:rsidRPr="003279D7">
              <w:rPr>
                <w:rFonts w:ascii="Times New Roman" w:eastAsia="Times New Roman" w:hAnsi="Times New Roman" w:cs="Times New Roman"/>
                <w:color w:val="000000"/>
                <w:sz w:val="26"/>
                <w:szCs w:val="26"/>
                <w:lang w:val="en-GB" w:eastAsia="vi-VN"/>
              </w:rPr>
              <w:br/>
            </w:r>
            <w:r w:rsidRPr="003279D7">
              <w:rPr>
                <w:rFonts w:ascii="Times New Roman" w:eastAsia="Times New Roman" w:hAnsi="Times New Roman" w:cs="Times New Roman"/>
                <w:i/>
                <w:iCs/>
                <w:color w:val="000000"/>
                <w:sz w:val="26"/>
                <w:szCs w:val="26"/>
                <w:lang w:val="en-GB" w:eastAsia="vi-VN"/>
              </w:rPr>
              <w:t>(Chức danh)</w:t>
            </w:r>
          </w:p>
          <w:p w14:paraId="63DBF832"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br/>
              <w:t> </w:t>
            </w:r>
          </w:p>
          <w:p w14:paraId="08CD9459"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i/>
                <w:iCs/>
                <w:color w:val="000000"/>
                <w:sz w:val="26"/>
                <w:szCs w:val="26"/>
                <w:lang w:val="en-GB" w:eastAsia="vi-VN"/>
              </w:rPr>
              <w:t>(Đóng dấu và chữ ký)</w:t>
            </w:r>
          </w:p>
          <w:p w14:paraId="51C0C950"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i/>
                <w:iCs/>
                <w:color w:val="000000"/>
                <w:sz w:val="26"/>
                <w:szCs w:val="26"/>
                <w:lang w:val="en-GB" w:eastAsia="vi-VN"/>
              </w:rPr>
              <w:t>(Họ tên đầy đủ)</w:t>
            </w:r>
          </w:p>
        </w:tc>
        <w:tc>
          <w:tcPr>
            <w:tcW w:w="2500" w:type="pct"/>
            <w:shd w:val="clear" w:color="auto" w:fill="FFFFFF"/>
            <w:hideMark/>
          </w:tcPr>
          <w:p w14:paraId="6BF7D7A1"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ĐẠI DIỆN BÊN MUA ĐIỆN</w:t>
            </w:r>
            <w:r w:rsidRPr="003279D7">
              <w:rPr>
                <w:rFonts w:ascii="Times New Roman" w:eastAsia="Times New Roman" w:hAnsi="Times New Roman" w:cs="Times New Roman"/>
                <w:color w:val="000000"/>
                <w:sz w:val="26"/>
                <w:szCs w:val="26"/>
                <w:lang w:val="en-GB" w:eastAsia="vi-VN"/>
              </w:rPr>
              <w:br/>
            </w:r>
            <w:r w:rsidRPr="003279D7">
              <w:rPr>
                <w:rFonts w:ascii="Times New Roman" w:eastAsia="Times New Roman" w:hAnsi="Times New Roman" w:cs="Times New Roman"/>
                <w:i/>
                <w:iCs/>
                <w:color w:val="000000"/>
                <w:sz w:val="26"/>
                <w:szCs w:val="26"/>
                <w:lang w:val="en-GB" w:eastAsia="vi-VN"/>
              </w:rPr>
              <w:t>(Chức danh)</w:t>
            </w:r>
          </w:p>
          <w:p w14:paraId="1E1825F7"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br/>
              <w:t> </w:t>
            </w:r>
          </w:p>
          <w:p w14:paraId="1F752C8E"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i/>
                <w:iCs/>
                <w:color w:val="000000"/>
                <w:sz w:val="26"/>
                <w:szCs w:val="26"/>
                <w:lang w:val="en-GB" w:eastAsia="vi-VN"/>
              </w:rPr>
              <w:t>(Đóng dấu và chữ ký)</w:t>
            </w:r>
          </w:p>
          <w:p w14:paraId="6D3B036C" w14:textId="77777777" w:rsidR="003279D7" w:rsidRPr="003279D7" w:rsidRDefault="003279D7" w:rsidP="003279D7">
            <w:pPr>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i/>
                <w:iCs/>
                <w:color w:val="000000"/>
                <w:sz w:val="26"/>
                <w:szCs w:val="26"/>
                <w:lang w:val="en-GB" w:eastAsia="vi-VN"/>
              </w:rPr>
              <w:t>(Họ tên đầy đủ)</w:t>
            </w:r>
          </w:p>
        </w:tc>
      </w:tr>
    </w:tbl>
    <w:p w14:paraId="59D99878"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Phụ lục A</w:t>
      </w:r>
    </w:p>
    <w:p w14:paraId="0BBB203E"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BIỂU GIÁ MUA BÁN ĐIỆN</w:t>
      </w:r>
    </w:p>
    <w:p w14:paraId="24D0AC8A"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Phụ lục B</w:t>
      </w:r>
    </w:p>
    <w:p w14:paraId="7477DE94"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THÔNG SỐ KỸ THUẬT CỦA NHÀ MÁY ĐIỆN</w:t>
      </w:r>
    </w:p>
    <w:p w14:paraId="35A2D9AA"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các nội dung phù hợp với pháp luật Việt Nam</w:t>
      </w:r>
      <w:r w:rsidRPr="003279D7">
        <w:rPr>
          <w:rFonts w:ascii="Times New Roman" w:eastAsia="Times New Roman" w:hAnsi="Times New Roman" w:cs="Times New Roman"/>
          <w:color w:val="000000"/>
          <w:sz w:val="26"/>
          <w:szCs w:val="26"/>
          <w:lang w:val="en-GB" w:eastAsia="vi-VN"/>
        </w:rPr>
        <w:t>]</w:t>
      </w:r>
    </w:p>
    <w:p w14:paraId="43851903"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Phụ lục C</w:t>
      </w:r>
    </w:p>
    <w:p w14:paraId="641D6227"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THỎA THUẬN ĐẤU NỐI HỆ THỐNG</w:t>
      </w:r>
    </w:p>
    <w:p w14:paraId="564B58BE"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các nội dung phù hợp với pháp luật Việt Nam</w:t>
      </w:r>
      <w:r w:rsidRPr="003279D7">
        <w:rPr>
          <w:rFonts w:ascii="Times New Roman" w:eastAsia="Times New Roman" w:hAnsi="Times New Roman" w:cs="Times New Roman"/>
          <w:color w:val="000000"/>
          <w:sz w:val="26"/>
          <w:szCs w:val="26"/>
          <w:lang w:val="en-GB" w:eastAsia="vi-VN"/>
        </w:rPr>
        <w:t>]</w:t>
      </w:r>
    </w:p>
    <w:p w14:paraId="2398646A"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Phụ lục D</w:t>
      </w:r>
    </w:p>
    <w:p w14:paraId="285105DC"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THỎA THUẬN ĐO ĐẾM</w:t>
      </w:r>
    </w:p>
    <w:p w14:paraId="475A8A1C"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các nội dung phù hợp với pháp luật Việt Nam</w:t>
      </w:r>
      <w:r w:rsidRPr="003279D7">
        <w:rPr>
          <w:rFonts w:ascii="Times New Roman" w:eastAsia="Times New Roman" w:hAnsi="Times New Roman" w:cs="Times New Roman"/>
          <w:color w:val="000000"/>
          <w:sz w:val="26"/>
          <w:szCs w:val="26"/>
          <w:lang w:val="en-GB" w:eastAsia="vi-VN"/>
        </w:rPr>
        <w:t>]</w:t>
      </w:r>
    </w:p>
    <w:p w14:paraId="77712F0F"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Phụ lục Đ</w:t>
      </w:r>
    </w:p>
    <w:p w14:paraId="4C2738F3"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YÊU CẦU TRƯỚC NGÀY VẬN HÀNH THƯƠNG MẠI</w:t>
      </w:r>
    </w:p>
    <w:p w14:paraId="17C0AEB4"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các nội dung phù hợp với pháp luật Việt Nam</w:t>
      </w:r>
      <w:r w:rsidRPr="003279D7">
        <w:rPr>
          <w:rFonts w:ascii="Times New Roman" w:eastAsia="Times New Roman" w:hAnsi="Times New Roman" w:cs="Times New Roman"/>
          <w:color w:val="000000"/>
          <w:sz w:val="26"/>
          <w:szCs w:val="26"/>
          <w:lang w:val="en-GB" w:eastAsia="vi-VN"/>
        </w:rPr>
        <w:t>]</w:t>
      </w:r>
    </w:p>
    <w:p w14:paraId="55FADC7F"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Phụ lục E</w:t>
      </w:r>
    </w:p>
    <w:p w14:paraId="13E9DB51"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b/>
          <w:bCs/>
          <w:color w:val="000000"/>
          <w:sz w:val="26"/>
          <w:szCs w:val="26"/>
          <w:lang w:val="en-GB" w:eastAsia="vi-VN"/>
        </w:rPr>
        <w:t>THỎA THUẬN KHÁC</w:t>
      </w:r>
    </w:p>
    <w:p w14:paraId="0D8F6A7A" w14:textId="77777777" w:rsidR="003279D7" w:rsidRPr="003279D7" w:rsidRDefault="003279D7" w:rsidP="003279D7">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3279D7">
        <w:rPr>
          <w:rFonts w:ascii="Times New Roman" w:eastAsia="Times New Roman" w:hAnsi="Times New Roman" w:cs="Times New Roman"/>
          <w:color w:val="000000"/>
          <w:sz w:val="26"/>
          <w:szCs w:val="26"/>
          <w:lang w:val="en-GB" w:eastAsia="vi-VN"/>
        </w:rPr>
        <w:t>[</w:t>
      </w:r>
      <w:r w:rsidRPr="003279D7">
        <w:rPr>
          <w:rFonts w:ascii="Times New Roman" w:eastAsia="Times New Roman" w:hAnsi="Times New Roman" w:cs="Times New Roman"/>
          <w:i/>
          <w:iCs/>
          <w:color w:val="000000"/>
          <w:sz w:val="26"/>
          <w:szCs w:val="26"/>
          <w:lang w:val="en-GB" w:eastAsia="vi-VN"/>
        </w:rPr>
        <w:t>Các bên đàm phán thống nhất bổ sung các nội dung phù hợp với pháp luật Việt Nam</w:t>
      </w:r>
      <w:r w:rsidRPr="003279D7">
        <w:rPr>
          <w:rFonts w:ascii="Times New Roman" w:eastAsia="Times New Roman" w:hAnsi="Times New Roman" w:cs="Times New Roman"/>
          <w:color w:val="000000"/>
          <w:sz w:val="26"/>
          <w:szCs w:val="26"/>
          <w:lang w:val="en-GB" w:eastAsia="vi-VN"/>
        </w:rPr>
        <w:t>]</w:t>
      </w:r>
    </w:p>
    <w:p w14:paraId="3B0AC90C" w14:textId="77777777" w:rsidR="00855C66" w:rsidRPr="003279D7" w:rsidRDefault="00855C66">
      <w:pPr>
        <w:rPr>
          <w:rFonts w:ascii="Times New Roman" w:hAnsi="Times New Roman" w:cs="Times New Roman"/>
          <w:sz w:val="26"/>
          <w:szCs w:val="26"/>
        </w:rPr>
      </w:pPr>
    </w:p>
    <w:sectPr w:rsidR="00855C66" w:rsidRPr="003279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9D7"/>
    <w:rsid w:val="003279D7"/>
    <w:rsid w:val="00855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68BE3"/>
  <w15:chartTrackingRefBased/>
  <w15:docId w15:val="{97F24A2D-AF70-4CD5-8658-AFDD389B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02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5389</Characters>
  <Application>Microsoft Office Word</Application>
  <DocSecurity>0</DocSecurity>
  <Lines>44</Lines>
  <Paragraphs>12</Paragraphs>
  <ScaleCrop>false</ScaleCrop>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796</dc:creator>
  <cp:keywords/>
  <dc:description/>
  <cp:lastModifiedBy>TVPL 796</cp:lastModifiedBy>
  <cp:revision>1</cp:revision>
  <dcterms:created xsi:type="dcterms:W3CDTF">2025-06-06T06:40:00Z</dcterms:created>
  <dcterms:modified xsi:type="dcterms:W3CDTF">2025-06-06T06:41:00Z</dcterms:modified>
</cp:coreProperties>
</file>