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513" w:type="dxa"/>
        <w:jc w:val="center"/>
        <w:tblLayout w:type="fixed"/>
        <w:tblLook w:val="0000" w:firstRow="0" w:lastRow="0" w:firstColumn="0" w:lastColumn="0" w:noHBand="0" w:noVBand="0"/>
      </w:tblPr>
      <w:tblGrid>
        <w:gridCol w:w="3402"/>
        <w:gridCol w:w="6111"/>
      </w:tblGrid>
      <w:tr w:rsidR="004C2F2D" w:rsidRPr="0059743B" w14:paraId="55C2124C" w14:textId="77777777" w:rsidTr="00B178C8">
        <w:trPr>
          <w:trHeight w:val="1298"/>
          <w:jc w:val="center"/>
        </w:trPr>
        <w:tc>
          <w:tcPr>
            <w:tcW w:w="3402" w:type="dxa"/>
            <w:shd w:val="clear" w:color="auto" w:fill="auto"/>
          </w:tcPr>
          <w:p w14:paraId="21C7C688" w14:textId="60BBFC1E" w:rsidR="004C2F2D" w:rsidRPr="0059743B" w:rsidRDefault="004C2F2D" w:rsidP="0059743B">
            <w:pPr>
              <w:pStyle w:val="K1"/>
              <w:spacing w:before="0" w:after="0"/>
              <w:ind w:firstLine="38"/>
              <w:jc w:val="center"/>
              <w:rPr>
                <w:rFonts w:ascii="Arial" w:hAnsi="Arial" w:cs="Arial"/>
                <w:sz w:val="20"/>
                <w:szCs w:val="20"/>
                <w:vertAlign w:val="superscript"/>
              </w:rPr>
            </w:pPr>
            <w:r w:rsidRPr="0059743B">
              <w:rPr>
                <w:rFonts w:ascii="Arial" w:hAnsi="Arial" w:cs="Arial"/>
                <w:b/>
                <w:sz w:val="20"/>
                <w:szCs w:val="20"/>
              </w:rPr>
              <w:t>CHÍNH PHỦ</w:t>
            </w:r>
          </w:p>
          <w:p w14:paraId="1EABCD53" w14:textId="792088D1" w:rsidR="004C2F2D" w:rsidRPr="0059743B" w:rsidRDefault="004C2F2D" w:rsidP="00C26083">
            <w:pPr>
              <w:tabs>
                <w:tab w:val="center" w:pos="4320"/>
                <w:tab w:val="right" w:pos="8640"/>
              </w:tabs>
              <w:jc w:val="center"/>
              <w:rPr>
                <w:rFonts w:ascii="Arial" w:hAnsi="Arial" w:cs="Arial"/>
                <w:sz w:val="20"/>
                <w:szCs w:val="20"/>
              </w:rPr>
            </w:pPr>
            <w:r w:rsidRPr="0059743B">
              <w:rPr>
                <w:rFonts w:ascii="Arial" w:hAnsi="Arial" w:cs="Arial"/>
                <w:sz w:val="20"/>
                <w:szCs w:val="20"/>
              </w:rPr>
              <w:t>Số:</w:t>
            </w:r>
            <w:r w:rsidR="00BF4F3B" w:rsidRPr="0059743B">
              <w:rPr>
                <w:rFonts w:ascii="Arial" w:hAnsi="Arial" w:cs="Arial"/>
                <w:sz w:val="20"/>
                <w:szCs w:val="20"/>
              </w:rPr>
              <w:t xml:space="preserve">      </w:t>
            </w:r>
            <w:r w:rsidRPr="0059743B">
              <w:rPr>
                <w:rFonts w:ascii="Arial" w:hAnsi="Arial" w:cs="Arial"/>
                <w:sz w:val="20"/>
                <w:szCs w:val="20"/>
              </w:rPr>
              <w:t>/202</w:t>
            </w:r>
            <w:r w:rsidR="006938FF" w:rsidRPr="0059743B">
              <w:rPr>
                <w:rFonts w:ascii="Arial" w:hAnsi="Arial" w:cs="Arial"/>
                <w:sz w:val="20"/>
                <w:szCs w:val="20"/>
              </w:rPr>
              <w:t>5</w:t>
            </w:r>
            <w:r w:rsidRPr="0059743B">
              <w:rPr>
                <w:rFonts w:ascii="Arial" w:hAnsi="Arial" w:cs="Arial"/>
                <w:sz w:val="20"/>
                <w:szCs w:val="20"/>
              </w:rPr>
              <w:t>/NĐ-CP</w:t>
            </w:r>
          </w:p>
        </w:tc>
        <w:tc>
          <w:tcPr>
            <w:tcW w:w="6111" w:type="dxa"/>
            <w:shd w:val="clear" w:color="auto" w:fill="auto"/>
          </w:tcPr>
          <w:p w14:paraId="3FF0AA44" w14:textId="77777777" w:rsidR="004C2F2D" w:rsidRPr="0059743B" w:rsidRDefault="004C2F2D" w:rsidP="00C26083">
            <w:pPr>
              <w:tabs>
                <w:tab w:val="center" w:pos="4320"/>
                <w:tab w:val="right" w:pos="8640"/>
              </w:tabs>
              <w:jc w:val="center"/>
              <w:rPr>
                <w:rFonts w:ascii="Arial" w:hAnsi="Arial" w:cs="Arial"/>
                <w:b/>
                <w:sz w:val="20"/>
                <w:szCs w:val="20"/>
              </w:rPr>
            </w:pPr>
            <w:r w:rsidRPr="0059743B">
              <w:rPr>
                <w:rFonts w:ascii="Arial" w:hAnsi="Arial" w:cs="Arial"/>
                <w:b/>
                <w:sz w:val="20"/>
                <w:szCs w:val="20"/>
              </w:rPr>
              <w:t>CỘNG HÒA XÃ HỘI CHỦ NGHĨA VIỆT NAM</w:t>
            </w:r>
          </w:p>
          <w:p w14:paraId="0EC0C6A0" w14:textId="77777777" w:rsidR="004C2F2D" w:rsidRPr="0059743B" w:rsidRDefault="004C2F2D" w:rsidP="00C26083">
            <w:pPr>
              <w:tabs>
                <w:tab w:val="center" w:pos="4320"/>
                <w:tab w:val="right" w:pos="8640"/>
              </w:tabs>
              <w:jc w:val="center"/>
              <w:rPr>
                <w:rFonts w:ascii="Arial" w:hAnsi="Arial" w:cs="Arial"/>
                <w:b/>
                <w:sz w:val="20"/>
                <w:szCs w:val="20"/>
              </w:rPr>
            </w:pPr>
            <w:r w:rsidRPr="0059743B">
              <w:rPr>
                <w:rFonts w:ascii="Arial" w:hAnsi="Arial" w:cs="Arial"/>
                <w:b/>
                <w:sz w:val="20"/>
                <w:szCs w:val="20"/>
              </w:rPr>
              <w:t>Độc lập - Tự do - Hạnh phúc</w:t>
            </w:r>
          </w:p>
          <w:p w14:paraId="0D3217A7" w14:textId="2011C9D0" w:rsidR="004C2F2D" w:rsidRPr="0059743B" w:rsidRDefault="004C2F2D" w:rsidP="00C26083">
            <w:pPr>
              <w:tabs>
                <w:tab w:val="center" w:pos="4320"/>
                <w:tab w:val="right" w:pos="8640"/>
              </w:tabs>
              <w:jc w:val="center"/>
              <w:rPr>
                <w:rFonts w:ascii="Arial" w:hAnsi="Arial" w:cs="Arial"/>
                <w:b/>
                <w:i/>
                <w:sz w:val="20"/>
                <w:szCs w:val="20"/>
              </w:rPr>
            </w:pPr>
            <w:r w:rsidRPr="0059743B">
              <w:rPr>
                <w:rFonts w:ascii="Arial" w:hAnsi="Arial" w:cs="Arial"/>
                <w:i/>
                <w:sz w:val="20"/>
                <w:szCs w:val="20"/>
              </w:rPr>
              <w:t>Hà Nội, ngày</w:t>
            </w:r>
            <w:r w:rsidR="00BF4F3B" w:rsidRPr="0059743B">
              <w:rPr>
                <w:rFonts w:ascii="Arial" w:hAnsi="Arial" w:cs="Arial"/>
                <w:i/>
                <w:sz w:val="20"/>
                <w:szCs w:val="20"/>
              </w:rPr>
              <w:t xml:space="preserve">   </w:t>
            </w:r>
            <w:r w:rsidRPr="0059743B">
              <w:rPr>
                <w:rFonts w:ascii="Arial" w:hAnsi="Arial" w:cs="Arial"/>
                <w:i/>
                <w:sz w:val="20"/>
                <w:szCs w:val="20"/>
              </w:rPr>
              <w:t>tháng</w:t>
            </w:r>
            <w:r w:rsidR="00BF4F3B" w:rsidRPr="0059743B">
              <w:rPr>
                <w:rFonts w:ascii="Arial" w:hAnsi="Arial" w:cs="Arial"/>
                <w:i/>
                <w:sz w:val="20"/>
                <w:szCs w:val="20"/>
              </w:rPr>
              <w:t xml:space="preserve">   </w:t>
            </w:r>
            <w:r w:rsidRPr="0059743B">
              <w:rPr>
                <w:rFonts w:ascii="Arial" w:hAnsi="Arial" w:cs="Arial"/>
                <w:i/>
                <w:sz w:val="20"/>
                <w:szCs w:val="20"/>
              </w:rPr>
              <w:t>năm 202</w:t>
            </w:r>
            <w:r w:rsidR="006938FF" w:rsidRPr="0059743B">
              <w:rPr>
                <w:rFonts w:ascii="Arial" w:hAnsi="Arial" w:cs="Arial"/>
                <w:i/>
                <w:sz w:val="20"/>
                <w:szCs w:val="20"/>
              </w:rPr>
              <w:t>5</w:t>
            </w:r>
          </w:p>
        </w:tc>
      </w:tr>
    </w:tbl>
    <w:p w14:paraId="4C7E336E" w14:textId="5A9B0F04" w:rsidR="0059743B" w:rsidRDefault="0059743B" w:rsidP="0059743B">
      <w:pPr>
        <w:rPr>
          <w:rFonts w:ascii="Arial" w:hAnsi="Arial" w:cs="Arial"/>
          <w:b/>
          <w:sz w:val="20"/>
          <w:szCs w:val="20"/>
        </w:rPr>
      </w:pPr>
      <w:r>
        <w:rPr>
          <w:rFonts w:ascii="Arial" w:hAnsi="Arial" w:cs="Arial"/>
          <w:b/>
          <w:sz w:val="20"/>
          <w:szCs w:val="20"/>
        </w:rPr>
        <w:t>DỰ THẢO</w:t>
      </w:r>
    </w:p>
    <w:p w14:paraId="099BE433" w14:textId="61C3446D" w:rsidR="0059743B" w:rsidRDefault="0059743B" w:rsidP="0059743B">
      <w:pPr>
        <w:rPr>
          <w:rFonts w:ascii="Arial" w:hAnsi="Arial" w:cs="Arial"/>
          <w:b/>
          <w:sz w:val="20"/>
          <w:szCs w:val="20"/>
        </w:rPr>
      </w:pPr>
      <w:r>
        <w:rPr>
          <w:rFonts w:ascii="Arial" w:hAnsi="Arial" w:cs="Arial"/>
          <w:b/>
          <w:sz w:val="20"/>
          <w:szCs w:val="20"/>
        </w:rPr>
        <w:t>Ngày 28/5/2025</w:t>
      </w:r>
    </w:p>
    <w:p w14:paraId="4E88C5D0" w14:textId="58A852D2" w:rsidR="004C2F2D" w:rsidRPr="0059743B" w:rsidRDefault="004C2F2D" w:rsidP="00C26083">
      <w:pPr>
        <w:jc w:val="center"/>
        <w:rPr>
          <w:rFonts w:ascii="Arial" w:hAnsi="Arial" w:cs="Arial"/>
          <w:b/>
          <w:sz w:val="20"/>
          <w:szCs w:val="20"/>
        </w:rPr>
      </w:pPr>
      <w:r w:rsidRPr="0059743B">
        <w:rPr>
          <w:rFonts w:ascii="Arial" w:hAnsi="Arial" w:cs="Arial"/>
          <w:b/>
          <w:sz w:val="20"/>
          <w:szCs w:val="20"/>
        </w:rPr>
        <w:t>NGHỊ ĐỊNH</w:t>
      </w:r>
      <w:r w:rsidR="00C26083" w:rsidRPr="0059743B">
        <w:rPr>
          <w:rFonts w:ascii="Arial" w:hAnsi="Arial" w:cs="Arial"/>
          <w:b/>
          <w:sz w:val="20"/>
          <w:szCs w:val="20"/>
        </w:rPr>
        <w:br/>
      </w:r>
      <w:r w:rsidR="001F4D27" w:rsidRPr="0059743B">
        <w:rPr>
          <w:rFonts w:ascii="Arial" w:hAnsi="Arial" w:cs="Arial"/>
          <w:b/>
          <w:sz w:val="20"/>
          <w:szCs w:val="20"/>
        </w:rPr>
        <w:t>Q</w:t>
      </w:r>
      <w:r w:rsidRPr="0059743B">
        <w:rPr>
          <w:rFonts w:ascii="Arial" w:hAnsi="Arial" w:cs="Arial"/>
          <w:b/>
          <w:sz w:val="20"/>
          <w:szCs w:val="20"/>
        </w:rPr>
        <w:t xml:space="preserve">uy định </w:t>
      </w:r>
      <w:r w:rsidR="004058B4" w:rsidRPr="0059743B">
        <w:rPr>
          <w:rFonts w:ascii="Arial" w:hAnsi="Arial" w:cs="Arial"/>
          <w:b/>
          <w:bCs/>
          <w:iCs/>
          <w:sz w:val="20"/>
          <w:szCs w:val="20"/>
        </w:rPr>
        <w:t xml:space="preserve">về trách nhiệm tái chế sản phẩm, bao bì và trách nhiệm </w:t>
      </w:r>
      <w:r w:rsidR="00C26083" w:rsidRPr="0059743B">
        <w:rPr>
          <w:rFonts w:ascii="Arial" w:hAnsi="Arial" w:cs="Arial"/>
          <w:b/>
          <w:bCs/>
          <w:iCs/>
          <w:sz w:val="20"/>
          <w:szCs w:val="20"/>
        </w:rPr>
        <w:br/>
      </w:r>
      <w:r w:rsidR="004058B4" w:rsidRPr="0059743B">
        <w:rPr>
          <w:rFonts w:ascii="Arial" w:hAnsi="Arial" w:cs="Arial"/>
          <w:b/>
          <w:bCs/>
          <w:iCs/>
          <w:sz w:val="20"/>
          <w:szCs w:val="20"/>
        </w:rPr>
        <w:t xml:space="preserve">xử lý chất thải của </w:t>
      </w:r>
      <w:r w:rsidR="00960270" w:rsidRPr="0059743B">
        <w:rPr>
          <w:rFonts w:ascii="Arial" w:hAnsi="Arial" w:cs="Arial"/>
          <w:b/>
          <w:bCs/>
          <w:iCs/>
          <w:sz w:val="20"/>
          <w:szCs w:val="20"/>
        </w:rPr>
        <w:t>nhà</w:t>
      </w:r>
      <w:r w:rsidR="004058B4" w:rsidRPr="0059743B">
        <w:rPr>
          <w:rFonts w:ascii="Arial" w:hAnsi="Arial" w:cs="Arial"/>
          <w:b/>
          <w:bCs/>
          <w:iCs/>
          <w:sz w:val="20"/>
          <w:szCs w:val="20"/>
        </w:rPr>
        <w:t xml:space="preserve"> sản xuất, nhập khẩu</w:t>
      </w:r>
    </w:p>
    <w:p w14:paraId="228EA95D" w14:textId="427A7A9C" w:rsidR="004C2F2D" w:rsidRPr="0059743B" w:rsidRDefault="004C2F2D" w:rsidP="00EA5C5E">
      <w:pPr>
        <w:jc w:val="center"/>
        <w:rPr>
          <w:rFonts w:ascii="Arial" w:hAnsi="Arial" w:cs="Arial"/>
          <w:b/>
          <w:sz w:val="20"/>
          <w:szCs w:val="20"/>
          <w:vertAlign w:val="superscript"/>
        </w:rPr>
      </w:pPr>
      <w:r w:rsidRPr="0059743B">
        <w:rPr>
          <w:rFonts w:ascii="Arial" w:hAnsi="Arial" w:cs="Arial"/>
          <w:b/>
          <w:sz w:val="20"/>
          <w:szCs w:val="20"/>
          <w:vertAlign w:val="superscript"/>
        </w:rPr>
        <w:t>________________</w:t>
      </w:r>
    </w:p>
    <w:p w14:paraId="7A980629" w14:textId="50DC0A28" w:rsidR="004A6B2A" w:rsidRPr="0059743B" w:rsidRDefault="00573480" w:rsidP="006A250F">
      <w:pPr>
        <w:widowControl w:val="0"/>
        <w:spacing w:before="120" w:after="120"/>
        <w:ind w:firstLine="720"/>
        <w:jc w:val="both"/>
        <w:rPr>
          <w:rFonts w:ascii="Arial" w:hAnsi="Arial" w:cs="Arial"/>
          <w:i/>
          <w:sz w:val="20"/>
          <w:szCs w:val="20"/>
        </w:rPr>
      </w:pPr>
      <w:r w:rsidRPr="0059743B">
        <w:rPr>
          <w:rFonts w:ascii="Arial" w:hAnsi="Arial" w:cs="Arial"/>
          <w:i/>
          <w:sz w:val="20"/>
          <w:szCs w:val="20"/>
        </w:rPr>
        <w:t>Căn cứ Luật Tổ chức Chính phủ ngày 19 tháng 6 năm 2015; Luật sửa đổi, bổ sung một số điều của Luật Tổ chức Chính phủ và Luật Tổ chức chính quyền địa phương ngày 22 tháng 11 năm 2019;</w:t>
      </w:r>
    </w:p>
    <w:p w14:paraId="1F0BC019" w14:textId="1F3ABE34" w:rsidR="001F4D27" w:rsidRPr="0059743B" w:rsidRDefault="001F4D27" w:rsidP="006A250F">
      <w:pPr>
        <w:widowControl w:val="0"/>
        <w:spacing w:before="120" w:after="120"/>
        <w:ind w:firstLine="720"/>
        <w:jc w:val="both"/>
        <w:rPr>
          <w:rFonts w:ascii="Arial" w:hAnsi="Arial" w:cs="Arial"/>
          <w:i/>
          <w:sz w:val="20"/>
          <w:szCs w:val="20"/>
        </w:rPr>
      </w:pPr>
      <w:r w:rsidRPr="0059743B">
        <w:rPr>
          <w:rFonts w:ascii="Arial" w:hAnsi="Arial" w:cs="Arial"/>
          <w:i/>
          <w:sz w:val="20"/>
          <w:szCs w:val="20"/>
        </w:rPr>
        <w:t>Căn cứ Luật Bảo vệ môi trường ngày 17 tháng 11 năm 2020;</w:t>
      </w:r>
    </w:p>
    <w:p w14:paraId="28657245" w14:textId="149C32F2" w:rsidR="00AA1873" w:rsidRPr="0059743B" w:rsidRDefault="00712DAE" w:rsidP="006A250F">
      <w:pPr>
        <w:widowControl w:val="0"/>
        <w:spacing w:before="120" w:after="120"/>
        <w:ind w:firstLine="720"/>
        <w:jc w:val="both"/>
        <w:rPr>
          <w:rFonts w:ascii="Arial" w:hAnsi="Arial" w:cs="Arial"/>
          <w:i/>
          <w:sz w:val="20"/>
          <w:szCs w:val="20"/>
        </w:rPr>
      </w:pPr>
      <w:r w:rsidRPr="0059743B">
        <w:rPr>
          <w:rFonts w:ascii="Arial" w:hAnsi="Arial" w:cs="Arial"/>
          <w:i/>
          <w:sz w:val="20"/>
          <w:szCs w:val="20"/>
        </w:rPr>
        <w:t xml:space="preserve">Căn cứ </w:t>
      </w:r>
      <w:r w:rsidR="00AA1873" w:rsidRPr="0059743B">
        <w:rPr>
          <w:rFonts w:ascii="Arial" w:hAnsi="Arial" w:cs="Arial"/>
          <w:i/>
          <w:sz w:val="20"/>
          <w:szCs w:val="20"/>
        </w:rPr>
        <w:t>Luật Đầu tư công ngày 16 tháng 6 năm 2019</w:t>
      </w:r>
      <w:r w:rsidR="001E260A" w:rsidRPr="0059743B">
        <w:rPr>
          <w:rFonts w:ascii="Arial" w:hAnsi="Arial" w:cs="Arial"/>
          <w:i/>
          <w:sz w:val="20"/>
          <w:szCs w:val="20"/>
        </w:rPr>
        <w:t>;</w:t>
      </w:r>
    </w:p>
    <w:p w14:paraId="622FEAE2" w14:textId="0A4E636E" w:rsidR="00AA1873" w:rsidRPr="0059743B" w:rsidRDefault="00836F44" w:rsidP="006A250F">
      <w:pPr>
        <w:widowControl w:val="0"/>
        <w:spacing w:before="120" w:after="120"/>
        <w:ind w:firstLine="720"/>
        <w:jc w:val="both"/>
        <w:rPr>
          <w:rFonts w:ascii="Arial" w:hAnsi="Arial" w:cs="Arial"/>
          <w:i/>
          <w:sz w:val="20"/>
          <w:szCs w:val="20"/>
        </w:rPr>
      </w:pPr>
      <w:r w:rsidRPr="0059743B">
        <w:rPr>
          <w:rFonts w:ascii="Arial" w:hAnsi="Arial" w:cs="Arial"/>
          <w:i/>
          <w:sz w:val="20"/>
          <w:szCs w:val="20"/>
        </w:rPr>
        <w:t xml:space="preserve">Căn cứ </w:t>
      </w:r>
      <w:r w:rsidR="00AA1873" w:rsidRPr="0059743B">
        <w:rPr>
          <w:rFonts w:ascii="Arial" w:hAnsi="Arial" w:cs="Arial"/>
          <w:i/>
          <w:sz w:val="20"/>
          <w:szCs w:val="20"/>
        </w:rPr>
        <w:t xml:space="preserve">Luật </w:t>
      </w:r>
      <w:r w:rsidR="001E260A" w:rsidRPr="0059743B">
        <w:rPr>
          <w:rFonts w:ascii="Arial" w:hAnsi="Arial" w:cs="Arial"/>
          <w:i/>
          <w:sz w:val="20"/>
          <w:szCs w:val="20"/>
        </w:rPr>
        <w:t>Đ</w:t>
      </w:r>
      <w:r w:rsidR="00AA1873" w:rsidRPr="0059743B">
        <w:rPr>
          <w:rFonts w:ascii="Arial" w:hAnsi="Arial" w:cs="Arial"/>
          <w:i/>
          <w:sz w:val="20"/>
          <w:szCs w:val="20"/>
        </w:rPr>
        <w:t>ầu tư</w:t>
      </w:r>
      <w:r w:rsidR="001E260A" w:rsidRPr="0059743B">
        <w:rPr>
          <w:rFonts w:ascii="Arial" w:hAnsi="Arial" w:cs="Arial"/>
          <w:i/>
          <w:sz w:val="20"/>
          <w:szCs w:val="20"/>
        </w:rPr>
        <w:t xml:space="preserve"> ngày 17 tháng 6 năm 2020;</w:t>
      </w:r>
    </w:p>
    <w:p w14:paraId="3DE0D3C3" w14:textId="0E4D285C" w:rsidR="004A6B2A" w:rsidRPr="0059743B" w:rsidRDefault="00573480" w:rsidP="006A250F">
      <w:pPr>
        <w:widowControl w:val="0"/>
        <w:spacing w:before="120" w:after="120"/>
        <w:ind w:firstLine="720"/>
        <w:jc w:val="both"/>
        <w:rPr>
          <w:rFonts w:ascii="Arial" w:hAnsi="Arial" w:cs="Arial"/>
          <w:i/>
          <w:sz w:val="20"/>
          <w:szCs w:val="20"/>
        </w:rPr>
      </w:pPr>
      <w:r w:rsidRPr="0059743B">
        <w:rPr>
          <w:rFonts w:ascii="Arial" w:hAnsi="Arial" w:cs="Arial"/>
          <w:i/>
          <w:sz w:val="20"/>
          <w:szCs w:val="20"/>
        </w:rPr>
        <w:t xml:space="preserve">Theo đề nghị của Bộ trưởng </w:t>
      </w:r>
      <w:r w:rsidR="007E3E7F" w:rsidRPr="0059743B">
        <w:rPr>
          <w:rFonts w:ascii="Arial" w:hAnsi="Arial" w:cs="Arial"/>
          <w:i/>
          <w:sz w:val="20"/>
          <w:szCs w:val="20"/>
        </w:rPr>
        <w:t>Bộ Nông nghiệp và Môi trường</w:t>
      </w:r>
      <w:r w:rsidRPr="0059743B">
        <w:rPr>
          <w:rFonts w:ascii="Arial" w:hAnsi="Arial" w:cs="Arial"/>
          <w:i/>
          <w:sz w:val="20"/>
          <w:szCs w:val="20"/>
        </w:rPr>
        <w:t xml:space="preserve">; </w:t>
      </w:r>
    </w:p>
    <w:p w14:paraId="7C79CC6D" w14:textId="202CE938" w:rsidR="006E14A1" w:rsidRPr="0059743B" w:rsidRDefault="00573480" w:rsidP="006A250F">
      <w:pPr>
        <w:widowControl w:val="0"/>
        <w:spacing w:before="120" w:after="120"/>
        <w:ind w:firstLine="720"/>
        <w:jc w:val="both"/>
        <w:rPr>
          <w:rFonts w:ascii="Arial" w:hAnsi="Arial" w:cs="Arial"/>
          <w:i/>
          <w:sz w:val="20"/>
          <w:szCs w:val="20"/>
        </w:rPr>
      </w:pPr>
      <w:r w:rsidRPr="0059743B">
        <w:rPr>
          <w:rFonts w:ascii="Arial" w:hAnsi="Arial" w:cs="Arial"/>
          <w:i/>
          <w:sz w:val="20"/>
          <w:szCs w:val="20"/>
        </w:rPr>
        <w:t xml:space="preserve">Chính phủ ban hành Nghị định </w:t>
      </w:r>
      <w:r w:rsidR="001222AF" w:rsidRPr="0059743B">
        <w:rPr>
          <w:rFonts w:ascii="Arial" w:hAnsi="Arial" w:cs="Arial"/>
          <w:i/>
          <w:sz w:val="20"/>
          <w:szCs w:val="20"/>
        </w:rPr>
        <w:t xml:space="preserve">quy định về </w:t>
      </w:r>
      <w:r w:rsidR="003617B3" w:rsidRPr="0059743B">
        <w:rPr>
          <w:rFonts w:ascii="Arial" w:hAnsi="Arial" w:cs="Arial"/>
          <w:i/>
          <w:sz w:val="20"/>
          <w:szCs w:val="20"/>
        </w:rPr>
        <w:t xml:space="preserve">về trách nhiệm tái chế sản phẩm, bao bì và trách nhiệm xử lý chất thải của </w:t>
      </w:r>
      <w:r w:rsidR="00960270" w:rsidRPr="0059743B">
        <w:rPr>
          <w:rFonts w:ascii="Arial" w:hAnsi="Arial" w:cs="Arial"/>
          <w:i/>
          <w:sz w:val="20"/>
          <w:szCs w:val="20"/>
        </w:rPr>
        <w:t>nhà</w:t>
      </w:r>
      <w:r w:rsidR="003617B3" w:rsidRPr="0059743B">
        <w:rPr>
          <w:rFonts w:ascii="Arial" w:hAnsi="Arial" w:cs="Arial"/>
          <w:i/>
          <w:sz w:val="20"/>
          <w:szCs w:val="20"/>
        </w:rPr>
        <w:t xml:space="preserve"> sản xuất, nhập khẩu.</w:t>
      </w:r>
    </w:p>
    <w:p w14:paraId="2938E809" w14:textId="7BDB3C0D" w:rsidR="006E14A1" w:rsidRPr="0059743B" w:rsidRDefault="00311465" w:rsidP="00311465">
      <w:pPr>
        <w:widowControl w:val="0"/>
        <w:spacing w:before="120" w:after="120"/>
        <w:ind w:left="90"/>
        <w:jc w:val="center"/>
        <w:rPr>
          <w:rFonts w:ascii="Arial" w:hAnsi="Arial" w:cs="Arial"/>
          <w:b/>
          <w:sz w:val="20"/>
          <w:szCs w:val="20"/>
        </w:rPr>
      </w:pPr>
      <w:r>
        <w:rPr>
          <w:rFonts w:ascii="Arial" w:hAnsi="Arial" w:cs="Arial"/>
          <w:b/>
          <w:sz w:val="20"/>
          <w:szCs w:val="20"/>
        </w:rPr>
        <w:t>Chương I</w:t>
      </w:r>
      <w:r w:rsidR="00BF4F3B" w:rsidRPr="00311465">
        <w:rPr>
          <w:rFonts w:ascii="Arial" w:hAnsi="Arial" w:cs="Arial"/>
          <w:b/>
          <w:sz w:val="20"/>
          <w:szCs w:val="20"/>
        </w:rPr>
        <w:br/>
      </w:r>
      <w:r w:rsidR="001222AF" w:rsidRPr="00311465">
        <w:rPr>
          <w:rFonts w:ascii="Arial" w:hAnsi="Arial" w:cs="Arial"/>
          <w:b/>
          <w:sz w:val="20"/>
          <w:szCs w:val="20"/>
        </w:rPr>
        <w:t>QUY ĐỊNH CHUNG</w:t>
      </w:r>
    </w:p>
    <w:p w14:paraId="01E31619" w14:textId="39D0F2E6" w:rsidR="005A25F2" w:rsidRPr="0059743B" w:rsidRDefault="0059743B" w:rsidP="00311465">
      <w:pPr>
        <w:widowControl w:val="0"/>
        <w:spacing w:before="120" w:after="120"/>
        <w:ind w:firstLine="720"/>
        <w:jc w:val="both"/>
        <w:outlineLvl w:val="2"/>
        <w:rPr>
          <w:rFonts w:ascii="Arial" w:hAnsi="Arial" w:cs="Arial"/>
          <w:b/>
          <w:sz w:val="20"/>
          <w:szCs w:val="20"/>
          <w:highlight w:val="yellow"/>
        </w:rPr>
      </w:pPr>
      <w:r>
        <w:rPr>
          <w:rFonts w:ascii="Arial" w:hAnsi="Arial" w:cs="Arial"/>
          <w:b/>
          <w:sz w:val="20"/>
          <w:szCs w:val="20"/>
          <w:highlight w:val="yellow"/>
        </w:rPr>
        <w:t xml:space="preserve">Điều 1. </w:t>
      </w:r>
      <w:r w:rsidR="001222AF" w:rsidRPr="0059743B">
        <w:rPr>
          <w:rFonts w:ascii="Arial" w:hAnsi="Arial" w:cs="Arial"/>
          <w:b/>
          <w:sz w:val="20"/>
          <w:szCs w:val="20"/>
          <w:highlight w:val="yellow"/>
        </w:rPr>
        <w:t>Phạm vi điều chỉnh</w:t>
      </w:r>
    </w:p>
    <w:p w14:paraId="2B9B735F" w14:textId="25998FE4" w:rsidR="00E95E35" w:rsidRPr="0059743B" w:rsidRDefault="001222AF" w:rsidP="00311465">
      <w:pPr>
        <w:widowControl w:val="0"/>
        <w:spacing w:before="120" w:after="120"/>
        <w:ind w:firstLine="720"/>
        <w:jc w:val="both"/>
        <w:rPr>
          <w:rFonts w:ascii="Arial" w:hAnsi="Arial" w:cs="Arial"/>
          <w:sz w:val="20"/>
          <w:szCs w:val="20"/>
        </w:rPr>
      </w:pPr>
      <w:r w:rsidRPr="0059743B">
        <w:rPr>
          <w:rFonts w:ascii="Arial" w:hAnsi="Arial" w:cs="Arial"/>
          <w:sz w:val="20"/>
          <w:szCs w:val="20"/>
        </w:rPr>
        <w:t xml:space="preserve">Nghị định này quy định chi tiết </w:t>
      </w:r>
      <w:r w:rsidR="001B35FB" w:rsidRPr="0059743B">
        <w:rPr>
          <w:rFonts w:ascii="Arial" w:hAnsi="Arial" w:cs="Arial"/>
          <w:sz w:val="20"/>
          <w:szCs w:val="20"/>
        </w:rPr>
        <w:t>Điều 54</w:t>
      </w:r>
      <w:r w:rsidR="00586B69" w:rsidRPr="0059743B">
        <w:rPr>
          <w:rFonts w:ascii="Arial" w:hAnsi="Arial" w:cs="Arial"/>
          <w:sz w:val="20"/>
          <w:szCs w:val="20"/>
        </w:rPr>
        <w:t xml:space="preserve"> và</w:t>
      </w:r>
      <w:r w:rsidR="001B35FB" w:rsidRPr="0059743B">
        <w:rPr>
          <w:rFonts w:ascii="Arial" w:hAnsi="Arial" w:cs="Arial"/>
          <w:sz w:val="20"/>
          <w:szCs w:val="20"/>
        </w:rPr>
        <w:t xml:space="preserve"> Điều 55 Luật Bảo vệ môi</w:t>
      </w:r>
      <w:r w:rsidR="00607E90" w:rsidRPr="0059743B">
        <w:rPr>
          <w:rFonts w:ascii="Arial" w:hAnsi="Arial" w:cs="Arial"/>
          <w:sz w:val="20"/>
          <w:szCs w:val="20"/>
        </w:rPr>
        <w:t xml:space="preserve"> trường về trách nhiệm tái chế </w:t>
      </w:r>
      <w:r w:rsidR="00850E9D" w:rsidRPr="0059743B">
        <w:rPr>
          <w:rFonts w:ascii="Arial" w:hAnsi="Arial" w:cs="Arial"/>
          <w:sz w:val="20"/>
          <w:szCs w:val="20"/>
        </w:rPr>
        <w:t xml:space="preserve">sản phẩm, bao bì </w:t>
      </w:r>
      <w:r w:rsidR="00607E90" w:rsidRPr="0059743B">
        <w:rPr>
          <w:rFonts w:ascii="Arial" w:hAnsi="Arial" w:cs="Arial"/>
          <w:sz w:val="20"/>
          <w:szCs w:val="20"/>
        </w:rPr>
        <w:t xml:space="preserve">và trách nhiệm xử lý chất thải </w:t>
      </w:r>
      <w:r w:rsidR="001B35FB" w:rsidRPr="0059743B">
        <w:rPr>
          <w:rFonts w:ascii="Arial" w:hAnsi="Arial" w:cs="Arial"/>
          <w:sz w:val="20"/>
          <w:szCs w:val="20"/>
        </w:rPr>
        <w:t xml:space="preserve">của </w:t>
      </w:r>
      <w:r w:rsidR="00960270" w:rsidRPr="0059743B">
        <w:rPr>
          <w:rFonts w:ascii="Arial" w:hAnsi="Arial" w:cs="Arial"/>
          <w:sz w:val="20"/>
          <w:szCs w:val="20"/>
        </w:rPr>
        <w:t>nhà</w:t>
      </w:r>
      <w:r w:rsidR="001B35FB" w:rsidRPr="0059743B">
        <w:rPr>
          <w:rFonts w:ascii="Arial" w:hAnsi="Arial" w:cs="Arial"/>
          <w:sz w:val="20"/>
          <w:szCs w:val="20"/>
        </w:rPr>
        <w:t xml:space="preserve"> sản xuất, nhập khẩu</w:t>
      </w:r>
      <w:r w:rsidR="00C4152E" w:rsidRPr="0059743B">
        <w:rPr>
          <w:rFonts w:ascii="Arial" w:hAnsi="Arial" w:cs="Arial"/>
          <w:sz w:val="20"/>
          <w:szCs w:val="20"/>
        </w:rPr>
        <w:t xml:space="preserve"> (được viết tắt bằng tiếng Anh là EPR)</w:t>
      </w:r>
      <w:r w:rsidR="00E646AA" w:rsidRPr="0059743B">
        <w:rPr>
          <w:rFonts w:ascii="Arial" w:hAnsi="Arial" w:cs="Arial"/>
          <w:sz w:val="20"/>
          <w:szCs w:val="20"/>
        </w:rPr>
        <w:t xml:space="preserve">; </w:t>
      </w:r>
      <w:r w:rsidR="00E646AA" w:rsidRPr="0059743B">
        <w:rPr>
          <w:rFonts w:ascii="Arial" w:hAnsi="Arial" w:cs="Arial"/>
          <w:sz w:val="20"/>
          <w:szCs w:val="20"/>
          <w:lang w:val="vi-VN"/>
        </w:rPr>
        <w:t>việc thải bỏ phương tiện giao thông</w:t>
      </w:r>
      <w:r w:rsidR="00E646AA" w:rsidRPr="0059743B">
        <w:rPr>
          <w:rFonts w:ascii="Arial" w:hAnsi="Arial" w:cs="Arial"/>
          <w:sz w:val="20"/>
          <w:szCs w:val="20"/>
        </w:rPr>
        <w:t>.</w:t>
      </w:r>
    </w:p>
    <w:p w14:paraId="46DEDC8F" w14:textId="11A60BF5" w:rsidR="00A34275" w:rsidRPr="0059743B" w:rsidRDefault="0059743B" w:rsidP="00311465">
      <w:pPr>
        <w:widowControl w:val="0"/>
        <w:spacing w:before="120" w:after="120"/>
        <w:ind w:firstLine="720"/>
        <w:jc w:val="both"/>
        <w:outlineLvl w:val="2"/>
        <w:rPr>
          <w:rFonts w:ascii="Arial" w:hAnsi="Arial" w:cs="Arial"/>
          <w:b/>
          <w:sz w:val="20"/>
          <w:szCs w:val="20"/>
          <w:highlight w:val="yellow"/>
          <w:lang w:val="vi-VN"/>
        </w:rPr>
      </w:pPr>
      <w:bookmarkStart w:id="0" w:name="_gjdgxs" w:colFirst="0" w:colLast="0"/>
      <w:bookmarkEnd w:id="0"/>
      <w:r>
        <w:rPr>
          <w:rFonts w:ascii="Arial" w:hAnsi="Arial" w:cs="Arial"/>
          <w:b/>
          <w:sz w:val="20"/>
          <w:szCs w:val="20"/>
          <w:highlight w:val="yellow"/>
        </w:rPr>
        <w:t>Điều</w:t>
      </w:r>
      <w:r>
        <w:rPr>
          <w:rFonts w:ascii="Arial" w:hAnsi="Arial" w:cs="Arial"/>
          <w:b/>
          <w:sz w:val="20"/>
          <w:szCs w:val="20"/>
          <w:highlight w:val="yellow"/>
        </w:rPr>
        <w:t xml:space="preserve"> 2</w:t>
      </w:r>
      <w:r>
        <w:rPr>
          <w:rFonts w:ascii="Arial" w:hAnsi="Arial" w:cs="Arial"/>
          <w:b/>
          <w:sz w:val="20"/>
          <w:szCs w:val="20"/>
          <w:highlight w:val="yellow"/>
        </w:rPr>
        <w:t xml:space="preserve">. </w:t>
      </w:r>
      <w:r w:rsidR="00A34275" w:rsidRPr="0059743B">
        <w:rPr>
          <w:rFonts w:ascii="Arial" w:hAnsi="Arial" w:cs="Arial"/>
          <w:b/>
          <w:sz w:val="20"/>
          <w:szCs w:val="20"/>
          <w:highlight w:val="yellow"/>
          <w:lang w:val="vi-VN"/>
        </w:rPr>
        <w:t>Đối tượng áp dụng</w:t>
      </w:r>
    </w:p>
    <w:p w14:paraId="003D674C" w14:textId="201CF6E7" w:rsidR="00A34275" w:rsidRPr="0059743B" w:rsidRDefault="00A34275" w:rsidP="00311465">
      <w:pPr>
        <w:widowControl w:val="0"/>
        <w:spacing w:before="120" w:after="120"/>
        <w:ind w:firstLine="720"/>
        <w:jc w:val="both"/>
        <w:rPr>
          <w:rFonts w:ascii="Arial" w:hAnsi="Arial" w:cs="Arial"/>
          <w:sz w:val="20"/>
          <w:szCs w:val="20"/>
          <w:lang w:val="vi-VN"/>
        </w:rPr>
      </w:pPr>
      <w:r w:rsidRPr="0059743B">
        <w:rPr>
          <w:rFonts w:ascii="Arial" w:hAnsi="Arial" w:cs="Arial"/>
          <w:sz w:val="20"/>
          <w:szCs w:val="20"/>
          <w:lang w:val="vi-VN"/>
        </w:rPr>
        <w:t>Nghị định này áp dụng đối với cơ quan, tổ chức, doanh nghiệp</w:t>
      </w:r>
      <w:r w:rsidR="000A1CDD" w:rsidRPr="0059743B">
        <w:rPr>
          <w:rFonts w:ascii="Arial" w:hAnsi="Arial" w:cs="Arial"/>
          <w:sz w:val="20"/>
          <w:szCs w:val="20"/>
          <w:lang w:val="vi-VN"/>
        </w:rPr>
        <w:t>, cá nhân có</w:t>
      </w:r>
      <w:r w:rsidRPr="0059743B">
        <w:rPr>
          <w:rFonts w:ascii="Arial" w:hAnsi="Arial" w:cs="Arial"/>
          <w:sz w:val="20"/>
          <w:szCs w:val="20"/>
          <w:lang w:val="vi-VN"/>
        </w:rPr>
        <w:t xml:space="preserve"> hoạt động liên quan đến </w:t>
      </w:r>
      <w:r w:rsidR="00E646AA" w:rsidRPr="0059743B">
        <w:rPr>
          <w:rFonts w:ascii="Arial" w:hAnsi="Arial" w:cs="Arial"/>
          <w:sz w:val="20"/>
          <w:szCs w:val="20"/>
          <w:lang w:val="vi-VN"/>
        </w:rPr>
        <w:t>trách nhiệm tái chế sản phẩm, bao bì và trách nhiệm xử lý chất thải của nhà sản xuất, nhập khẩu; việc thải bỏ phương tiện giao thông.</w:t>
      </w:r>
    </w:p>
    <w:p w14:paraId="015B2D21" w14:textId="00E4651E" w:rsidR="00F00970" w:rsidRPr="0059743B" w:rsidRDefault="0059743B" w:rsidP="00311465">
      <w:pPr>
        <w:widowControl w:val="0"/>
        <w:spacing w:before="120" w:after="120"/>
        <w:ind w:firstLine="720"/>
        <w:jc w:val="both"/>
        <w:outlineLvl w:val="2"/>
        <w:rPr>
          <w:rFonts w:ascii="Arial" w:hAnsi="Arial" w:cs="Arial"/>
          <w:b/>
          <w:sz w:val="20"/>
          <w:szCs w:val="20"/>
          <w:highlight w:val="yellow"/>
          <w:lang w:val="vi-VN"/>
        </w:rPr>
      </w:pPr>
      <w:r>
        <w:rPr>
          <w:rFonts w:ascii="Arial" w:hAnsi="Arial" w:cs="Arial"/>
          <w:b/>
          <w:sz w:val="20"/>
          <w:szCs w:val="20"/>
          <w:highlight w:val="yellow"/>
        </w:rPr>
        <w:t xml:space="preserve">Điều </w:t>
      </w:r>
      <w:r>
        <w:rPr>
          <w:rFonts w:ascii="Arial" w:hAnsi="Arial" w:cs="Arial"/>
          <w:b/>
          <w:sz w:val="20"/>
          <w:szCs w:val="20"/>
          <w:highlight w:val="yellow"/>
        </w:rPr>
        <w:t>3</w:t>
      </w:r>
      <w:r>
        <w:rPr>
          <w:rFonts w:ascii="Arial" w:hAnsi="Arial" w:cs="Arial"/>
          <w:b/>
          <w:sz w:val="20"/>
          <w:szCs w:val="20"/>
          <w:highlight w:val="yellow"/>
        </w:rPr>
        <w:t xml:space="preserve">. </w:t>
      </w:r>
      <w:r w:rsidR="00F00970" w:rsidRPr="0059743B">
        <w:rPr>
          <w:rFonts w:ascii="Arial" w:hAnsi="Arial" w:cs="Arial"/>
          <w:b/>
          <w:sz w:val="20"/>
          <w:szCs w:val="20"/>
          <w:highlight w:val="yellow"/>
          <w:lang w:val="vi-VN"/>
        </w:rPr>
        <w:t>Giải thích từ ngữ</w:t>
      </w:r>
    </w:p>
    <w:p w14:paraId="0DCC0999" w14:textId="5117F767" w:rsidR="00F00970" w:rsidRPr="0059743B" w:rsidRDefault="00F00970" w:rsidP="00311465">
      <w:pPr>
        <w:widowControl w:val="0"/>
        <w:spacing w:before="120" w:after="120"/>
        <w:ind w:firstLine="720"/>
        <w:jc w:val="both"/>
        <w:rPr>
          <w:rFonts w:ascii="Arial" w:hAnsi="Arial" w:cs="Arial"/>
          <w:sz w:val="20"/>
          <w:szCs w:val="20"/>
          <w:lang w:val="vi-VN"/>
        </w:rPr>
      </w:pPr>
      <w:r w:rsidRPr="0059743B">
        <w:rPr>
          <w:rFonts w:ascii="Arial" w:hAnsi="Arial" w:cs="Arial"/>
          <w:sz w:val="20"/>
          <w:szCs w:val="20"/>
          <w:lang w:val="vi-VN"/>
        </w:rPr>
        <w:t xml:space="preserve">Trong Nghị định này, các từ ngữ </w:t>
      </w:r>
      <w:r w:rsidR="000B00A3" w:rsidRPr="0059743B">
        <w:rPr>
          <w:rFonts w:ascii="Arial" w:hAnsi="Arial" w:cs="Arial"/>
          <w:sz w:val="20"/>
          <w:szCs w:val="20"/>
          <w:lang w:val="vi-VN"/>
        </w:rPr>
        <w:t xml:space="preserve">dưới đây </w:t>
      </w:r>
      <w:r w:rsidRPr="0059743B">
        <w:rPr>
          <w:rFonts w:ascii="Arial" w:hAnsi="Arial" w:cs="Arial"/>
          <w:sz w:val="20"/>
          <w:szCs w:val="20"/>
          <w:lang w:val="vi-VN"/>
        </w:rPr>
        <w:t>được hiểu như sau</w:t>
      </w:r>
      <w:r w:rsidR="000B00A3" w:rsidRPr="0059743B">
        <w:rPr>
          <w:rFonts w:ascii="Arial" w:hAnsi="Arial" w:cs="Arial"/>
          <w:sz w:val="20"/>
          <w:szCs w:val="20"/>
          <w:lang w:val="vi-VN"/>
        </w:rPr>
        <w:t>:</w:t>
      </w:r>
    </w:p>
    <w:p w14:paraId="43263D2B" w14:textId="22476A1B" w:rsidR="00E54DFC" w:rsidRPr="0059743B" w:rsidRDefault="00922B2D" w:rsidP="00311465">
      <w:pPr>
        <w:widowControl w:val="0"/>
        <w:spacing w:before="120" w:after="120"/>
        <w:ind w:firstLine="720"/>
        <w:jc w:val="both"/>
        <w:rPr>
          <w:rFonts w:ascii="Arial" w:hAnsi="Arial" w:cs="Arial"/>
          <w:sz w:val="20"/>
          <w:szCs w:val="20"/>
          <w:lang w:val="vi-VN"/>
        </w:rPr>
      </w:pPr>
      <w:r w:rsidRPr="0059743B">
        <w:rPr>
          <w:rFonts w:ascii="Arial" w:hAnsi="Arial" w:cs="Arial"/>
          <w:sz w:val="20"/>
          <w:szCs w:val="20"/>
          <w:lang w:val="vi-VN"/>
        </w:rPr>
        <w:t>1.</w:t>
      </w:r>
      <w:r w:rsidRPr="0059743B">
        <w:rPr>
          <w:rFonts w:ascii="Arial" w:hAnsi="Arial" w:cs="Arial"/>
          <w:i/>
          <w:iCs/>
          <w:sz w:val="20"/>
          <w:szCs w:val="20"/>
          <w:lang w:val="vi-VN"/>
        </w:rPr>
        <w:t xml:space="preserve"> </w:t>
      </w:r>
      <w:r w:rsidR="00E54DFC" w:rsidRPr="0059743B">
        <w:rPr>
          <w:rFonts w:ascii="Arial" w:hAnsi="Arial" w:cs="Arial"/>
          <w:i/>
          <w:iCs/>
          <w:sz w:val="20"/>
          <w:szCs w:val="20"/>
          <w:lang w:val="vi-VN"/>
        </w:rPr>
        <w:t>Nhà sản xuất, nhập khẩu</w:t>
      </w:r>
      <w:r w:rsidR="0054420D" w:rsidRPr="0059743B">
        <w:rPr>
          <w:rFonts w:ascii="Arial" w:hAnsi="Arial" w:cs="Arial"/>
          <w:sz w:val="20"/>
          <w:szCs w:val="20"/>
          <w:lang w:val="vi-VN"/>
        </w:rPr>
        <w:t xml:space="preserve"> là</w:t>
      </w:r>
      <w:r w:rsidR="000B00A3" w:rsidRPr="0059743B">
        <w:rPr>
          <w:rFonts w:ascii="Arial" w:hAnsi="Arial" w:cs="Arial"/>
          <w:sz w:val="20"/>
          <w:szCs w:val="20"/>
          <w:lang w:val="vi-VN"/>
        </w:rPr>
        <w:t xml:space="preserve"> </w:t>
      </w:r>
      <w:r w:rsidR="000177C4" w:rsidRPr="0059743B">
        <w:rPr>
          <w:rFonts w:ascii="Arial" w:hAnsi="Arial" w:cs="Arial"/>
          <w:sz w:val="20"/>
          <w:szCs w:val="20"/>
          <w:lang w:val="vi-VN"/>
        </w:rPr>
        <w:t xml:space="preserve">tên gọi chung cho </w:t>
      </w:r>
      <w:r w:rsidR="000B00A3" w:rsidRPr="0059743B">
        <w:rPr>
          <w:rFonts w:ascii="Arial" w:hAnsi="Arial" w:cs="Arial"/>
          <w:sz w:val="20"/>
          <w:szCs w:val="20"/>
          <w:lang w:val="vi-VN"/>
        </w:rPr>
        <w:t>tổ chức, cá nhân sản xuất</w:t>
      </w:r>
      <w:r w:rsidR="000177C4" w:rsidRPr="0059743B">
        <w:rPr>
          <w:rFonts w:ascii="Arial" w:hAnsi="Arial" w:cs="Arial"/>
          <w:sz w:val="20"/>
          <w:szCs w:val="20"/>
          <w:lang w:val="vi-VN"/>
        </w:rPr>
        <w:t xml:space="preserve"> và tổ chức</w:t>
      </w:r>
      <w:r w:rsidR="00BF4F3B" w:rsidRPr="0059743B">
        <w:rPr>
          <w:rFonts w:ascii="Arial" w:hAnsi="Arial" w:cs="Arial"/>
          <w:sz w:val="20"/>
          <w:szCs w:val="20"/>
          <w:lang w:val="vi-VN"/>
        </w:rPr>
        <w:t>,</w:t>
      </w:r>
      <w:r w:rsidR="000177C4" w:rsidRPr="0059743B">
        <w:rPr>
          <w:rFonts w:ascii="Arial" w:hAnsi="Arial" w:cs="Arial"/>
          <w:sz w:val="20"/>
          <w:szCs w:val="20"/>
          <w:lang w:val="vi-VN"/>
        </w:rPr>
        <w:t xml:space="preserve"> cá nhân</w:t>
      </w:r>
      <w:r w:rsidR="000B00A3" w:rsidRPr="0059743B">
        <w:rPr>
          <w:rFonts w:ascii="Arial" w:hAnsi="Arial" w:cs="Arial"/>
          <w:sz w:val="20"/>
          <w:szCs w:val="20"/>
          <w:lang w:val="vi-VN"/>
        </w:rPr>
        <w:t xml:space="preserve"> nhập khẩu</w:t>
      </w:r>
      <w:r w:rsidR="00BF4F3B" w:rsidRPr="0059743B">
        <w:rPr>
          <w:rFonts w:ascii="Arial" w:hAnsi="Arial" w:cs="Arial"/>
          <w:sz w:val="20"/>
          <w:szCs w:val="20"/>
          <w:lang w:val="vi-VN"/>
        </w:rPr>
        <w:t xml:space="preserve"> </w:t>
      </w:r>
      <w:r w:rsidR="000177C4" w:rsidRPr="0059743B">
        <w:rPr>
          <w:rFonts w:ascii="Arial" w:hAnsi="Arial" w:cs="Arial"/>
          <w:sz w:val="20"/>
          <w:szCs w:val="20"/>
          <w:lang w:val="vi-VN"/>
        </w:rPr>
        <w:t>sản phẩm, bao bì</w:t>
      </w:r>
      <w:r w:rsidR="000B00A3" w:rsidRPr="0059743B">
        <w:rPr>
          <w:rFonts w:ascii="Arial" w:hAnsi="Arial" w:cs="Arial"/>
          <w:sz w:val="20"/>
          <w:szCs w:val="20"/>
          <w:lang w:val="vi-VN"/>
        </w:rPr>
        <w:t>.</w:t>
      </w:r>
    </w:p>
    <w:p w14:paraId="6EAA6554" w14:textId="6B874A58" w:rsidR="00E54DFC" w:rsidRPr="0059743B" w:rsidRDefault="00497521" w:rsidP="006A250F">
      <w:pPr>
        <w:widowControl w:val="0"/>
        <w:spacing w:before="120" w:after="120"/>
        <w:ind w:firstLine="720"/>
        <w:jc w:val="both"/>
        <w:rPr>
          <w:rFonts w:ascii="Arial" w:hAnsi="Arial" w:cs="Arial"/>
          <w:spacing w:val="-6"/>
          <w:sz w:val="20"/>
          <w:szCs w:val="20"/>
          <w:lang w:val="vi-VN"/>
        </w:rPr>
      </w:pPr>
      <w:r w:rsidRPr="0059743B">
        <w:rPr>
          <w:rFonts w:ascii="Arial" w:hAnsi="Arial" w:cs="Arial"/>
          <w:spacing w:val="-6"/>
          <w:sz w:val="20"/>
          <w:szCs w:val="20"/>
          <w:lang w:val="vi-VN"/>
        </w:rPr>
        <w:t>2</w:t>
      </w:r>
      <w:r w:rsidR="000B00A3" w:rsidRPr="0059743B">
        <w:rPr>
          <w:rFonts w:ascii="Arial" w:hAnsi="Arial" w:cs="Arial"/>
          <w:spacing w:val="-6"/>
          <w:sz w:val="20"/>
          <w:szCs w:val="20"/>
          <w:lang w:val="vi-VN"/>
        </w:rPr>
        <w:t xml:space="preserve">. </w:t>
      </w:r>
      <w:r w:rsidR="00DD3EFB" w:rsidRPr="0059743B">
        <w:rPr>
          <w:rFonts w:ascii="Arial" w:hAnsi="Arial" w:cs="Arial"/>
          <w:i/>
          <w:iCs/>
          <w:spacing w:val="-6"/>
          <w:sz w:val="20"/>
          <w:szCs w:val="20"/>
          <w:lang w:val="vi-VN"/>
        </w:rPr>
        <w:t>Đơn vị tái chế</w:t>
      </w:r>
      <w:r w:rsidR="0054420D" w:rsidRPr="0059743B">
        <w:rPr>
          <w:rFonts w:ascii="Arial" w:hAnsi="Arial" w:cs="Arial"/>
          <w:i/>
          <w:iCs/>
          <w:spacing w:val="-6"/>
          <w:sz w:val="20"/>
          <w:szCs w:val="20"/>
          <w:lang w:val="vi-VN"/>
        </w:rPr>
        <w:t xml:space="preserve"> </w:t>
      </w:r>
      <w:r w:rsidR="0054420D" w:rsidRPr="0059743B">
        <w:rPr>
          <w:rFonts w:ascii="Arial" w:hAnsi="Arial" w:cs="Arial"/>
          <w:spacing w:val="-6"/>
          <w:sz w:val="20"/>
          <w:szCs w:val="20"/>
          <w:lang w:val="vi-VN"/>
        </w:rPr>
        <w:t xml:space="preserve">là đơn vị trực tiếp thực hiện việc tái chế </w:t>
      </w:r>
      <w:r w:rsidR="00DD2687" w:rsidRPr="0059743B">
        <w:rPr>
          <w:rFonts w:ascii="Arial" w:hAnsi="Arial" w:cs="Arial"/>
          <w:spacing w:val="-6"/>
          <w:sz w:val="20"/>
          <w:szCs w:val="20"/>
          <w:lang w:val="vi-VN"/>
        </w:rPr>
        <w:t>hoặc sử dụng sản phẩm, bao bì thải bỏ làm nguyên liệu sản xuất</w:t>
      </w:r>
      <w:r w:rsidR="0054420D" w:rsidRPr="0059743B">
        <w:rPr>
          <w:rFonts w:ascii="Arial" w:hAnsi="Arial" w:cs="Arial"/>
          <w:spacing w:val="-6"/>
          <w:sz w:val="20"/>
          <w:szCs w:val="20"/>
          <w:lang w:val="vi-VN"/>
        </w:rPr>
        <w:t>.</w:t>
      </w:r>
    </w:p>
    <w:p w14:paraId="2E30B178" w14:textId="14A24987" w:rsidR="008C4AFD" w:rsidRPr="0059743B" w:rsidRDefault="008C4AFD" w:rsidP="006A250F">
      <w:pPr>
        <w:widowControl w:val="0"/>
        <w:spacing w:before="120" w:after="120"/>
        <w:ind w:firstLine="720"/>
        <w:jc w:val="both"/>
        <w:rPr>
          <w:rFonts w:ascii="Arial" w:hAnsi="Arial" w:cs="Arial"/>
          <w:spacing w:val="-6"/>
          <w:sz w:val="20"/>
          <w:szCs w:val="20"/>
        </w:rPr>
      </w:pPr>
      <w:r w:rsidRPr="0059743B">
        <w:rPr>
          <w:rFonts w:ascii="Arial" w:hAnsi="Arial" w:cs="Arial"/>
          <w:sz w:val="20"/>
          <w:szCs w:val="20"/>
          <w:lang w:val="vi-VN"/>
        </w:rPr>
        <w:t xml:space="preserve">3. </w:t>
      </w:r>
      <w:r w:rsidRPr="0059743B">
        <w:rPr>
          <w:rFonts w:ascii="Arial" w:hAnsi="Arial" w:cs="Arial"/>
          <w:i/>
          <w:iCs/>
          <w:sz w:val="20"/>
          <w:szCs w:val="20"/>
          <w:lang w:val="vi-VN"/>
        </w:rPr>
        <w:t>Tổ chức trung gian</w:t>
      </w:r>
      <w:r w:rsidRPr="0059743B">
        <w:rPr>
          <w:rFonts w:ascii="Arial" w:hAnsi="Arial" w:cs="Arial"/>
          <w:sz w:val="20"/>
          <w:szCs w:val="20"/>
          <w:lang w:val="vi-VN"/>
        </w:rPr>
        <w:t xml:space="preserve"> là tổ chức có pháp nhân </w:t>
      </w:r>
      <w:r w:rsidR="00C55AD0" w:rsidRPr="0059743B">
        <w:rPr>
          <w:rFonts w:ascii="Arial" w:hAnsi="Arial" w:cs="Arial"/>
          <w:sz w:val="20"/>
          <w:szCs w:val="20"/>
          <w:lang w:val="vi-VN"/>
        </w:rPr>
        <w:t xml:space="preserve">được nhà sản xuất, nhập khẩu ủy quyền </w:t>
      </w:r>
      <w:r w:rsidR="00445197" w:rsidRPr="0059743B">
        <w:rPr>
          <w:rFonts w:ascii="Arial" w:hAnsi="Arial" w:cs="Arial"/>
          <w:sz w:val="20"/>
          <w:szCs w:val="20"/>
        </w:rPr>
        <w:t xml:space="preserve">để </w:t>
      </w:r>
      <w:r w:rsidRPr="0059743B">
        <w:rPr>
          <w:rFonts w:ascii="Arial" w:hAnsi="Arial" w:cs="Arial"/>
          <w:sz w:val="20"/>
          <w:szCs w:val="20"/>
          <w:lang w:val="vi-VN"/>
        </w:rPr>
        <w:t xml:space="preserve">tổ chức tái chế </w:t>
      </w:r>
      <w:r w:rsidR="00D03A46" w:rsidRPr="0059743B">
        <w:rPr>
          <w:rFonts w:ascii="Arial" w:hAnsi="Arial" w:cs="Arial"/>
          <w:sz w:val="20"/>
          <w:szCs w:val="20"/>
          <w:lang w:val="vi-VN"/>
        </w:rPr>
        <w:t xml:space="preserve">sản phẩm, </w:t>
      </w:r>
      <w:r w:rsidRPr="0059743B">
        <w:rPr>
          <w:rFonts w:ascii="Arial" w:hAnsi="Arial" w:cs="Arial"/>
          <w:sz w:val="20"/>
          <w:szCs w:val="20"/>
          <w:lang w:val="vi-VN"/>
        </w:rPr>
        <w:t>bao bì</w:t>
      </w:r>
      <w:r w:rsidR="00C55AD0" w:rsidRPr="0059743B">
        <w:rPr>
          <w:rFonts w:ascii="Arial" w:hAnsi="Arial" w:cs="Arial"/>
          <w:sz w:val="20"/>
          <w:szCs w:val="20"/>
          <w:lang w:val="vi-VN"/>
        </w:rPr>
        <w:t>.</w:t>
      </w:r>
      <w:r w:rsidRPr="0059743B">
        <w:rPr>
          <w:rFonts w:ascii="Arial" w:hAnsi="Arial" w:cs="Arial"/>
          <w:sz w:val="20"/>
          <w:szCs w:val="20"/>
          <w:lang w:val="vi-VN"/>
        </w:rPr>
        <w:t xml:space="preserve"> </w:t>
      </w:r>
    </w:p>
    <w:p w14:paraId="5ADEFCFC" w14:textId="6EA21C8B" w:rsidR="00E54DFC" w:rsidRPr="0059743B" w:rsidRDefault="008C4AFD" w:rsidP="006A250F">
      <w:pPr>
        <w:widowControl w:val="0"/>
        <w:spacing w:before="120" w:after="120"/>
        <w:ind w:firstLine="720"/>
        <w:jc w:val="both"/>
        <w:rPr>
          <w:rFonts w:ascii="Arial" w:hAnsi="Arial" w:cs="Arial"/>
          <w:sz w:val="20"/>
          <w:szCs w:val="20"/>
          <w:lang w:val="vi-VN"/>
        </w:rPr>
      </w:pPr>
      <w:r w:rsidRPr="0059743B">
        <w:rPr>
          <w:rFonts w:ascii="Arial" w:hAnsi="Arial" w:cs="Arial"/>
          <w:sz w:val="20"/>
          <w:szCs w:val="20"/>
          <w:lang w:val="vi-VN"/>
        </w:rPr>
        <w:t>4</w:t>
      </w:r>
      <w:r w:rsidR="000B00A3" w:rsidRPr="0059743B">
        <w:rPr>
          <w:rFonts w:ascii="Arial" w:hAnsi="Arial" w:cs="Arial"/>
          <w:sz w:val="20"/>
          <w:szCs w:val="20"/>
          <w:lang w:val="vi-VN"/>
        </w:rPr>
        <w:t xml:space="preserve">. </w:t>
      </w:r>
      <w:r w:rsidR="00E54DFC" w:rsidRPr="0059743B">
        <w:rPr>
          <w:rFonts w:ascii="Arial" w:hAnsi="Arial" w:cs="Arial"/>
          <w:i/>
          <w:iCs/>
          <w:sz w:val="20"/>
          <w:szCs w:val="20"/>
          <w:lang w:val="vi-VN"/>
        </w:rPr>
        <w:t xml:space="preserve">Đơn vị tổ chức </w:t>
      </w:r>
      <w:r w:rsidR="001A550D" w:rsidRPr="0059743B">
        <w:rPr>
          <w:rFonts w:ascii="Arial" w:hAnsi="Arial" w:cs="Arial"/>
          <w:i/>
          <w:iCs/>
          <w:sz w:val="20"/>
          <w:szCs w:val="20"/>
          <w:lang w:val="vi-VN"/>
        </w:rPr>
        <w:t>thu gom</w:t>
      </w:r>
      <w:r w:rsidR="0054420D" w:rsidRPr="0059743B">
        <w:rPr>
          <w:rFonts w:ascii="Arial" w:hAnsi="Arial" w:cs="Arial"/>
          <w:sz w:val="20"/>
          <w:szCs w:val="20"/>
          <w:lang w:val="vi-VN"/>
        </w:rPr>
        <w:t xml:space="preserve"> là đơn vị </w:t>
      </w:r>
      <w:bookmarkStart w:id="1" w:name="_Hlk198883457"/>
      <w:r w:rsidR="0054420D" w:rsidRPr="0059743B">
        <w:rPr>
          <w:rFonts w:ascii="Arial" w:hAnsi="Arial" w:cs="Arial"/>
          <w:sz w:val="20"/>
          <w:szCs w:val="20"/>
          <w:lang w:val="vi-VN"/>
        </w:rPr>
        <w:t xml:space="preserve">tổ chức việc thu gom và chuyển giao sản phẩm, bao bì cho </w:t>
      </w:r>
      <w:r w:rsidR="00DD3EFB" w:rsidRPr="0059743B">
        <w:rPr>
          <w:rFonts w:ascii="Arial" w:hAnsi="Arial" w:cs="Arial"/>
          <w:sz w:val="20"/>
          <w:szCs w:val="20"/>
          <w:lang w:val="vi-VN"/>
        </w:rPr>
        <w:t>đơn vị tái chế</w:t>
      </w:r>
      <w:bookmarkEnd w:id="1"/>
      <w:r w:rsidR="0054420D" w:rsidRPr="0059743B">
        <w:rPr>
          <w:rFonts w:ascii="Arial" w:hAnsi="Arial" w:cs="Arial"/>
          <w:sz w:val="20"/>
          <w:szCs w:val="20"/>
          <w:lang w:val="vi-VN"/>
        </w:rPr>
        <w:t>.</w:t>
      </w:r>
    </w:p>
    <w:p w14:paraId="31ACED80" w14:textId="68E78975" w:rsidR="00E54DFC" w:rsidRPr="0059743B" w:rsidRDefault="008C4AFD" w:rsidP="006A250F">
      <w:pPr>
        <w:widowControl w:val="0"/>
        <w:spacing w:before="120" w:after="120"/>
        <w:ind w:firstLine="720"/>
        <w:jc w:val="both"/>
        <w:rPr>
          <w:rFonts w:ascii="Arial" w:hAnsi="Arial" w:cs="Arial"/>
          <w:sz w:val="20"/>
          <w:szCs w:val="20"/>
          <w:lang w:val="vi-VN"/>
        </w:rPr>
      </w:pPr>
      <w:r w:rsidRPr="0059743B">
        <w:rPr>
          <w:rFonts w:ascii="Arial" w:hAnsi="Arial" w:cs="Arial"/>
          <w:sz w:val="20"/>
          <w:szCs w:val="20"/>
          <w:lang w:val="vi-VN"/>
        </w:rPr>
        <w:t>5</w:t>
      </w:r>
      <w:r w:rsidR="001A550D" w:rsidRPr="0059743B">
        <w:rPr>
          <w:rFonts w:ascii="Arial" w:hAnsi="Arial" w:cs="Arial"/>
          <w:sz w:val="20"/>
          <w:szCs w:val="20"/>
          <w:lang w:val="vi-VN"/>
        </w:rPr>
        <w:t xml:space="preserve">. </w:t>
      </w:r>
      <w:r w:rsidR="00E54DFC" w:rsidRPr="0059743B">
        <w:rPr>
          <w:rFonts w:ascii="Arial" w:hAnsi="Arial" w:cs="Arial"/>
          <w:i/>
          <w:iCs/>
          <w:sz w:val="20"/>
          <w:szCs w:val="20"/>
          <w:lang w:val="vi-VN"/>
        </w:rPr>
        <w:t>Bên được</w:t>
      </w:r>
      <w:r w:rsidR="0054420D" w:rsidRPr="0059743B">
        <w:rPr>
          <w:rFonts w:ascii="Arial" w:hAnsi="Arial" w:cs="Arial"/>
          <w:i/>
          <w:iCs/>
          <w:sz w:val="20"/>
          <w:szCs w:val="20"/>
          <w:lang w:val="vi-VN"/>
        </w:rPr>
        <w:t xml:space="preserve"> hỗ</w:t>
      </w:r>
      <w:r w:rsidR="00E54DFC" w:rsidRPr="0059743B">
        <w:rPr>
          <w:rFonts w:ascii="Arial" w:hAnsi="Arial" w:cs="Arial"/>
          <w:i/>
          <w:iCs/>
          <w:sz w:val="20"/>
          <w:szCs w:val="20"/>
          <w:lang w:val="vi-VN"/>
        </w:rPr>
        <w:t xml:space="preserve"> trợ</w:t>
      </w:r>
      <w:r w:rsidR="00E27964" w:rsidRPr="0059743B">
        <w:rPr>
          <w:rFonts w:ascii="Arial" w:hAnsi="Arial" w:cs="Arial"/>
          <w:sz w:val="20"/>
          <w:szCs w:val="20"/>
          <w:lang w:val="vi-VN"/>
        </w:rPr>
        <w:t xml:space="preserve"> là đơn vị được Bộ</w:t>
      </w:r>
      <w:r w:rsidR="0054420D" w:rsidRPr="0059743B">
        <w:rPr>
          <w:rFonts w:ascii="Arial" w:hAnsi="Arial" w:cs="Arial"/>
          <w:sz w:val="20"/>
          <w:szCs w:val="20"/>
          <w:lang w:val="vi-VN"/>
        </w:rPr>
        <w:t xml:space="preserve"> Nông nghiệp và Môi trường xét duyệt,</w:t>
      </w:r>
      <w:r w:rsidR="00E27964" w:rsidRPr="0059743B">
        <w:rPr>
          <w:rFonts w:ascii="Arial" w:hAnsi="Arial" w:cs="Arial"/>
          <w:sz w:val="20"/>
          <w:szCs w:val="20"/>
          <w:lang w:val="vi-VN"/>
        </w:rPr>
        <w:t xml:space="preserve"> lựa chọn để </w:t>
      </w:r>
      <w:r w:rsidR="0054420D" w:rsidRPr="0059743B">
        <w:rPr>
          <w:rFonts w:ascii="Arial" w:hAnsi="Arial" w:cs="Arial"/>
          <w:sz w:val="20"/>
          <w:szCs w:val="20"/>
          <w:lang w:val="vi-VN"/>
        </w:rPr>
        <w:t xml:space="preserve">hỗ trợ </w:t>
      </w:r>
      <w:r w:rsidR="00E27964" w:rsidRPr="0059743B">
        <w:rPr>
          <w:rFonts w:ascii="Arial" w:hAnsi="Arial" w:cs="Arial"/>
          <w:sz w:val="20"/>
          <w:szCs w:val="20"/>
          <w:lang w:val="vi-VN"/>
        </w:rPr>
        <w:t>tái chế</w:t>
      </w:r>
      <w:r w:rsidR="0054420D" w:rsidRPr="0059743B">
        <w:rPr>
          <w:rFonts w:ascii="Arial" w:hAnsi="Arial" w:cs="Arial"/>
          <w:sz w:val="20"/>
          <w:szCs w:val="20"/>
          <w:lang w:val="vi-VN"/>
        </w:rPr>
        <w:t xml:space="preserve"> sản phẩm, bao bì.</w:t>
      </w:r>
    </w:p>
    <w:p w14:paraId="322024B7" w14:textId="5015F12A" w:rsidR="000231F0" w:rsidRPr="0059743B" w:rsidRDefault="008C4AFD" w:rsidP="000231F0">
      <w:pPr>
        <w:widowControl w:val="0"/>
        <w:spacing w:before="120" w:after="120"/>
        <w:ind w:firstLine="709"/>
        <w:jc w:val="both"/>
        <w:rPr>
          <w:rFonts w:ascii="Arial" w:hAnsi="Arial" w:cs="Arial"/>
          <w:sz w:val="20"/>
          <w:szCs w:val="20"/>
        </w:rPr>
      </w:pPr>
      <w:r w:rsidRPr="0059743B">
        <w:rPr>
          <w:rFonts w:ascii="Arial" w:hAnsi="Arial" w:cs="Arial"/>
          <w:sz w:val="20"/>
          <w:szCs w:val="20"/>
          <w:lang w:val="vi-VN"/>
        </w:rPr>
        <w:t>6</w:t>
      </w:r>
      <w:r w:rsidR="0032273C" w:rsidRPr="0059743B">
        <w:rPr>
          <w:rFonts w:ascii="Arial" w:hAnsi="Arial" w:cs="Arial"/>
          <w:sz w:val="20"/>
          <w:szCs w:val="20"/>
          <w:lang w:val="vi-VN"/>
        </w:rPr>
        <w:t xml:space="preserve">. </w:t>
      </w:r>
      <w:r w:rsidR="00B40B0F" w:rsidRPr="0059743B">
        <w:rPr>
          <w:rFonts w:ascii="Arial" w:hAnsi="Arial" w:cs="Arial"/>
          <w:i/>
          <w:iCs/>
          <w:sz w:val="20"/>
          <w:szCs w:val="20"/>
          <w:lang w:val="vi-VN"/>
        </w:rPr>
        <w:t>Chi c</w:t>
      </w:r>
      <w:r w:rsidR="00E54DFC" w:rsidRPr="0059743B">
        <w:rPr>
          <w:rFonts w:ascii="Arial" w:hAnsi="Arial" w:cs="Arial"/>
          <w:i/>
          <w:iCs/>
          <w:sz w:val="20"/>
          <w:szCs w:val="20"/>
          <w:lang w:val="vi-VN"/>
        </w:rPr>
        <w:t>hí quản lý</w:t>
      </w:r>
      <w:r w:rsidR="00B40B0F" w:rsidRPr="0059743B">
        <w:rPr>
          <w:rFonts w:ascii="Arial" w:hAnsi="Arial" w:cs="Arial"/>
          <w:sz w:val="20"/>
          <w:szCs w:val="20"/>
          <w:lang w:val="vi-VN"/>
        </w:rPr>
        <w:t xml:space="preserve"> là </w:t>
      </w:r>
      <w:r w:rsidR="00BF4F3B" w:rsidRPr="0059743B">
        <w:rPr>
          <w:rFonts w:ascii="Arial" w:hAnsi="Arial" w:cs="Arial"/>
          <w:sz w:val="20"/>
          <w:szCs w:val="20"/>
          <w:lang w:val="vi-VN"/>
        </w:rPr>
        <w:t xml:space="preserve">tên gọi chung cho </w:t>
      </w:r>
      <w:r w:rsidR="00432782" w:rsidRPr="0059743B">
        <w:rPr>
          <w:rFonts w:ascii="Arial" w:hAnsi="Arial" w:cs="Arial"/>
          <w:sz w:val="20"/>
          <w:szCs w:val="20"/>
          <w:lang w:val="vi-VN"/>
        </w:rPr>
        <w:t>c</w:t>
      </w:r>
      <w:r w:rsidR="00B40B0F" w:rsidRPr="0059743B">
        <w:rPr>
          <w:rFonts w:ascii="Arial" w:hAnsi="Arial" w:cs="Arial"/>
          <w:sz w:val="20"/>
          <w:szCs w:val="20"/>
          <w:lang w:val="vi-VN"/>
        </w:rPr>
        <w:t>hi phí quản lý, giám sát, hỗ trợ thực hiện trách nhiệm tái chế sản phẩm, bao bì</w:t>
      </w:r>
      <w:r w:rsidR="00C542D3" w:rsidRPr="0059743B">
        <w:rPr>
          <w:rFonts w:ascii="Arial" w:hAnsi="Arial" w:cs="Arial"/>
          <w:sz w:val="20"/>
          <w:szCs w:val="20"/>
          <w:lang w:val="vi-VN"/>
        </w:rPr>
        <w:t xml:space="preserve"> và trách nhiệm</w:t>
      </w:r>
      <w:r w:rsidR="00E769EA" w:rsidRPr="0059743B">
        <w:rPr>
          <w:rFonts w:ascii="Arial" w:hAnsi="Arial" w:cs="Arial"/>
          <w:sz w:val="20"/>
          <w:szCs w:val="20"/>
        </w:rPr>
        <w:t xml:space="preserve"> </w:t>
      </w:r>
      <w:r w:rsidR="00B05BF8" w:rsidRPr="0059743B">
        <w:rPr>
          <w:rFonts w:ascii="Arial" w:hAnsi="Arial" w:cs="Arial"/>
          <w:sz w:val="20"/>
          <w:szCs w:val="20"/>
          <w:lang w:val="vi-VN"/>
        </w:rPr>
        <w:t>xử lý chất thải</w:t>
      </w:r>
      <w:r w:rsidR="00B40B0F" w:rsidRPr="0059743B">
        <w:rPr>
          <w:rFonts w:ascii="Arial" w:hAnsi="Arial" w:cs="Arial"/>
          <w:sz w:val="20"/>
          <w:szCs w:val="20"/>
          <w:lang w:val="vi-VN"/>
        </w:rPr>
        <w:t xml:space="preserve"> của nhà sản xuất, nhập khẩu</w:t>
      </w:r>
      <w:r w:rsidR="00C542D3" w:rsidRPr="0059743B">
        <w:rPr>
          <w:rFonts w:ascii="Arial" w:hAnsi="Arial" w:cs="Arial"/>
          <w:sz w:val="20"/>
          <w:szCs w:val="20"/>
          <w:lang w:val="vi-VN"/>
        </w:rPr>
        <w:t>.</w:t>
      </w:r>
    </w:p>
    <w:p w14:paraId="3C7105FD" w14:textId="7F6DA93A" w:rsidR="000C7932" w:rsidRPr="0059743B" w:rsidRDefault="000231F0" w:rsidP="002D39FC">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7. </w:t>
      </w:r>
      <w:r w:rsidR="000C7932" w:rsidRPr="0059743B">
        <w:rPr>
          <w:rFonts w:ascii="Arial" w:hAnsi="Arial" w:cs="Arial"/>
          <w:i/>
          <w:sz w:val="20"/>
          <w:szCs w:val="20"/>
        </w:rPr>
        <w:t>Hệ thống thông tin EPR</w:t>
      </w:r>
      <w:r w:rsidR="00E769EA" w:rsidRPr="0059743B">
        <w:rPr>
          <w:rFonts w:ascii="Arial" w:hAnsi="Arial" w:cs="Arial"/>
          <w:i/>
          <w:sz w:val="20"/>
          <w:szCs w:val="20"/>
        </w:rPr>
        <w:t xml:space="preserve"> quốc gia</w:t>
      </w:r>
      <w:r w:rsidRPr="0059743B">
        <w:rPr>
          <w:rFonts w:ascii="Arial" w:hAnsi="Arial" w:cs="Arial"/>
          <w:sz w:val="20"/>
          <w:szCs w:val="20"/>
        </w:rPr>
        <w:t xml:space="preserve"> </w:t>
      </w:r>
      <w:r w:rsidR="00E769EA" w:rsidRPr="0059743B">
        <w:rPr>
          <w:rFonts w:ascii="Arial" w:hAnsi="Arial" w:cs="Arial"/>
          <w:sz w:val="20"/>
          <w:szCs w:val="20"/>
        </w:rPr>
        <w:t xml:space="preserve">là hệ thống thông tin nghiệp vụ chuyên môn </w:t>
      </w:r>
      <w:r w:rsidR="002D39FC" w:rsidRPr="0059743B">
        <w:rPr>
          <w:rFonts w:ascii="Arial" w:hAnsi="Arial" w:cs="Arial"/>
          <w:sz w:val="20"/>
          <w:szCs w:val="20"/>
        </w:rPr>
        <w:t xml:space="preserve">về trách nhiệm tái chế sản phẩm, bao bì và trách nhiệm xử lý chất thải </w:t>
      </w:r>
      <w:r w:rsidR="00BB0D55" w:rsidRPr="0059743B">
        <w:rPr>
          <w:rFonts w:ascii="Arial" w:hAnsi="Arial" w:cs="Arial"/>
          <w:sz w:val="20"/>
          <w:szCs w:val="20"/>
        </w:rPr>
        <w:t xml:space="preserve">để phục vụ các tổ chức, cá nhân có liên quan </w:t>
      </w:r>
      <w:r w:rsidR="002D39FC" w:rsidRPr="0059743B">
        <w:rPr>
          <w:rFonts w:ascii="Arial" w:hAnsi="Arial" w:cs="Arial"/>
          <w:sz w:val="20"/>
          <w:szCs w:val="20"/>
        </w:rPr>
        <w:t>thực hiện</w:t>
      </w:r>
      <w:r w:rsidR="00E769EA" w:rsidRPr="0059743B">
        <w:rPr>
          <w:rFonts w:ascii="Arial" w:hAnsi="Arial" w:cs="Arial"/>
          <w:sz w:val="20"/>
          <w:szCs w:val="20"/>
        </w:rPr>
        <w:t xml:space="preserve"> </w:t>
      </w:r>
      <w:r w:rsidR="00BB0D55" w:rsidRPr="0059743B">
        <w:rPr>
          <w:rFonts w:ascii="Arial" w:hAnsi="Arial" w:cs="Arial"/>
          <w:sz w:val="20"/>
          <w:szCs w:val="20"/>
        </w:rPr>
        <w:t>đăng ký, báo cáo và kê khai; phục vụ công tác quản lý, giám sát và hỗ trợ</w:t>
      </w:r>
      <w:r w:rsidR="002D39FC" w:rsidRPr="0059743B">
        <w:rPr>
          <w:rFonts w:ascii="Arial" w:hAnsi="Arial" w:cs="Arial"/>
          <w:sz w:val="20"/>
          <w:szCs w:val="20"/>
        </w:rPr>
        <w:t xml:space="preserve"> tái chế</w:t>
      </w:r>
      <w:r w:rsidR="00E8417A" w:rsidRPr="0059743B">
        <w:rPr>
          <w:rFonts w:ascii="Arial" w:hAnsi="Arial" w:cs="Arial"/>
          <w:sz w:val="20"/>
          <w:szCs w:val="20"/>
        </w:rPr>
        <w:t xml:space="preserve"> sản phẩm, bao bì</w:t>
      </w:r>
      <w:r w:rsidR="002D39FC" w:rsidRPr="0059743B">
        <w:rPr>
          <w:rFonts w:ascii="Arial" w:hAnsi="Arial" w:cs="Arial"/>
          <w:sz w:val="20"/>
          <w:szCs w:val="20"/>
        </w:rPr>
        <w:t>, xử lý chất thải theo quy định tại Nghị định này.</w:t>
      </w:r>
    </w:p>
    <w:p w14:paraId="7A4E28F3" w14:textId="77777777" w:rsidR="00F77CCE" w:rsidRPr="0059743B" w:rsidRDefault="00F77CCE" w:rsidP="006A250F">
      <w:pPr>
        <w:widowControl w:val="0"/>
        <w:spacing w:before="120" w:after="120"/>
        <w:ind w:firstLine="709"/>
        <w:jc w:val="both"/>
        <w:rPr>
          <w:rFonts w:ascii="Arial" w:hAnsi="Arial" w:cs="Arial"/>
          <w:sz w:val="20"/>
          <w:szCs w:val="20"/>
          <w:highlight w:val="yellow"/>
          <w:lang w:val="vi-VN"/>
        </w:rPr>
      </w:pPr>
    </w:p>
    <w:p w14:paraId="657D6160" w14:textId="6B36AFF9" w:rsidR="00F77CCE" w:rsidRPr="00311465" w:rsidRDefault="00311465" w:rsidP="00311465">
      <w:pPr>
        <w:widowControl w:val="0"/>
        <w:spacing w:before="120" w:after="120"/>
        <w:ind w:left="90"/>
        <w:jc w:val="center"/>
        <w:rPr>
          <w:rFonts w:ascii="Arial" w:hAnsi="Arial" w:cs="Arial"/>
          <w:b/>
          <w:sz w:val="20"/>
          <w:szCs w:val="20"/>
          <w:lang w:val="vi-VN"/>
        </w:rPr>
      </w:pPr>
      <w:r>
        <w:rPr>
          <w:rFonts w:ascii="Arial" w:hAnsi="Arial" w:cs="Arial"/>
          <w:b/>
          <w:bCs/>
          <w:sz w:val="20"/>
          <w:szCs w:val="20"/>
        </w:rPr>
        <w:t>Chương II</w:t>
      </w:r>
      <w:r w:rsidR="00F41617" w:rsidRPr="00311465">
        <w:rPr>
          <w:rFonts w:ascii="Arial" w:hAnsi="Arial" w:cs="Arial"/>
          <w:b/>
          <w:bCs/>
          <w:sz w:val="20"/>
          <w:szCs w:val="20"/>
          <w:lang w:val="vi-VN"/>
        </w:rPr>
        <w:br/>
      </w:r>
      <w:r w:rsidR="00EC3DB3" w:rsidRPr="00311465">
        <w:rPr>
          <w:rFonts w:ascii="Arial" w:hAnsi="Arial" w:cs="Arial"/>
          <w:b/>
          <w:bCs/>
          <w:sz w:val="20"/>
          <w:szCs w:val="20"/>
          <w:lang w:val="vi-VN"/>
        </w:rPr>
        <w:lastRenderedPageBreak/>
        <w:t xml:space="preserve">TRÁCH NHIỆM TÁI CHẾ SẢN PHẨM, BAO BÌ </w:t>
      </w:r>
      <w:r w:rsidR="00F41617" w:rsidRPr="00311465">
        <w:rPr>
          <w:rFonts w:ascii="Arial" w:hAnsi="Arial" w:cs="Arial"/>
          <w:b/>
          <w:bCs/>
          <w:sz w:val="20"/>
          <w:szCs w:val="20"/>
          <w:lang w:val="vi-VN"/>
        </w:rPr>
        <w:br/>
      </w:r>
      <w:r w:rsidR="00EC3DB3" w:rsidRPr="00311465">
        <w:rPr>
          <w:rFonts w:ascii="Arial" w:hAnsi="Arial" w:cs="Arial"/>
          <w:b/>
          <w:bCs/>
          <w:sz w:val="20"/>
          <w:szCs w:val="20"/>
          <w:lang w:val="vi-VN"/>
        </w:rPr>
        <w:t xml:space="preserve">CỦA </w:t>
      </w:r>
      <w:r w:rsidR="00BF4F3B" w:rsidRPr="00311465">
        <w:rPr>
          <w:rFonts w:ascii="Arial" w:hAnsi="Arial" w:cs="Arial"/>
          <w:b/>
          <w:bCs/>
          <w:sz w:val="20"/>
          <w:szCs w:val="20"/>
          <w:lang w:val="vi-VN"/>
        </w:rPr>
        <w:t>NHÀ</w:t>
      </w:r>
      <w:r w:rsidR="00EC3DB3" w:rsidRPr="00311465">
        <w:rPr>
          <w:rFonts w:ascii="Arial" w:hAnsi="Arial" w:cs="Arial"/>
          <w:b/>
          <w:bCs/>
          <w:sz w:val="20"/>
          <w:szCs w:val="20"/>
          <w:lang w:val="vi-VN"/>
        </w:rPr>
        <w:t xml:space="preserve"> SẢN XUẤT, NHẬP KHẨU</w:t>
      </w:r>
    </w:p>
    <w:p w14:paraId="04208707" w14:textId="5C962DCA" w:rsidR="00EC3DB3" w:rsidRPr="0059743B" w:rsidRDefault="0059743B" w:rsidP="00311465">
      <w:pPr>
        <w:widowControl w:val="0"/>
        <w:spacing w:before="120" w:after="120"/>
        <w:ind w:firstLine="720"/>
        <w:jc w:val="both"/>
        <w:outlineLvl w:val="2"/>
        <w:rPr>
          <w:rFonts w:ascii="Arial" w:hAnsi="Arial" w:cs="Arial"/>
          <w:b/>
          <w:sz w:val="20"/>
          <w:szCs w:val="20"/>
          <w:lang w:val="vi-VN"/>
        </w:rPr>
      </w:pPr>
      <w:r w:rsidRPr="0059743B">
        <w:rPr>
          <w:rFonts w:ascii="Arial" w:hAnsi="Arial" w:cs="Arial"/>
          <w:b/>
          <w:sz w:val="20"/>
          <w:szCs w:val="20"/>
        </w:rPr>
        <w:t xml:space="preserve">Điều </w:t>
      </w:r>
      <w:r w:rsidRPr="0059743B">
        <w:rPr>
          <w:rFonts w:ascii="Arial" w:hAnsi="Arial" w:cs="Arial"/>
          <w:b/>
          <w:sz w:val="20"/>
          <w:szCs w:val="20"/>
        </w:rPr>
        <w:t>4</w:t>
      </w:r>
      <w:r w:rsidRPr="0059743B">
        <w:rPr>
          <w:rFonts w:ascii="Arial" w:hAnsi="Arial" w:cs="Arial"/>
          <w:b/>
          <w:sz w:val="20"/>
          <w:szCs w:val="20"/>
        </w:rPr>
        <w:t xml:space="preserve">. </w:t>
      </w:r>
      <w:r w:rsidR="00EC3DB3" w:rsidRPr="0059743B">
        <w:rPr>
          <w:rFonts w:ascii="Arial" w:hAnsi="Arial" w:cs="Arial"/>
          <w:b/>
          <w:sz w:val="20"/>
          <w:szCs w:val="20"/>
          <w:lang w:val="vi-VN"/>
        </w:rPr>
        <w:t xml:space="preserve">Đối tượng, lộ trình thực hiện </w:t>
      </w:r>
    </w:p>
    <w:p w14:paraId="27DC9A99" w14:textId="1238AFC5" w:rsidR="00FE777E" w:rsidRPr="0059743B" w:rsidRDefault="00FE777E" w:rsidP="006A250F">
      <w:pPr>
        <w:widowControl w:val="0"/>
        <w:spacing w:before="120" w:after="120"/>
        <w:ind w:firstLine="709"/>
        <w:jc w:val="both"/>
        <w:rPr>
          <w:rFonts w:ascii="Arial" w:hAnsi="Arial" w:cs="Arial"/>
          <w:sz w:val="20"/>
          <w:szCs w:val="20"/>
          <w:lang w:val="vi-VN"/>
        </w:rPr>
      </w:pPr>
      <w:bookmarkStart w:id="2" w:name="dieu_78"/>
      <w:r w:rsidRPr="0059743B">
        <w:rPr>
          <w:rFonts w:ascii="Arial" w:hAnsi="Arial" w:cs="Arial"/>
          <w:sz w:val="20"/>
          <w:szCs w:val="20"/>
          <w:lang w:val="vi-VN"/>
        </w:rPr>
        <w:t xml:space="preserve">1. </w:t>
      </w:r>
      <w:r w:rsidR="00E27964" w:rsidRPr="0059743B">
        <w:rPr>
          <w:rFonts w:ascii="Arial" w:hAnsi="Arial" w:cs="Arial"/>
          <w:sz w:val="20"/>
          <w:szCs w:val="20"/>
          <w:lang w:val="vi-VN"/>
        </w:rPr>
        <w:t>N</w:t>
      </w:r>
      <w:r w:rsidRPr="0059743B">
        <w:rPr>
          <w:rFonts w:ascii="Arial" w:hAnsi="Arial" w:cs="Arial"/>
          <w:sz w:val="20"/>
          <w:szCs w:val="20"/>
          <w:lang w:val="vi-VN"/>
        </w:rPr>
        <w:t xml:space="preserve">hà sản xuất, nhập khẩu các sản phẩm, bao bì quy định tại Phụ lục </w:t>
      </w:r>
      <w:r w:rsidR="005A26DB" w:rsidRPr="0059743B">
        <w:rPr>
          <w:rFonts w:ascii="Arial" w:hAnsi="Arial" w:cs="Arial"/>
          <w:sz w:val="20"/>
          <w:szCs w:val="20"/>
          <w:lang w:val="vi-VN"/>
        </w:rPr>
        <w:t xml:space="preserve">I </w:t>
      </w:r>
      <w:r w:rsidRPr="0059743B">
        <w:rPr>
          <w:rFonts w:ascii="Arial" w:hAnsi="Arial" w:cs="Arial"/>
          <w:sz w:val="20"/>
          <w:szCs w:val="20"/>
          <w:lang w:val="vi-VN"/>
        </w:rPr>
        <w:t xml:space="preserve">ban hành kèm theo Nghị định này </w:t>
      </w:r>
      <w:r w:rsidR="0073648B" w:rsidRPr="0059743B">
        <w:rPr>
          <w:rFonts w:ascii="Arial" w:hAnsi="Arial" w:cs="Arial"/>
          <w:sz w:val="20"/>
          <w:szCs w:val="20"/>
          <w:lang w:val="vi-VN"/>
        </w:rPr>
        <w:t xml:space="preserve">để đưa ra thị trường Việt Nam </w:t>
      </w:r>
      <w:r w:rsidRPr="0059743B">
        <w:rPr>
          <w:rFonts w:ascii="Arial" w:hAnsi="Arial" w:cs="Arial"/>
          <w:sz w:val="20"/>
          <w:szCs w:val="20"/>
          <w:lang w:val="vi-VN"/>
        </w:rPr>
        <w:t>phải thực hiện trách nhiệm tái chế sản phẩm, bao bì đó theo tỷ lệ, quy cách tái</w:t>
      </w:r>
      <w:r w:rsidR="001C39CA" w:rsidRPr="0059743B">
        <w:rPr>
          <w:rFonts w:ascii="Arial" w:hAnsi="Arial" w:cs="Arial"/>
          <w:sz w:val="20"/>
          <w:szCs w:val="20"/>
          <w:lang w:val="vi-VN"/>
        </w:rPr>
        <w:t xml:space="preserve"> chế bắt buộc quy định tại Điều</w:t>
      </w:r>
      <w:r w:rsidRPr="0059743B">
        <w:rPr>
          <w:rFonts w:ascii="Arial" w:hAnsi="Arial" w:cs="Arial"/>
          <w:sz w:val="20"/>
          <w:szCs w:val="20"/>
          <w:lang w:val="vi-VN"/>
        </w:rPr>
        <w:t xml:space="preserve"> </w:t>
      </w:r>
      <w:r w:rsidR="00EC0A50" w:rsidRPr="0059743B">
        <w:rPr>
          <w:rFonts w:ascii="Arial" w:hAnsi="Arial" w:cs="Arial"/>
          <w:sz w:val="20"/>
          <w:szCs w:val="20"/>
          <w:lang w:val="vi-VN"/>
        </w:rPr>
        <w:t>5</w:t>
      </w:r>
      <w:r w:rsidR="00B30F4C" w:rsidRPr="0059743B">
        <w:rPr>
          <w:rFonts w:ascii="Arial" w:hAnsi="Arial" w:cs="Arial"/>
          <w:sz w:val="20"/>
          <w:szCs w:val="20"/>
          <w:lang w:val="vi-VN"/>
        </w:rPr>
        <w:t xml:space="preserve"> </w:t>
      </w:r>
      <w:r w:rsidRPr="0059743B">
        <w:rPr>
          <w:rFonts w:ascii="Arial" w:hAnsi="Arial" w:cs="Arial"/>
          <w:sz w:val="20"/>
          <w:szCs w:val="20"/>
          <w:lang w:val="vi-VN"/>
        </w:rPr>
        <w:t>Nghị định này</w:t>
      </w:r>
      <w:r w:rsidR="000177C4" w:rsidRPr="0059743B">
        <w:rPr>
          <w:rFonts w:ascii="Arial" w:hAnsi="Arial" w:cs="Arial"/>
          <w:sz w:val="20"/>
          <w:szCs w:val="20"/>
          <w:lang w:val="vi-VN"/>
        </w:rPr>
        <w:t>, trong đó có một số trường hợp đặc thù như sau:</w:t>
      </w:r>
    </w:p>
    <w:p w14:paraId="359C754F" w14:textId="25A6CB8E" w:rsidR="00212E04" w:rsidRPr="0059743B" w:rsidRDefault="000177C4" w:rsidP="006A250F">
      <w:pPr>
        <w:widowControl w:val="0"/>
        <w:spacing w:before="120" w:after="120"/>
        <w:ind w:firstLine="709"/>
        <w:jc w:val="both"/>
        <w:rPr>
          <w:rFonts w:ascii="Arial" w:hAnsi="Arial" w:cs="Arial"/>
          <w:sz w:val="20"/>
          <w:szCs w:val="20"/>
          <w:highlight w:val="yellow"/>
          <w:lang w:val="vi-VN"/>
        </w:rPr>
      </w:pPr>
      <w:r w:rsidRPr="0059743B">
        <w:rPr>
          <w:rFonts w:ascii="Arial" w:hAnsi="Arial" w:cs="Arial"/>
          <w:sz w:val="20"/>
          <w:szCs w:val="20"/>
          <w:lang w:val="vi-VN"/>
        </w:rPr>
        <w:t xml:space="preserve">a) </w:t>
      </w:r>
      <w:r w:rsidR="00212E04" w:rsidRPr="0059743B">
        <w:rPr>
          <w:rFonts w:ascii="Arial" w:hAnsi="Arial" w:cs="Arial"/>
          <w:sz w:val="20"/>
          <w:szCs w:val="20"/>
          <w:highlight w:val="yellow"/>
          <w:lang w:val="vi-VN"/>
        </w:rPr>
        <w:t>Trường hợp sản phẩm, bao bì có cùng thương hiệu được sản xuất tại nhiều nhà sản xuất khác nhau thì tổ chức, cá nhân chịu trách nhiệm về hàng hóa theo quy định của pháp luật về chất lượng sản phẩm, hàng hóa là đối tượng thực hiện trách nhiệm tái chế sản phẩm, bao bì</w:t>
      </w:r>
      <w:r w:rsidRPr="0059743B">
        <w:rPr>
          <w:rFonts w:ascii="Arial" w:hAnsi="Arial" w:cs="Arial"/>
          <w:sz w:val="20"/>
          <w:szCs w:val="20"/>
          <w:highlight w:val="yellow"/>
          <w:lang w:val="vi-VN"/>
        </w:rPr>
        <w:t>;</w:t>
      </w:r>
    </w:p>
    <w:p w14:paraId="0DF562F4" w14:textId="23C1F991" w:rsidR="005734B3" w:rsidRPr="0059743B" w:rsidRDefault="000177C4" w:rsidP="006A250F">
      <w:pPr>
        <w:widowControl w:val="0"/>
        <w:spacing w:before="120" w:after="120"/>
        <w:ind w:firstLine="709"/>
        <w:jc w:val="both"/>
        <w:rPr>
          <w:rFonts w:ascii="Arial" w:hAnsi="Arial" w:cs="Arial"/>
          <w:sz w:val="20"/>
          <w:szCs w:val="20"/>
          <w:highlight w:val="yellow"/>
          <w:lang w:val="vi-VN"/>
        </w:rPr>
      </w:pPr>
      <w:r w:rsidRPr="0059743B">
        <w:rPr>
          <w:rFonts w:ascii="Arial" w:hAnsi="Arial" w:cs="Arial"/>
          <w:sz w:val="20"/>
          <w:szCs w:val="20"/>
          <w:highlight w:val="yellow"/>
          <w:lang w:val="vi-VN"/>
        </w:rPr>
        <w:t>b)</w:t>
      </w:r>
      <w:r w:rsidR="00996831" w:rsidRPr="0059743B">
        <w:rPr>
          <w:rFonts w:ascii="Arial" w:hAnsi="Arial" w:cs="Arial"/>
          <w:sz w:val="20"/>
          <w:szCs w:val="20"/>
          <w:highlight w:val="yellow"/>
          <w:lang w:val="vi-VN"/>
        </w:rPr>
        <w:t xml:space="preserve"> Trường hợp </w:t>
      </w:r>
      <w:r w:rsidRPr="0059743B">
        <w:rPr>
          <w:rFonts w:ascii="Arial" w:hAnsi="Arial" w:cs="Arial"/>
          <w:sz w:val="20"/>
          <w:szCs w:val="20"/>
          <w:highlight w:val="yellow"/>
          <w:lang w:val="vi-VN"/>
        </w:rPr>
        <w:t>tổ chức, cá nhân</w:t>
      </w:r>
      <w:r w:rsidR="0013645A" w:rsidRPr="0059743B">
        <w:rPr>
          <w:rFonts w:ascii="Arial" w:hAnsi="Arial" w:cs="Arial"/>
          <w:sz w:val="20"/>
          <w:szCs w:val="20"/>
          <w:highlight w:val="yellow"/>
          <w:lang w:val="vi-VN"/>
        </w:rPr>
        <w:t xml:space="preserve"> </w:t>
      </w:r>
      <w:r w:rsidR="00996831" w:rsidRPr="0059743B">
        <w:rPr>
          <w:rFonts w:ascii="Arial" w:hAnsi="Arial" w:cs="Arial"/>
          <w:sz w:val="20"/>
          <w:szCs w:val="20"/>
          <w:highlight w:val="yellow"/>
          <w:lang w:val="vi-VN"/>
        </w:rPr>
        <w:t>sản xuất là bên nhận gia công sản phẩm, bao bì cho bên đặt gia công thì bên đặt gia công là đối tượng thực hiện trách nhiệm tái chế sản phẩm, bao bì</w:t>
      </w:r>
      <w:r w:rsidRPr="0059743B">
        <w:rPr>
          <w:rFonts w:ascii="Arial" w:hAnsi="Arial" w:cs="Arial"/>
          <w:sz w:val="20"/>
          <w:szCs w:val="20"/>
          <w:highlight w:val="yellow"/>
          <w:lang w:val="vi-VN"/>
        </w:rPr>
        <w:t>;</w:t>
      </w:r>
    </w:p>
    <w:p w14:paraId="116CABD1" w14:textId="6AFA6A04" w:rsidR="004A63BF" w:rsidRPr="0059743B" w:rsidRDefault="000177C4"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highlight w:val="yellow"/>
          <w:lang w:val="vi-VN"/>
        </w:rPr>
        <w:t xml:space="preserve">c) </w:t>
      </w:r>
      <w:r w:rsidR="004A63BF" w:rsidRPr="0059743B">
        <w:rPr>
          <w:rFonts w:ascii="Arial" w:hAnsi="Arial" w:cs="Arial"/>
          <w:sz w:val="20"/>
          <w:szCs w:val="20"/>
          <w:highlight w:val="yellow"/>
          <w:lang w:val="vi-VN"/>
        </w:rPr>
        <w:t xml:space="preserve">Trường hợp </w:t>
      </w:r>
      <w:r w:rsidRPr="0059743B">
        <w:rPr>
          <w:rFonts w:ascii="Arial" w:hAnsi="Arial" w:cs="Arial"/>
          <w:sz w:val="20"/>
          <w:szCs w:val="20"/>
          <w:highlight w:val="yellow"/>
          <w:lang w:val="vi-VN"/>
        </w:rPr>
        <w:t>tổ chức, cá nhân nhập khẩu</w:t>
      </w:r>
      <w:r w:rsidR="004A63BF" w:rsidRPr="0059743B">
        <w:rPr>
          <w:rFonts w:ascii="Arial" w:hAnsi="Arial" w:cs="Arial"/>
          <w:sz w:val="20"/>
          <w:szCs w:val="20"/>
          <w:highlight w:val="yellow"/>
          <w:lang w:val="vi-VN"/>
        </w:rPr>
        <w:t xml:space="preserve"> là bên nhận ủy thác nhập khẩu sản phẩm, bao bì</w:t>
      </w:r>
      <w:r w:rsidR="00D82361" w:rsidRPr="0059743B">
        <w:rPr>
          <w:rFonts w:ascii="Arial" w:hAnsi="Arial" w:cs="Arial"/>
          <w:sz w:val="20"/>
          <w:szCs w:val="20"/>
          <w:highlight w:val="yellow"/>
          <w:lang w:val="vi-VN"/>
        </w:rPr>
        <w:t xml:space="preserve"> </w:t>
      </w:r>
      <w:r w:rsidR="004A63BF" w:rsidRPr="0059743B">
        <w:rPr>
          <w:rFonts w:ascii="Arial" w:hAnsi="Arial" w:cs="Arial"/>
          <w:sz w:val="20"/>
          <w:szCs w:val="20"/>
          <w:highlight w:val="yellow"/>
          <w:lang w:val="vi-VN"/>
        </w:rPr>
        <w:t xml:space="preserve">cho </w:t>
      </w:r>
      <w:r w:rsidR="00161217" w:rsidRPr="0059743B">
        <w:rPr>
          <w:rFonts w:ascii="Arial" w:hAnsi="Arial" w:cs="Arial"/>
          <w:sz w:val="20"/>
          <w:szCs w:val="20"/>
          <w:highlight w:val="yellow"/>
          <w:lang w:val="vi-VN"/>
        </w:rPr>
        <w:t>bên ủy thác</w:t>
      </w:r>
      <w:r w:rsidR="00A94CF4" w:rsidRPr="0059743B">
        <w:rPr>
          <w:rFonts w:ascii="Arial" w:hAnsi="Arial" w:cs="Arial"/>
          <w:sz w:val="20"/>
          <w:szCs w:val="20"/>
          <w:highlight w:val="yellow"/>
          <w:lang w:val="vi-VN"/>
        </w:rPr>
        <w:t xml:space="preserve"> </w:t>
      </w:r>
      <w:r w:rsidR="004A63BF" w:rsidRPr="0059743B">
        <w:rPr>
          <w:rFonts w:ascii="Arial" w:hAnsi="Arial" w:cs="Arial"/>
          <w:sz w:val="20"/>
          <w:szCs w:val="20"/>
          <w:highlight w:val="yellow"/>
          <w:lang w:val="vi-VN"/>
        </w:rPr>
        <w:t>thì bên ủy thác là đối tượng thực hiện trách nhiệm tái chế sản phẩm, bao bì.</w:t>
      </w:r>
    </w:p>
    <w:p w14:paraId="5692F5A6" w14:textId="727BAEFF" w:rsidR="00FE777E"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2. Bao bì quy định tại khoản 1 Điều này là bao bì thương phẩm (gồm bao bì trực tiếp và bao bì ngoài) của sản phẩm, hàng hóa sau đây:</w:t>
      </w:r>
    </w:p>
    <w:p w14:paraId="5EE6B273" w14:textId="77777777" w:rsidR="00FE777E"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a) Thực phẩm theo quy định của pháp luật về an toàn thực phẩm (trừ kẹo cao su);</w:t>
      </w:r>
    </w:p>
    <w:p w14:paraId="5358DB1D" w14:textId="77777777" w:rsidR="00FE777E" w:rsidRPr="0059743B" w:rsidRDefault="00FE777E" w:rsidP="006A250F">
      <w:pPr>
        <w:widowControl w:val="0"/>
        <w:spacing w:before="120" w:after="120"/>
        <w:ind w:firstLine="709"/>
        <w:jc w:val="both"/>
        <w:rPr>
          <w:rFonts w:ascii="Arial" w:hAnsi="Arial" w:cs="Arial"/>
          <w:spacing w:val="-4"/>
          <w:sz w:val="20"/>
          <w:szCs w:val="20"/>
          <w:lang w:val="vi-VN"/>
        </w:rPr>
      </w:pPr>
      <w:r w:rsidRPr="0059743B">
        <w:rPr>
          <w:rFonts w:ascii="Arial" w:hAnsi="Arial" w:cs="Arial"/>
          <w:spacing w:val="-4"/>
          <w:sz w:val="20"/>
          <w:szCs w:val="20"/>
          <w:lang w:val="vi-VN"/>
        </w:rPr>
        <w:t>b) Mỹ phẩm theo quy định của pháp luật về điều kiện sản xuất mỹ phẩm;</w:t>
      </w:r>
    </w:p>
    <w:p w14:paraId="12DAD29C" w14:textId="77777777" w:rsidR="00FE777E"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c) Thuốc theo quy định của pháp luật về dược;</w:t>
      </w:r>
    </w:p>
    <w:p w14:paraId="6FCE73CD" w14:textId="77777777" w:rsidR="00FE777E"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d) Phân bón, thức ăn chăn nuôi, thuốc thú y theo quy định của pháp luật về phân bón, thức ăn chăn nuôi, thuốc thú y;</w:t>
      </w:r>
    </w:p>
    <w:p w14:paraId="5E3D641A" w14:textId="07192B56" w:rsidR="00FE777E"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đ)</w:t>
      </w:r>
      <w:r w:rsidR="00BF4F3B" w:rsidRPr="0059743B">
        <w:rPr>
          <w:rFonts w:ascii="Arial" w:hAnsi="Arial" w:cs="Arial"/>
          <w:sz w:val="20"/>
          <w:szCs w:val="20"/>
          <w:lang w:val="vi-VN"/>
        </w:rPr>
        <w:t xml:space="preserve"> </w:t>
      </w:r>
      <w:r w:rsidR="005340BF" w:rsidRPr="0059743B">
        <w:rPr>
          <w:rFonts w:ascii="Arial" w:hAnsi="Arial" w:cs="Arial"/>
          <w:sz w:val="20"/>
          <w:szCs w:val="20"/>
          <w:highlight w:val="yellow"/>
          <w:lang w:val="vi-VN"/>
        </w:rPr>
        <w:t>Xà phòng, chất tẩy rửa, làm bóng và chế phẩm vệ sinh dùng trong nông nghiệp, y tế và hoạt động sinh hoạt</w:t>
      </w:r>
      <w:r w:rsidR="005340BF" w:rsidRPr="0059743B">
        <w:rPr>
          <w:rFonts w:ascii="Arial" w:hAnsi="Arial" w:cs="Arial"/>
          <w:sz w:val="20"/>
          <w:szCs w:val="20"/>
          <w:lang w:val="vi-VN"/>
        </w:rPr>
        <w:t>;</w:t>
      </w:r>
    </w:p>
    <w:p w14:paraId="3A3CFE0E" w14:textId="67EECD61" w:rsidR="00AC48AB"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e) Xi măng.</w:t>
      </w:r>
    </w:p>
    <w:p w14:paraId="593E2CD0" w14:textId="77777777" w:rsidR="00FE777E"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3. Các đối tượng sau đây không phải thực hiện trách nhiệm tái chế:</w:t>
      </w:r>
    </w:p>
    <w:p w14:paraId="414A0167" w14:textId="1364C8E6" w:rsidR="00FE777E"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a) Nhà sản xuất, nhập khẩu các sản phẩm, bao bì để xuất khẩu hoặc tạm nhập, tái xuất hoặc sản xuất, nhập khẩu cho mục đích nghiên cứu, học tập, thử nghiệm theo quy định tại khoản 1 Điều 54 Luật Bảo vệ môi trường</w:t>
      </w:r>
      <w:r w:rsidR="003B18D0" w:rsidRPr="0059743B">
        <w:rPr>
          <w:rFonts w:ascii="Arial" w:hAnsi="Arial" w:cs="Arial"/>
          <w:sz w:val="20"/>
          <w:szCs w:val="20"/>
          <w:lang w:val="vi-VN"/>
        </w:rPr>
        <w:t>;</w:t>
      </w:r>
    </w:p>
    <w:p w14:paraId="4F249E17" w14:textId="22D91788" w:rsidR="00FE777E"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b) Nhà sản xuất, nhập khẩu có doanh thu bán</w:t>
      </w:r>
      <w:r w:rsidR="00F65733" w:rsidRPr="0059743B">
        <w:rPr>
          <w:rFonts w:ascii="Arial" w:hAnsi="Arial" w:cs="Arial"/>
          <w:sz w:val="20"/>
          <w:szCs w:val="20"/>
          <w:lang w:val="vi-VN"/>
        </w:rPr>
        <w:t xml:space="preserve"> các</w:t>
      </w:r>
      <w:r w:rsidRPr="0059743B">
        <w:rPr>
          <w:rFonts w:ascii="Arial" w:hAnsi="Arial" w:cs="Arial"/>
          <w:sz w:val="20"/>
          <w:szCs w:val="20"/>
          <w:lang w:val="vi-VN"/>
        </w:rPr>
        <w:t xml:space="preserve"> sản phẩm quy định tại khoản 2 Điều này dưới 30 tỷ đồng/năm;</w:t>
      </w:r>
    </w:p>
    <w:p w14:paraId="2480362A" w14:textId="601D0C0A" w:rsidR="00FE777E" w:rsidRPr="0059743B" w:rsidRDefault="00FE777E"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c) Nhà sản xuất đã đưa ra thị trường bao bì nhưng bao bì đó được chính nhà sản xuất đó thu hồi, đóng gói để tiếp tục đưa ra thị trường; tỷ lệ thu hồi, đóng gói tiếp tục đưa ra thị trường bằng hoặc cao hơn tỷ lệ tái chế bắt buộc theo quy định tại Phụ lục số </w:t>
      </w:r>
      <w:r w:rsidR="007D7514" w:rsidRPr="0059743B">
        <w:rPr>
          <w:rFonts w:ascii="Arial" w:hAnsi="Arial" w:cs="Arial"/>
          <w:sz w:val="20"/>
          <w:szCs w:val="20"/>
          <w:lang w:val="vi-VN"/>
        </w:rPr>
        <w:t xml:space="preserve">I </w:t>
      </w:r>
      <w:r w:rsidRPr="0059743B">
        <w:rPr>
          <w:rFonts w:ascii="Arial" w:hAnsi="Arial" w:cs="Arial"/>
          <w:sz w:val="20"/>
          <w:szCs w:val="20"/>
          <w:lang w:val="vi-VN"/>
        </w:rPr>
        <w:t>ban hành kèm theo Nghị định này.</w:t>
      </w:r>
    </w:p>
    <w:p w14:paraId="7E79C1BE" w14:textId="1C5C6D03" w:rsidR="00BF256C" w:rsidRPr="0059743B" w:rsidRDefault="003B18D0"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4. </w:t>
      </w:r>
      <w:r w:rsidR="00BF256C" w:rsidRPr="0059743B">
        <w:rPr>
          <w:rFonts w:ascii="Arial" w:hAnsi="Arial" w:cs="Arial"/>
          <w:sz w:val="20"/>
          <w:szCs w:val="20"/>
          <w:lang w:val="vi-VN"/>
        </w:rPr>
        <w:t xml:space="preserve">Nhà sản xuất, nhập khẩu có trách nhiệm tái chế </w:t>
      </w:r>
      <w:r w:rsidR="001D3F05" w:rsidRPr="0059743B">
        <w:rPr>
          <w:rFonts w:ascii="Arial" w:hAnsi="Arial" w:cs="Arial"/>
          <w:sz w:val="20"/>
          <w:szCs w:val="20"/>
          <w:lang w:val="vi-VN"/>
        </w:rPr>
        <w:t xml:space="preserve">đối với </w:t>
      </w:r>
      <w:r w:rsidR="00BF256C" w:rsidRPr="0059743B">
        <w:rPr>
          <w:rFonts w:ascii="Arial" w:hAnsi="Arial" w:cs="Arial"/>
          <w:sz w:val="20"/>
          <w:szCs w:val="20"/>
          <w:lang w:val="vi-VN"/>
        </w:rPr>
        <w:t>các sản phẩm</w:t>
      </w:r>
      <w:r w:rsidR="0086128F" w:rsidRPr="0059743B">
        <w:rPr>
          <w:rFonts w:ascii="Arial" w:hAnsi="Arial" w:cs="Arial"/>
          <w:sz w:val="20"/>
          <w:szCs w:val="20"/>
          <w:lang w:val="vi-VN"/>
        </w:rPr>
        <w:t xml:space="preserve">, bao bì do mình sản xuất, nhập khẩu được đưa ra thị trường </w:t>
      </w:r>
      <w:r w:rsidR="00BF256C" w:rsidRPr="0059743B">
        <w:rPr>
          <w:rFonts w:ascii="Arial" w:hAnsi="Arial" w:cs="Arial"/>
          <w:sz w:val="20"/>
          <w:szCs w:val="20"/>
          <w:lang w:val="vi-VN"/>
        </w:rPr>
        <w:t>theo lộ trình sau đây:</w:t>
      </w:r>
    </w:p>
    <w:p w14:paraId="200A9CF9" w14:textId="07CFFAF5" w:rsidR="00BF256C" w:rsidRPr="0059743B" w:rsidRDefault="00BF256C"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a) Bao bì và các sản phẩm ắc quy, pin; </w:t>
      </w:r>
      <w:r w:rsidR="008C4AFD" w:rsidRPr="0059743B">
        <w:rPr>
          <w:rFonts w:ascii="Arial" w:hAnsi="Arial" w:cs="Arial"/>
          <w:sz w:val="20"/>
          <w:szCs w:val="20"/>
          <w:lang w:val="vi-VN"/>
        </w:rPr>
        <w:t xml:space="preserve">dầu động cơ, hộp số và bôi trơn (sau đây gọi chung là </w:t>
      </w:r>
      <w:r w:rsidRPr="0059743B">
        <w:rPr>
          <w:rFonts w:ascii="Arial" w:hAnsi="Arial" w:cs="Arial"/>
          <w:sz w:val="20"/>
          <w:szCs w:val="20"/>
          <w:lang w:val="vi-VN"/>
        </w:rPr>
        <w:t>dầu</w:t>
      </w:r>
      <w:r w:rsidR="00C406AB" w:rsidRPr="0059743B">
        <w:rPr>
          <w:rFonts w:ascii="Arial" w:hAnsi="Arial" w:cs="Arial"/>
          <w:sz w:val="20"/>
          <w:szCs w:val="20"/>
          <w:lang w:val="vi-VN"/>
        </w:rPr>
        <w:t xml:space="preserve"> nhớt</w:t>
      </w:r>
      <w:r w:rsidR="008C4AFD" w:rsidRPr="0059743B">
        <w:rPr>
          <w:rFonts w:ascii="Arial" w:hAnsi="Arial" w:cs="Arial"/>
          <w:sz w:val="20"/>
          <w:szCs w:val="20"/>
          <w:lang w:val="vi-VN"/>
        </w:rPr>
        <w:t>)</w:t>
      </w:r>
      <w:r w:rsidRPr="0059743B">
        <w:rPr>
          <w:rFonts w:ascii="Arial" w:hAnsi="Arial" w:cs="Arial"/>
          <w:sz w:val="20"/>
          <w:szCs w:val="20"/>
          <w:lang w:val="vi-VN"/>
        </w:rPr>
        <w:t xml:space="preserve">; săm lốp: </w:t>
      </w:r>
      <w:r w:rsidR="00A3241B" w:rsidRPr="0059743B">
        <w:rPr>
          <w:rFonts w:ascii="Arial" w:hAnsi="Arial" w:cs="Arial"/>
          <w:sz w:val="20"/>
          <w:szCs w:val="20"/>
        </w:rPr>
        <w:t>T</w:t>
      </w:r>
      <w:r w:rsidRPr="0059743B">
        <w:rPr>
          <w:rFonts w:ascii="Arial" w:hAnsi="Arial" w:cs="Arial"/>
          <w:sz w:val="20"/>
          <w:szCs w:val="20"/>
          <w:lang w:val="vi-VN"/>
        </w:rPr>
        <w:t>ừ ngày 01 tháng 01 năm 2024;</w:t>
      </w:r>
    </w:p>
    <w:p w14:paraId="5234B52D" w14:textId="4DD71BEB" w:rsidR="00BF256C" w:rsidRPr="0059743B" w:rsidRDefault="00BF256C"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b) Sản phẩm điện, điện tử: </w:t>
      </w:r>
      <w:r w:rsidR="00A3241B" w:rsidRPr="0059743B">
        <w:rPr>
          <w:rFonts w:ascii="Arial" w:hAnsi="Arial" w:cs="Arial"/>
          <w:sz w:val="20"/>
          <w:szCs w:val="20"/>
        </w:rPr>
        <w:t>T</w:t>
      </w:r>
      <w:r w:rsidRPr="0059743B">
        <w:rPr>
          <w:rFonts w:ascii="Arial" w:hAnsi="Arial" w:cs="Arial"/>
          <w:sz w:val="20"/>
          <w:szCs w:val="20"/>
          <w:lang w:val="vi-VN"/>
        </w:rPr>
        <w:t>ừ ngày 01 tháng 01 năm 2025;</w:t>
      </w:r>
    </w:p>
    <w:p w14:paraId="50B54EC6" w14:textId="5E61309E" w:rsidR="002B7090" w:rsidRPr="0059743B" w:rsidRDefault="00BF256C"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c) Phương tiện giao thông: Từ ngày 01 tháng 01 năm 202</w:t>
      </w:r>
      <w:bookmarkStart w:id="3" w:name="_Hlk197413870"/>
      <w:r w:rsidR="00E53E1F" w:rsidRPr="0059743B">
        <w:rPr>
          <w:rFonts w:ascii="Arial" w:hAnsi="Arial" w:cs="Arial"/>
          <w:sz w:val="20"/>
          <w:szCs w:val="20"/>
          <w:lang w:val="vi-VN"/>
        </w:rPr>
        <w:t>7</w:t>
      </w:r>
      <w:bookmarkEnd w:id="3"/>
      <w:r w:rsidRPr="0059743B">
        <w:rPr>
          <w:rFonts w:ascii="Arial" w:hAnsi="Arial" w:cs="Arial"/>
          <w:sz w:val="20"/>
          <w:szCs w:val="20"/>
          <w:lang w:val="vi-VN"/>
        </w:rPr>
        <w:t>.</w:t>
      </w:r>
    </w:p>
    <w:p w14:paraId="4844FB87" w14:textId="17981EC1" w:rsidR="00156092" w:rsidRPr="0059743B" w:rsidRDefault="0059743B" w:rsidP="00311465">
      <w:pPr>
        <w:widowControl w:val="0"/>
        <w:tabs>
          <w:tab w:val="left" w:pos="1710"/>
        </w:tabs>
        <w:spacing w:after="120"/>
        <w:ind w:firstLine="720"/>
        <w:jc w:val="both"/>
        <w:outlineLvl w:val="2"/>
        <w:rPr>
          <w:rFonts w:ascii="Arial" w:hAnsi="Arial" w:cs="Arial"/>
          <w:b/>
          <w:bCs/>
          <w:sz w:val="20"/>
          <w:szCs w:val="20"/>
          <w:lang w:val="vi-VN"/>
        </w:rPr>
      </w:pPr>
      <w:r w:rsidRPr="0059743B">
        <w:rPr>
          <w:rFonts w:ascii="Arial" w:hAnsi="Arial" w:cs="Arial"/>
          <w:b/>
          <w:sz w:val="20"/>
          <w:szCs w:val="20"/>
        </w:rPr>
        <w:t>Điều</w:t>
      </w:r>
      <w:r>
        <w:rPr>
          <w:rFonts w:ascii="Arial" w:hAnsi="Arial" w:cs="Arial"/>
          <w:b/>
          <w:sz w:val="20"/>
          <w:szCs w:val="20"/>
        </w:rPr>
        <w:t xml:space="preserve"> 5</w:t>
      </w:r>
      <w:r w:rsidRPr="0059743B">
        <w:rPr>
          <w:rFonts w:ascii="Arial" w:hAnsi="Arial" w:cs="Arial"/>
          <w:b/>
          <w:sz w:val="20"/>
          <w:szCs w:val="20"/>
        </w:rPr>
        <w:t xml:space="preserve">. </w:t>
      </w:r>
      <w:r w:rsidR="00156092" w:rsidRPr="0059743B">
        <w:rPr>
          <w:rFonts w:ascii="Arial" w:hAnsi="Arial" w:cs="Arial"/>
          <w:b/>
          <w:bCs/>
          <w:sz w:val="20"/>
          <w:szCs w:val="20"/>
          <w:lang w:val="vi-VN"/>
        </w:rPr>
        <w:t>Tỷ lệ tái chế, quy cách tái chế bắt buộc</w:t>
      </w:r>
      <w:bookmarkEnd w:id="2"/>
    </w:p>
    <w:p w14:paraId="124B9E33" w14:textId="61DE7BD2" w:rsidR="00F65733" w:rsidRPr="0059743B" w:rsidRDefault="00156092"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1.</w:t>
      </w:r>
      <w:bookmarkStart w:id="4" w:name="khoan_2_78"/>
      <w:r w:rsidR="00F65733" w:rsidRPr="0059743B">
        <w:rPr>
          <w:rFonts w:ascii="Arial" w:hAnsi="Arial" w:cs="Arial"/>
          <w:sz w:val="20"/>
          <w:szCs w:val="20"/>
          <w:lang w:val="vi-VN"/>
        </w:rPr>
        <w:t xml:space="preserve"> Tỷ lệ tái chế bắt buộc là tỷ lệ khối lượng sản phẩm</w:t>
      </w:r>
      <w:r w:rsidR="0086128F" w:rsidRPr="0059743B">
        <w:rPr>
          <w:rFonts w:ascii="Arial" w:hAnsi="Arial" w:cs="Arial"/>
          <w:sz w:val="20"/>
          <w:szCs w:val="20"/>
          <w:lang w:val="vi-VN"/>
        </w:rPr>
        <w:t>, bao bì</w:t>
      </w:r>
      <w:r w:rsidR="00F65733" w:rsidRPr="0059743B">
        <w:rPr>
          <w:rFonts w:ascii="Arial" w:hAnsi="Arial" w:cs="Arial"/>
          <w:sz w:val="20"/>
          <w:szCs w:val="20"/>
          <w:lang w:val="vi-VN"/>
        </w:rPr>
        <w:t xml:space="preserve"> tối thiểu phải được thu gom và tái chế theo quy cách tái chế bắt buộc trong năm thực hiện trách nhiệm trên tổng khối lượng sản phẩm</w:t>
      </w:r>
      <w:r w:rsidR="0086128F" w:rsidRPr="0059743B">
        <w:rPr>
          <w:rFonts w:ascii="Arial" w:hAnsi="Arial" w:cs="Arial"/>
          <w:sz w:val="20"/>
          <w:szCs w:val="20"/>
          <w:lang w:val="vi-VN"/>
        </w:rPr>
        <w:t>, bao bì</w:t>
      </w:r>
      <w:r w:rsidR="00F65733" w:rsidRPr="0059743B">
        <w:rPr>
          <w:rFonts w:ascii="Arial" w:hAnsi="Arial" w:cs="Arial"/>
          <w:sz w:val="20"/>
          <w:szCs w:val="20"/>
          <w:lang w:val="vi-VN"/>
        </w:rPr>
        <w:t xml:space="preserve"> sản xuất</w:t>
      </w:r>
      <w:r w:rsidR="0086128F" w:rsidRPr="0059743B">
        <w:rPr>
          <w:rFonts w:ascii="Arial" w:hAnsi="Arial" w:cs="Arial"/>
          <w:sz w:val="20"/>
          <w:szCs w:val="20"/>
          <w:lang w:val="vi-VN"/>
        </w:rPr>
        <w:t>, nhập khẩu</w:t>
      </w:r>
      <w:r w:rsidR="00F65733" w:rsidRPr="0059743B">
        <w:rPr>
          <w:rFonts w:ascii="Arial" w:hAnsi="Arial" w:cs="Arial"/>
          <w:sz w:val="20"/>
          <w:szCs w:val="20"/>
          <w:lang w:val="vi-VN"/>
        </w:rPr>
        <w:t xml:space="preserve"> được đưa ra thị trường trong năm có trách nhiệm</w:t>
      </w:r>
      <w:r w:rsidR="004045A1" w:rsidRPr="0059743B">
        <w:rPr>
          <w:rFonts w:ascii="Arial" w:hAnsi="Arial" w:cs="Arial"/>
          <w:sz w:val="20"/>
          <w:szCs w:val="20"/>
          <w:lang w:val="vi-VN"/>
        </w:rPr>
        <w:t>.</w:t>
      </w:r>
    </w:p>
    <w:p w14:paraId="2F410939" w14:textId="0C2C40A3" w:rsidR="00DD6FC5" w:rsidRPr="0059743B" w:rsidRDefault="00DD6FC5"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highlight w:val="yellow"/>
          <w:lang w:val="vi-VN"/>
        </w:rPr>
        <w:t>Tr</w:t>
      </w:r>
      <w:r w:rsidR="00A678DC" w:rsidRPr="0059743B">
        <w:rPr>
          <w:rFonts w:ascii="Arial" w:hAnsi="Arial" w:cs="Arial"/>
          <w:sz w:val="20"/>
          <w:szCs w:val="20"/>
          <w:highlight w:val="yellow"/>
          <w:lang w:val="vi-VN"/>
        </w:rPr>
        <w:t>ường hợp</w:t>
      </w:r>
      <w:r w:rsidRPr="0059743B">
        <w:rPr>
          <w:rFonts w:ascii="Arial" w:hAnsi="Arial" w:cs="Arial"/>
          <w:sz w:val="20"/>
          <w:szCs w:val="20"/>
          <w:highlight w:val="yellow"/>
          <w:lang w:val="vi-VN"/>
        </w:rPr>
        <w:t xml:space="preserve"> các sản phẩm</w:t>
      </w:r>
      <w:r w:rsidR="00A678DC" w:rsidRPr="0059743B">
        <w:rPr>
          <w:rFonts w:ascii="Arial" w:hAnsi="Arial" w:cs="Arial"/>
          <w:sz w:val="20"/>
          <w:szCs w:val="20"/>
          <w:highlight w:val="yellow"/>
          <w:lang w:val="vi-VN"/>
        </w:rPr>
        <w:t xml:space="preserve"> (như phương tiện giao thông, thiết bị điện - điện tử)</w:t>
      </w:r>
      <w:r w:rsidRPr="0059743B">
        <w:rPr>
          <w:rFonts w:ascii="Arial" w:hAnsi="Arial" w:cs="Arial"/>
          <w:sz w:val="20"/>
          <w:szCs w:val="20"/>
          <w:highlight w:val="yellow"/>
          <w:lang w:val="vi-VN"/>
        </w:rPr>
        <w:t xml:space="preserve"> nếu có </w:t>
      </w:r>
      <w:r w:rsidR="00A678DC" w:rsidRPr="0059743B">
        <w:rPr>
          <w:rFonts w:ascii="Arial" w:hAnsi="Arial" w:cs="Arial"/>
          <w:sz w:val="20"/>
          <w:szCs w:val="20"/>
          <w:highlight w:val="yellow"/>
          <w:lang w:val="vi-VN"/>
        </w:rPr>
        <w:t xml:space="preserve">linh kiện, thiết bị hợp phần hoặc cấu thành (như </w:t>
      </w:r>
      <w:r w:rsidRPr="0059743B">
        <w:rPr>
          <w:rFonts w:ascii="Arial" w:hAnsi="Arial" w:cs="Arial"/>
          <w:sz w:val="20"/>
          <w:szCs w:val="20"/>
          <w:highlight w:val="yellow"/>
          <w:lang w:val="vi-VN"/>
        </w:rPr>
        <w:t>ắc quy, pin, săm lốp, dầu nhớt</w:t>
      </w:r>
      <w:r w:rsidR="00A678DC" w:rsidRPr="0059743B">
        <w:rPr>
          <w:rFonts w:ascii="Arial" w:hAnsi="Arial" w:cs="Arial"/>
          <w:sz w:val="20"/>
          <w:szCs w:val="20"/>
          <w:highlight w:val="yellow"/>
          <w:lang w:val="vi-VN"/>
        </w:rPr>
        <w:t>, thiết bị điện - điện tử)</w:t>
      </w:r>
      <w:r w:rsidRPr="0059743B">
        <w:rPr>
          <w:rFonts w:ascii="Arial" w:hAnsi="Arial" w:cs="Arial"/>
          <w:sz w:val="20"/>
          <w:szCs w:val="20"/>
          <w:highlight w:val="yellow"/>
          <w:lang w:val="vi-VN"/>
        </w:rPr>
        <w:t xml:space="preserve"> </w:t>
      </w:r>
      <w:r w:rsidR="00A678DC" w:rsidRPr="0059743B">
        <w:rPr>
          <w:rFonts w:ascii="Arial" w:hAnsi="Arial" w:cs="Arial"/>
          <w:sz w:val="20"/>
          <w:szCs w:val="20"/>
          <w:highlight w:val="yellow"/>
          <w:lang w:val="vi-VN"/>
        </w:rPr>
        <w:t>đã được nhà sản xuất, nhập khẩu cung cấp linh kiện, thiết bị đó thực hiện trách nhiệm tái chế theo quy định của Nghị định này</w:t>
      </w:r>
      <w:r w:rsidRPr="0059743B">
        <w:rPr>
          <w:rFonts w:ascii="Arial" w:hAnsi="Arial" w:cs="Arial"/>
          <w:sz w:val="20"/>
          <w:szCs w:val="20"/>
          <w:highlight w:val="yellow"/>
          <w:lang w:val="vi-VN"/>
        </w:rPr>
        <w:t xml:space="preserve"> thì khối lượng </w:t>
      </w:r>
      <w:r w:rsidR="00101705" w:rsidRPr="0059743B">
        <w:rPr>
          <w:rFonts w:ascii="Arial" w:hAnsi="Arial" w:cs="Arial"/>
          <w:sz w:val="20"/>
          <w:szCs w:val="20"/>
          <w:highlight w:val="yellow"/>
          <w:lang w:val="vi-VN"/>
        </w:rPr>
        <w:t>để tính tỷ lệ tái chế bắt buộc của sản phẩm đó được trừ đi khối lượng linh kiện, thiết bị hợp phần hoặc cấu thành tương ứng</w:t>
      </w:r>
      <w:r w:rsidR="00101705" w:rsidRPr="0059743B">
        <w:rPr>
          <w:rFonts w:ascii="Arial" w:hAnsi="Arial" w:cs="Arial"/>
          <w:sz w:val="20"/>
          <w:szCs w:val="20"/>
          <w:lang w:val="vi-VN"/>
        </w:rPr>
        <w:t>.</w:t>
      </w:r>
    </w:p>
    <w:p w14:paraId="2F9C0FA0" w14:textId="0F90B40C" w:rsidR="00156092" w:rsidRPr="0059743B" w:rsidRDefault="0086128F" w:rsidP="006A250F">
      <w:pPr>
        <w:widowControl w:val="0"/>
        <w:spacing w:before="120" w:after="120"/>
        <w:ind w:firstLine="709"/>
        <w:jc w:val="both"/>
        <w:rPr>
          <w:rFonts w:ascii="Arial" w:hAnsi="Arial" w:cs="Arial"/>
          <w:color w:val="FF0000"/>
          <w:sz w:val="20"/>
          <w:szCs w:val="20"/>
          <w:lang w:val="vi-VN"/>
        </w:rPr>
      </w:pPr>
      <w:r w:rsidRPr="0059743B">
        <w:rPr>
          <w:rFonts w:ascii="Arial" w:hAnsi="Arial" w:cs="Arial"/>
          <w:sz w:val="20"/>
          <w:szCs w:val="20"/>
          <w:lang w:val="vi-VN"/>
        </w:rPr>
        <w:t>2</w:t>
      </w:r>
      <w:r w:rsidR="00156092" w:rsidRPr="0059743B">
        <w:rPr>
          <w:rFonts w:ascii="Arial" w:hAnsi="Arial" w:cs="Arial"/>
          <w:sz w:val="20"/>
          <w:szCs w:val="20"/>
          <w:lang w:val="vi-VN"/>
        </w:rPr>
        <w:t xml:space="preserve">. Tỷ lệ tái chế bắt buộc cho từng loại sản phẩm, bao bì trong </w:t>
      </w:r>
      <w:r w:rsidR="007D7514" w:rsidRPr="0059743B">
        <w:rPr>
          <w:rFonts w:ascii="Arial" w:hAnsi="Arial" w:cs="Arial"/>
          <w:sz w:val="20"/>
          <w:szCs w:val="20"/>
          <w:lang w:val="vi-VN"/>
        </w:rPr>
        <w:t>0</w:t>
      </w:r>
      <w:r w:rsidR="00156092" w:rsidRPr="0059743B">
        <w:rPr>
          <w:rFonts w:ascii="Arial" w:hAnsi="Arial" w:cs="Arial"/>
          <w:sz w:val="20"/>
          <w:szCs w:val="20"/>
          <w:lang w:val="vi-VN"/>
        </w:rPr>
        <w:t xml:space="preserve">3 năm đầu tiên được quy định tại </w:t>
      </w:r>
      <w:bookmarkStart w:id="5" w:name="bieumau_pl_22_2"/>
      <w:bookmarkEnd w:id="4"/>
      <w:r w:rsidR="00156092" w:rsidRPr="0059743B">
        <w:rPr>
          <w:rFonts w:ascii="Arial" w:hAnsi="Arial" w:cs="Arial"/>
          <w:sz w:val="20"/>
          <w:szCs w:val="20"/>
          <w:lang w:val="vi-VN"/>
        </w:rPr>
        <w:t xml:space="preserve">Phụ lục </w:t>
      </w:r>
      <w:bookmarkStart w:id="6" w:name="khoan_2_78_name"/>
      <w:bookmarkEnd w:id="5"/>
      <w:r w:rsidR="005A26DB" w:rsidRPr="0059743B">
        <w:rPr>
          <w:rFonts w:ascii="Arial" w:hAnsi="Arial" w:cs="Arial"/>
          <w:sz w:val="20"/>
          <w:szCs w:val="20"/>
          <w:lang w:val="vi-VN"/>
        </w:rPr>
        <w:t xml:space="preserve">I </w:t>
      </w:r>
      <w:r w:rsidR="00156092" w:rsidRPr="0059743B">
        <w:rPr>
          <w:rFonts w:ascii="Arial" w:hAnsi="Arial" w:cs="Arial"/>
          <w:sz w:val="20"/>
          <w:szCs w:val="20"/>
          <w:lang w:val="vi-VN"/>
        </w:rPr>
        <w:t xml:space="preserve">ban hành kèm theo Nghị định này. </w:t>
      </w:r>
      <w:bookmarkStart w:id="7" w:name="_Hlk196741711"/>
      <w:r w:rsidR="00156092" w:rsidRPr="0059743B">
        <w:rPr>
          <w:rFonts w:ascii="Arial" w:hAnsi="Arial" w:cs="Arial"/>
          <w:sz w:val="20"/>
          <w:szCs w:val="20"/>
          <w:lang w:val="vi-VN"/>
        </w:rPr>
        <w:t xml:space="preserve">Tỷ lệ tái chế bắt buộc được điều chỉnh 03 năm một lần </w:t>
      </w:r>
      <w:r w:rsidR="00156092" w:rsidRPr="0059743B">
        <w:rPr>
          <w:rFonts w:ascii="Arial" w:hAnsi="Arial" w:cs="Arial"/>
          <w:sz w:val="20"/>
          <w:szCs w:val="20"/>
          <w:lang w:val="vi-VN"/>
        </w:rPr>
        <w:lastRenderedPageBreak/>
        <w:t xml:space="preserve">tăng dần </w:t>
      </w:r>
      <w:r w:rsidR="0005316E" w:rsidRPr="0059743B">
        <w:rPr>
          <w:rFonts w:ascii="Arial" w:hAnsi="Arial" w:cs="Arial"/>
          <w:sz w:val="20"/>
          <w:szCs w:val="20"/>
          <w:lang w:val="vi-VN"/>
        </w:rPr>
        <w:t>theo quy định</w:t>
      </w:r>
      <w:bookmarkEnd w:id="6"/>
      <w:r w:rsidR="0005316E" w:rsidRPr="0059743B">
        <w:rPr>
          <w:rFonts w:ascii="Arial" w:hAnsi="Arial" w:cs="Arial"/>
          <w:sz w:val="20"/>
          <w:szCs w:val="20"/>
          <w:lang w:val="vi-VN"/>
        </w:rPr>
        <w:t xml:space="preserve"> của </w:t>
      </w:r>
      <w:r w:rsidR="00156092" w:rsidRPr="0059743B">
        <w:rPr>
          <w:rFonts w:ascii="Arial" w:hAnsi="Arial" w:cs="Arial"/>
          <w:sz w:val="20"/>
          <w:szCs w:val="20"/>
          <w:lang w:val="vi-VN"/>
        </w:rPr>
        <w:t xml:space="preserve">Bộ trưởng </w:t>
      </w:r>
      <w:r w:rsidR="007E3E7F" w:rsidRPr="0059743B">
        <w:rPr>
          <w:rFonts w:ascii="Arial" w:hAnsi="Arial" w:cs="Arial"/>
          <w:sz w:val="20"/>
          <w:szCs w:val="20"/>
          <w:lang w:val="vi-VN"/>
        </w:rPr>
        <w:t>Bộ Nông nghiệp và Môi trường</w:t>
      </w:r>
      <w:bookmarkEnd w:id="7"/>
      <w:r w:rsidR="00DD2687" w:rsidRPr="0059743B">
        <w:rPr>
          <w:rFonts w:ascii="Arial" w:hAnsi="Arial" w:cs="Arial"/>
          <w:sz w:val="20"/>
          <w:szCs w:val="20"/>
          <w:lang w:val="vi-VN"/>
        </w:rPr>
        <w:t xml:space="preserve">, </w:t>
      </w:r>
      <w:r w:rsidR="00DD2687" w:rsidRPr="0059743B">
        <w:rPr>
          <w:rFonts w:ascii="Arial" w:hAnsi="Arial" w:cs="Arial"/>
          <w:sz w:val="20"/>
          <w:szCs w:val="20"/>
          <w:highlight w:val="yellow"/>
          <w:lang w:val="vi-VN"/>
        </w:rPr>
        <w:t>đảm bảo không quá 10% mỗi lần điều chỉnh</w:t>
      </w:r>
      <w:r w:rsidR="00C634E2" w:rsidRPr="0059743B">
        <w:rPr>
          <w:rFonts w:ascii="Arial" w:hAnsi="Arial" w:cs="Arial"/>
          <w:sz w:val="20"/>
          <w:szCs w:val="20"/>
          <w:highlight w:val="yellow"/>
          <w:lang w:val="vi-VN"/>
        </w:rPr>
        <w:t>, bắt đầu tính từ năm 2026</w:t>
      </w:r>
      <w:r w:rsidR="00156092" w:rsidRPr="0059743B">
        <w:rPr>
          <w:rFonts w:ascii="Arial" w:hAnsi="Arial" w:cs="Arial"/>
          <w:sz w:val="20"/>
          <w:szCs w:val="20"/>
          <w:highlight w:val="yellow"/>
          <w:lang w:val="vi-VN"/>
        </w:rPr>
        <w:t>.</w:t>
      </w:r>
      <w:r w:rsidR="006C1D5F" w:rsidRPr="0059743B">
        <w:rPr>
          <w:rFonts w:ascii="Arial" w:hAnsi="Arial" w:cs="Arial"/>
          <w:sz w:val="20"/>
          <w:szCs w:val="20"/>
          <w:lang w:val="vi-VN"/>
        </w:rPr>
        <w:t xml:space="preserve"> </w:t>
      </w:r>
    </w:p>
    <w:p w14:paraId="11102E51" w14:textId="55905BD6" w:rsidR="00156092" w:rsidRPr="0059743B" w:rsidRDefault="0086128F"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3</w:t>
      </w:r>
      <w:r w:rsidR="00156092" w:rsidRPr="0059743B">
        <w:rPr>
          <w:rFonts w:ascii="Arial" w:hAnsi="Arial" w:cs="Arial"/>
          <w:sz w:val="20"/>
          <w:szCs w:val="20"/>
          <w:lang w:val="vi-VN"/>
        </w:rPr>
        <w:t>. Nhà sản xuất, nhập khẩu</w:t>
      </w:r>
      <w:r w:rsidR="004045A1" w:rsidRPr="0059743B">
        <w:rPr>
          <w:rFonts w:ascii="Arial" w:hAnsi="Arial" w:cs="Arial"/>
          <w:sz w:val="20"/>
          <w:szCs w:val="20"/>
          <w:lang w:val="vi-VN"/>
        </w:rPr>
        <w:t xml:space="preserve"> thực hiện</w:t>
      </w:r>
      <w:r w:rsidR="00156092" w:rsidRPr="0059743B">
        <w:rPr>
          <w:rFonts w:ascii="Arial" w:hAnsi="Arial" w:cs="Arial"/>
          <w:sz w:val="20"/>
          <w:szCs w:val="20"/>
          <w:lang w:val="vi-VN"/>
        </w:rPr>
        <w:t xml:space="preserve"> tái chế các sản phẩm, bao bì do mình sản xuất, nhập khẩu </w:t>
      </w:r>
      <w:r w:rsidR="0024085E" w:rsidRPr="0059743B">
        <w:rPr>
          <w:rFonts w:ascii="Arial" w:hAnsi="Arial" w:cs="Arial"/>
          <w:sz w:val="20"/>
          <w:szCs w:val="20"/>
          <w:lang w:val="vi-VN"/>
        </w:rPr>
        <w:t>hoặc</w:t>
      </w:r>
      <w:r w:rsidR="00156092" w:rsidRPr="0059743B">
        <w:rPr>
          <w:rFonts w:ascii="Arial" w:hAnsi="Arial" w:cs="Arial"/>
          <w:sz w:val="20"/>
          <w:szCs w:val="20"/>
          <w:lang w:val="vi-VN"/>
        </w:rPr>
        <w:t xml:space="preserve"> tái chế sản phẩm, bao bì cùng </w:t>
      </w:r>
      <w:r w:rsidR="00121966" w:rsidRPr="0059743B">
        <w:rPr>
          <w:rFonts w:ascii="Arial" w:hAnsi="Arial" w:cs="Arial"/>
          <w:sz w:val="20"/>
          <w:szCs w:val="20"/>
          <w:lang w:val="vi-VN"/>
        </w:rPr>
        <w:t>nhóm</w:t>
      </w:r>
      <w:r w:rsidR="00156092" w:rsidRPr="0059743B">
        <w:rPr>
          <w:rFonts w:ascii="Arial" w:hAnsi="Arial" w:cs="Arial"/>
          <w:sz w:val="20"/>
          <w:szCs w:val="20"/>
          <w:lang w:val="vi-VN"/>
        </w:rPr>
        <w:t xml:space="preserve"> quy định tại </w:t>
      </w:r>
      <w:r w:rsidR="00121966" w:rsidRPr="0059743B">
        <w:rPr>
          <w:rFonts w:ascii="Arial" w:hAnsi="Arial" w:cs="Arial"/>
          <w:sz w:val="20"/>
          <w:szCs w:val="20"/>
          <w:lang w:val="vi-VN"/>
        </w:rPr>
        <w:t xml:space="preserve">cột 2 </w:t>
      </w:r>
      <w:r w:rsidR="00156092" w:rsidRPr="0059743B">
        <w:rPr>
          <w:rFonts w:ascii="Arial" w:hAnsi="Arial" w:cs="Arial"/>
          <w:sz w:val="20"/>
          <w:szCs w:val="20"/>
          <w:lang w:val="vi-VN"/>
        </w:rPr>
        <w:t xml:space="preserve">Phụ lục </w:t>
      </w:r>
      <w:r w:rsidR="005A26DB" w:rsidRPr="0059743B">
        <w:rPr>
          <w:rFonts w:ascii="Arial" w:hAnsi="Arial" w:cs="Arial"/>
          <w:sz w:val="20"/>
          <w:szCs w:val="20"/>
          <w:lang w:val="vi-VN"/>
        </w:rPr>
        <w:t xml:space="preserve">I </w:t>
      </w:r>
      <w:r w:rsidR="00156092" w:rsidRPr="0059743B">
        <w:rPr>
          <w:rFonts w:ascii="Arial" w:hAnsi="Arial" w:cs="Arial"/>
          <w:sz w:val="20"/>
          <w:szCs w:val="20"/>
          <w:lang w:val="vi-VN"/>
        </w:rPr>
        <w:t>ban hành kèm theo Nghị định này do nhà sản xuất, nhập khẩu khác sản xuất, nhập khẩu để đạt được tỷ lệ tái chế bắt buộc</w:t>
      </w:r>
      <w:r w:rsidR="004045A1" w:rsidRPr="0059743B">
        <w:rPr>
          <w:rFonts w:ascii="Arial" w:hAnsi="Arial" w:cs="Arial"/>
          <w:sz w:val="20"/>
          <w:szCs w:val="20"/>
          <w:lang w:val="vi-VN"/>
        </w:rPr>
        <w:t xml:space="preserve">, trừ các trường hợp sau: </w:t>
      </w:r>
      <w:r w:rsidR="00156092" w:rsidRPr="0059743B">
        <w:rPr>
          <w:rFonts w:ascii="Arial" w:hAnsi="Arial" w:cs="Arial"/>
          <w:sz w:val="20"/>
          <w:szCs w:val="20"/>
          <w:lang w:val="vi-VN"/>
        </w:rPr>
        <w:t xml:space="preserve">phế liệu nhập khẩu; bao bì là chất thải phát sinh từ </w:t>
      </w:r>
      <w:r w:rsidR="007D7514" w:rsidRPr="0059743B">
        <w:rPr>
          <w:rFonts w:ascii="Arial" w:hAnsi="Arial" w:cs="Arial"/>
          <w:sz w:val="20"/>
          <w:szCs w:val="20"/>
          <w:lang w:val="vi-VN"/>
        </w:rPr>
        <w:t>quá trình</w:t>
      </w:r>
      <w:r w:rsidR="00156092" w:rsidRPr="0059743B">
        <w:rPr>
          <w:rFonts w:ascii="Arial" w:hAnsi="Arial" w:cs="Arial"/>
          <w:sz w:val="20"/>
          <w:szCs w:val="20"/>
          <w:lang w:val="vi-VN"/>
        </w:rPr>
        <w:t xml:space="preserve"> sản xuất công nghiệp; sản phẩm lỗi bị thải loại trong quá trình sản xuất.</w:t>
      </w:r>
    </w:p>
    <w:p w14:paraId="34CD8DF4" w14:textId="6BBE7E19" w:rsidR="00156092" w:rsidRPr="0059743B" w:rsidRDefault="0086128F"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4</w:t>
      </w:r>
      <w:r w:rsidR="00156092" w:rsidRPr="0059743B">
        <w:rPr>
          <w:rFonts w:ascii="Arial" w:hAnsi="Arial" w:cs="Arial"/>
          <w:sz w:val="20"/>
          <w:szCs w:val="20"/>
          <w:lang w:val="vi-VN"/>
        </w:rPr>
        <w:t xml:space="preserve">. Trường hợp nhà sản xuất, nhập khẩu thực hiện tái chế </w:t>
      </w:r>
      <w:r w:rsidR="00496B43" w:rsidRPr="0059743B">
        <w:rPr>
          <w:rFonts w:ascii="Arial" w:hAnsi="Arial" w:cs="Arial"/>
          <w:sz w:val="20"/>
          <w:szCs w:val="20"/>
          <w:lang w:val="vi-VN"/>
        </w:rPr>
        <w:t xml:space="preserve">sản phẩm, bao bì </w:t>
      </w:r>
      <w:r w:rsidR="00156092" w:rsidRPr="0059743B">
        <w:rPr>
          <w:rFonts w:ascii="Arial" w:hAnsi="Arial" w:cs="Arial"/>
          <w:sz w:val="20"/>
          <w:szCs w:val="20"/>
          <w:lang w:val="vi-VN"/>
        </w:rPr>
        <w:t xml:space="preserve">cao hơn tỷ lệ tái chế bắt buộc quy định tại khoản 1 và khoản 2 Điều này thì được bảo lưu phần khối lượng chênh lệch để tính vào </w:t>
      </w:r>
      <w:r w:rsidR="00A0169D" w:rsidRPr="0059743B">
        <w:rPr>
          <w:rFonts w:ascii="Arial" w:hAnsi="Arial" w:cs="Arial"/>
          <w:sz w:val="20"/>
          <w:szCs w:val="20"/>
          <w:lang w:val="vi-VN"/>
        </w:rPr>
        <w:t xml:space="preserve">khối lượng kết quả tái chế </w:t>
      </w:r>
      <w:r w:rsidR="00156092" w:rsidRPr="0059743B">
        <w:rPr>
          <w:rFonts w:ascii="Arial" w:hAnsi="Arial" w:cs="Arial"/>
          <w:sz w:val="20"/>
          <w:szCs w:val="20"/>
          <w:lang w:val="vi-VN"/>
        </w:rPr>
        <w:t>của các năm tiếp theo.</w:t>
      </w:r>
    </w:p>
    <w:p w14:paraId="186D7B0D" w14:textId="4F255394" w:rsidR="00C265F8" w:rsidRPr="0059743B" w:rsidRDefault="00F82A62" w:rsidP="006A250F">
      <w:pPr>
        <w:widowControl w:val="0"/>
        <w:spacing w:before="120" w:after="120"/>
        <w:ind w:firstLine="709"/>
        <w:jc w:val="both"/>
        <w:rPr>
          <w:rFonts w:ascii="Arial" w:hAnsi="Arial" w:cs="Arial"/>
          <w:sz w:val="20"/>
          <w:szCs w:val="20"/>
          <w:lang w:val="vi-VN"/>
        </w:rPr>
      </w:pPr>
      <w:bookmarkStart w:id="8" w:name="khoan_6_78"/>
      <w:r w:rsidRPr="0059743B">
        <w:rPr>
          <w:rFonts w:ascii="Arial" w:hAnsi="Arial" w:cs="Arial"/>
          <w:sz w:val="20"/>
          <w:szCs w:val="20"/>
          <w:lang w:val="vi-VN"/>
        </w:rPr>
        <w:t>5</w:t>
      </w:r>
      <w:r w:rsidR="00156092" w:rsidRPr="0059743B">
        <w:rPr>
          <w:rFonts w:ascii="Arial" w:hAnsi="Arial" w:cs="Arial"/>
          <w:sz w:val="20"/>
          <w:szCs w:val="20"/>
          <w:lang w:val="vi-VN"/>
        </w:rPr>
        <w:t xml:space="preserve">. </w:t>
      </w:r>
      <w:bookmarkEnd w:id="8"/>
      <w:r w:rsidR="00156092" w:rsidRPr="0059743B">
        <w:rPr>
          <w:rFonts w:ascii="Arial" w:hAnsi="Arial" w:cs="Arial"/>
          <w:sz w:val="20"/>
          <w:szCs w:val="20"/>
          <w:lang w:val="vi-VN"/>
        </w:rPr>
        <w:t xml:space="preserve">Quy cách tái chế bắt buộc là các giải pháp tái chế được lựa chọn cho từng </w:t>
      </w:r>
      <w:r w:rsidR="00121966" w:rsidRPr="0059743B">
        <w:rPr>
          <w:rFonts w:ascii="Arial" w:hAnsi="Arial" w:cs="Arial"/>
          <w:sz w:val="20"/>
          <w:szCs w:val="20"/>
          <w:lang w:val="vi-VN"/>
        </w:rPr>
        <w:t xml:space="preserve">nhóm </w:t>
      </w:r>
      <w:r w:rsidR="00156092" w:rsidRPr="0059743B">
        <w:rPr>
          <w:rFonts w:ascii="Arial" w:hAnsi="Arial" w:cs="Arial"/>
          <w:sz w:val="20"/>
          <w:szCs w:val="20"/>
          <w:lang w:val="vi-VN"/>
        </w:rPr>
        <w:t xml:space="preserve">sản phẩm, bao bì được quy </w:t>
      </w:r>
      <w:r w:rsidR="001C39CA" w:rsidRPr="0059743B">
        <w:rPr>
          <w:rFonts w:ascii="Arial" w:hAnsi="Arial" w:cs="Arial"/>
          <w:sz w:val="20"/>
          <w:szCs w:val="20"/>
          <w:lang w:val="vi-VN"/>
        </w:rPr>
        <w:t xml:space="preserve">định tại Phụ lục </w:t>
      </w:r>
      <w:r w:rsidR="005A26DB" w:rsidRPr="0059743B">
        <w:rPr>
          <w:rFonts w:ascii="Arial" w:hAnsi="Arial" w:cs="Arial"/>
          <w:sz w:val="20"/>
          <w:szCs w:val="20"/>
          <w:lang w:val="vi-VN"/>
        </w:rPr>
        <w:t xml:space="preserve">I </w:t>
      </w:r>
      <w:r w:rsidR="00156092" w:rsidRPr="0059743B">
        <w:rPr>
          <w:rFonts w:ascii="Arial" w:hAnsi="Arial" w:cs="Arial"/>
          <w:sz w:val="20"/>
          <w:szCs w:val="20"/>
          <w:lang w:val="vi-VN"/>
        </w:rPr>
        <w:t>ban hành kèm theo Nghị định này</w:t>
      </w:r>
      <w:r w:rsidR="0015651B" w:rsidRPr="0059743B">
        <w:rPr>
          <w:rFonts w:ascii="Arial" w:hAnsi="Arial" w:cs="Arial"/>
          <w:sz w:val="20"/>
          <w:szCs w:val="20"/>
          <w:lang w:val="vi-VN"/>
        </w:rPr>
        <w:t xml:space="preserve">, bao gồm các </w:t>
      </w:r>
      <w:r w:rsidR="00926BA8" w:rsidRPr="0059743B">
        <w:rPr>
          <w:rFonts w:ascii="Arial" w:hAnsi="Arial" w:cs="Arial"/>
          <w:sz w:val="20"/>
          <w:szCs w:val="20"/>
          <w:lang w:val="vi-VN"/>
        </w:rPr>
        <w:t>nhóm giải pháp sau</w:t>
      </w:r>
      <w:r w:rsidR="0015651B" w:rsidRPr="0059743B">
        <w:rPr>
          <w:rFonts w:ascii="Arial" w:hAnsi="Arial" w:cs="Arial"/>
          <w:sz w:val="20"/>
          <w:szCs w:val="20"/>
          <w:lang w:val="vi-VN"/>
        </w:rPr>
        <w:t>:</w:t>
      </w:r>
    </w:p>
    <w:p w14:paraId="5CC31E09" w14:textId="32B13E3A" w:rsidR="00EC0A50" w:rsidRPr="0059743B" w:rsidRDefault="00926BA8" w:rsidP="006A250F">
      <w:pPr>
        <w:widowControl w:val="0"/>
        <w:spacing w:before="120" w:after="120"/>
        <w:ind w:firstLine="720"/>
        <w:jc w:val="both"/>
        <w:rPr>
          <w:rFonts w:ascii="Arial" w:hAnsi="Arial" w:cs="Arial"/>
          <w:sz w:val="20"/>
          <w:szCs w:val="20"/>
          <w:highlight w:val="yellow"/>
          <w:lang w:val="vi-VN"/>
        </w:rPr>
      </w:pPr>
      <w:r w:rsidRPr="0059743B">
        <w:rPr>
          <w:rFonts w:ascii="Arial" w:hAnsi="Arial" w:cs="Arial"/>
          <w:sz w:val="20"/>
          <w:szCs w:val="20"/>
          <w:lang w:val="vi-VN"/>
        </w:rPr>
        <w:t>a)</w:t>
      </w:r>
      <w:r w:rsidR="0015651B" w:rsidRPr="0059743B">
        <w:rPr>
          <w:rFonts w:ascii="Arial" w:hAnsi="Arial" w:cs="Arial"/>
          <w:sz w:val="20"/>
          <w:szCs w:val="20"/>
          <w:lang w:val="vi-VN"/>
        </w:rPr>
        <w:t xml:space="preserve"> </w:t>
      </w:r>
      <w:r w:rsidR="00EC0A50" w:rsidRPr="0059743B">
        <w:rPr>
          <w:rFonts w:ascii="Arial" w:hAnsi="Arial" w:cs="Arial"/>
          <w:sz w:val="20"/>
          <w:szCs w:val="20"/>
          <w:highlight w:val="yellow"/>
          <w:lang w:val="vi-VN"/>
        </w:rPr>
        <w:t xml:space="preserve">Trực tiếp tái chế </w:t>
      </w:r>
      <w:r w:rsidR="00C265F8" w:rsidRPr="0059743B">
        <w:rPr>
          <w:rFonts w:ascii="Arial" w:hAnsi="Arial" w:cs="Arial"/>
          <w:sz w:val="20"/>
          <w:szCs w:val="20"/>
          <w:highlight w:val="yellow"/>
          <w:lang w:val="vi-VN"/>
        </w:rPr>
        <w:t>sản phẩm, bao bì</w:t>
      </w:r>
      <w:r w:rsidRPr="0059743B">
        <w:rPr>
          <w:rFonts w:ascii="Arial" w:hAnsi="Arial" w:cs="Arial"/>
          <w:sz w:val="20"/>
          <w:szCs w:val="20"/>
          <w:highlight w:val="yellow"/>
          <w:lang w:val="vi-VN"/>
        </w:rPr>
        <w:t>;</w:t>
      </w:r>
    </w:p>
    <w:p w14:paraId="44641EF4" w14:textId="7DC51314" w:rsidR="00EC0A50" w:rsidRPr="0059743B" w:rsidRDefault="00926BA8" w:rsidP="006A250F">
      <w:pPr>
        <w:widowControl w:val="0"/>
        <w:spacing w:before="120" w:after="120"/>
        <w:ind w:firstLine="720"/>
        <w:jc w:val="both"/>
        <w:rPr>
          <w:rFonts w:ascii="Arial" w:hAnsi="Arial" w:cs="Arial"/>
          <w:spacing w:val="-6"/>
          <w:sz w:val="20"/>
          <w:szCs w:val="20"/>
          <w:highlight w:val="yellow"/>
          <w:lang w:val="vi-VN"/>
        </w:rPr>
      </w:pPr>
      <w:r w:rsidRPr="0059743B">
        <w:rPr>
          <w:rFonts w:ascii="Arial" w:hAnsi="Arial" w:cs="Arial"/>
          <w:spacing w:val="-6"/>
          <w:sz w:val="20"/>
          <w:szCs w:val="20"/>
          <w:highlight w:val="yellow"/>
          <w:lang w:val="vi-VN"/>
        </w:rPr>
        <w:t>b)</w:t>
      </w:r>
      <w:r w:rsidR="0015651B" w:rsidRPr="0059743B">
        <w:rPr>
          <w:rFonts w:ascii="Arial" w:hAnsi="Arial" w:cs="Arial"/>
          <w:spacing w:val="-6"/>
          <w:sz w:val="20"/>
          <w:szCs w:val="20"/>
          <w:highlight w:val="yellow"/>
          <w:lang w:val="vi-VN"/>
        </w:rPr>
        <w:t xml:space="preserve"> </w:t>
      </w:r>
      <w:r w:rsidR="00EC0A50" w:rsidRPr="0059743B">
        <w:rPr>
          <w:rFonts w:ascii="Arial" w:hAnsi="Arial" w:cs="Arial"/>
          <w:spacing w:val="-6"/>
          <w:sz w:val="20"/>
          <w:szCs w:val="20"/>
          <w:highlight w:val="yellow"/>
          <w:lang w:val="vi-VN"/>
        </w:rPr>
        <w:t xml:space="preserve">Sơ chế và chuyển giao cho đơn vị tái chế có </w:t>
      </w:r>
      <w:r w:rsidRPr="0059743B">
        <w:rPr>
          <w:rFonts w:ascii="Arial" w:hAnsi="Arial" w:cs="Arial"/>
          <w:spacing w:val="-6"/>
          <w:sz w:val="20"/>
          <w:szCs w:val="20"/>
          <w:highlight w:val="yellow"/>
          <w:lang w:val="vi-VN"/>
        </w:rPr>
        <w:t>giấy phép môi trường phù hợp;</w:t>
      </w:r>
    </w:p>
    <w:p w14:paraId="50044EC1" w14:textId="1F3917C1" w:rsidR="00EC0A50" w:rsidRPr="0059743B" w:rsidRDefault="00926BA8" w:rsidP="006A250F">
      <w:pPr>
        <w:widowControl w:val="0"/>
        <w:spacing w:before="120" w:after="120"/>
        <w:ind w:firstLine="720"/>
        <w:jc w:val="both"/>
        <w:rPr>
          <w:rFonts w:ascii="Arial" w:hAnsi="Arial" w:cs="Arial"/>
          <w:sz w:val="20"/>
          <w:szCs w:val="20"/>
          <w:lang w:val="vi-VN"/>
        </w:rPr>
      </w:pPr>
      <w:r w:rsidRPr="0059743B">
        <w:rPr>
          <w:rFonts w:ascii="Arial" w:hAnsi="Arial" w:cs="Arial"/>
          <w:sz w:val="20"/>
          <w:szCs w:val="20"/>
          <w:highlight w:val="yellow"/>
          <w:lang w:val="vi-VN"/>
        </w:rPr>
        <w:t>c)</w:t>
      </w:r>
      <w:r w:rsidR="0015651B" w:rsidRPr="0059743B">
        <w:rPr>
          <w:rFonts w:ascii="Arial" w:hAnsi="Arial" w:cs="Arial"/>
          <w:sz w:val="20"/>
          <w:szCs w:val="20"/>
          <w:highlight w:val="yellow"/>
          <w:lang w:val="vi-VN"/>
        </w:rPr>
        <w:t xml:space="preserve"> </w:t>
      </w:r>
      <w:r w:rsidR="006F5E17" w:rsidRPr="0059743B">
        <w:rPr>
          <w:rFonts w:ascii="Arial" w:hAnsi="Arial" w:cs="Arial"/>
          <w:sz w:val="20"/>
          <w:szCs w:val="20"/>
          <w:highlight w:val="yellow"/>
        </w:rPr>
        <w:t>Thu gom (có thể kèm theo sơ chế) để x</w:t>
      </w:r>
      <w:r w:rsidR="00EC0A50" w:rsidRPr="0059743B">
        <w:rPr>
          <w:rFonts w:ascii="Arial" w:hAnsi="Arial" w:cs="Arial"/>
          <w:sz w:val="20"/>
          <w:szCs w:val="20"/>
          <w:highlight w:val="yellow"/>
          <w:lang w:val="vi-VN"/>
        </w:rPr>
        <w:t xml:space="preserve">uất khẩu cho đơn vị tái chế ở </w:t>
      </w:r>
      <w:r w:rsidR="00C265F8" w:rsidRPr="0059743B">
        <w:rPr>
          <w:rFonts w:ascii="Arial" w:hAnsi="Arial" w:cs="Arial"/>
          <w:sz w:val="20"/>
          <w:szCs w:val="20"/>
          <w:highlight w:val="yellow"/>
          <w:lang w:val="vi-VN"/>
        </w:rPr>
        <w:t>nước</w:t>
      </w:r>
      <w:r w:rsidR="00EC0A50" w:rsidRPr="0059743B">
        <w:rPr>
          <w:rFonts w:ascii="Arial" w:hAnsi="Arial" w:cs="Arial"/>
          <w:sz w:val="20"/>
          <w:szCs w:val="20"/>
          <w:highlight w:val="yellow"/>
          <w:lang w:val="vi-VN"/>
        </w:rPr>
        <w:t xml:space="preserve"> ngoài thì thực hiện thủ tục thông báo theo quy định</w:t>
      </w:r>
      <w:r w:rsidR="005F359F" w:rsidRPr="0059743B">
        <w:rPr>
          <w:rFonts w:ascii="Arial" w:hAnsi="Arial" w:cs="Arial"/>
          <w:sz w:val="20"/>
          <w:szCs w:val="20"/>
          <w:highlight w:val="yellow"/>
          <w:lang w:val="vi-VN"/>
        </w:rPr>
        <w:t xml:space="preserve"> của</w:t>
      </w:r>
      <w:r w:rsidR="00EC0A50" w:rsidRPr="0059743B">
        <w:rPr>
          <w:rFonts w:ascii="Arial" w:hAnsi="Arial" w:cs="Arial"/>
          <w:sz w:val="20"/>
          <w:szCs w:val="20"/>
          <w:highlight w:val="yellow"/>
          <w:lang w:val="vi-VN"/>
        </w:rPr>
        <w:t xml:space="preserve"> Công ước Basel</w:t>
      </w:r>
      <w:r w:rsidRPr="0059743B">
        <w:rPr>
          <w:rFonts w:ascii="Arial" w:hAnsi="Arial" w:cs="Arial"/>
          <w:sz w:val="20"/>
          <w:szCs w:val="20"/>
          <w:highlight w:val="yellow"/>
          <w:lang w:val="vi-VN"/>
        </w:rPr>
        <w:t xml:space="preserve"> </w:t>
      </w:r>
      <w:r w:rsidR="00EC0A50" w:rsidRPr="0059743B">
        <w:rPr>
          <w:rFonts w:ascii="Arial" w:hAnsi="Arial" w:cs="Arial"/>
          <w:sz w:val="20"/>
          <w:szCs w:val="20"/>
          <w:highlight w:val="yellow"/>
          <w:lang w:val="vi-VN"/>
        </w:rPr>
        <w:t xml:space="preserve">quy định tại </w:t>
      </w:r>
      <w:r w:rsidRPr="0059743B">
        <w:rPr>
          <w:rFonts w:ascii="Arial" w:hAnsi="Arial" w:cs="Arial"/>
          <w:sz w:val="20"/>
          <w:szCs w:val="20"/>
          <w:highlight w:val="yellow"/>
          <w:lang w:val="vi-VN"/>
        </w:rPr>
        <w:t>khoản 5 Điều 83</w:t>
      </w:r>
      <w:r w:rsidR="00EC0A50" w:rsidRPr="0059743B">
        <w:rPr>
          <w:rFonts w:ascii="Arial" w:hAnsi="Arial" w:cs="Arial"/>
          <w:sz w:val="20"/>
          <w:szCs w:val="20"/>
          <w:highlight w:val="yellow"/>
          <w:lang w:val="vi-VN"/>
        </w:rPr>
        <w:t xml:space="preserve"> Luật</w:t>
      </w:r>
      <w:r w:rsidRPr="0059743B">
        <w:rPr>
          <w:rFonts w:ascii="Arial" w:hAnsi="Arial" w:cs="Arial"/>
          <w:sz w:val="20"/>
          <w:szCs w:val="20"/>
          <w:highlight w:val="yellow"/>
          <w:lang w:val="vi-VN"/>
        </w:rPr>
        <w:t xml:space="preserve"> Bảo vệ môi trường.</w:t>
      </w:r>
    </w:p>
    <w:p w14:paraId="057672B6" w14:textId="6076E762" w:rsidR="00FE777E" w:rsidRPr="0059743B" w:rsidRDefault="0059743B" w:rsidP="00311465">
      <w:pPr>
        <w:widowControl w:val="0"/>
        <w:spacing w:after="120"/>
        <w:ind w:firstLine="720"/>
        <w:jc w:val="both"/>
        <w:outlineLvl w:val="2"/>
        <w:rPr>
          <w:rFonts w:ascii="Arial" w:hAnsi="Arial" w:cs="Arial"/>
          <w:b/>
          <w:bCs/>
          <w:sz w:val="20"/>
          <w:szCs w:val="20"/>
          <w:lang w:val="vi-VN"/>
        </w:rPr>
      </w:pPr>
      <w:bookmarkStart w:id="9" w:name="dieu_79"/>
      <w:r w:rsidRPr="0059743B">
        <w:rPr>
          <w:rFonts w:ascii="Arial" w:hAnsi="Arial" w:cs="Arial"/>
          <w:b/>
          <w:sz w:val="20"/>
          <w:szCs w:val="20"/>
        </w:rPr>
        <w:t>Điều</w:t>
      </w:r>
      <w:r w:rsidRPr="0059743B">
        <w:rPr>
          <w:rFonts w:ascii="Arial" w:hAnsi="Arial" w:cs="Arial"/>
          <w:b/>
          <w:sz w:val="20"/>
          <w:szCs w:val="20"/>
        </w:rPr>
        <w:t xml:space="preserve"> 6</w:t>
      </w:r>
      <w:r w:rsidRPr="0059743B">
        <w:rPr>
          <w:rFonts w:ascii="Arial" w:hAnsi="Arial" w:cs="Arial"/>
          <w:b/>
          <w:sz w:val="20"/>
          <w:szCs w:val="20"/>
        </w:rPr>
        <w:t xml:space="preserve">. </w:t>
      </w:r>
      <w:r w:rsidR="00FE777E" w:rsidRPr="0059743B">
        <w:rPr>
          <w:rFonts w:ascii="Arial" w:hAnsi="Arial" w:cs="Arial"/>
          <w:b/>
          <w:bCs/>
          <w:sz w:val="20"/>
          <w:szCs w:val="20"/>
          <w:lang w:val="vi-VN"/>
        </w:rPr>
        <w:t>Hình thức thực hiện trách nhiệm tái chế</w:t>
      </w:r>
      <w:bookmarkEnd w:id="9"/>
    </w:p>
    <w:p w14:paraId="2C1B5429" w14:textId="6E28521E" w:rsidR="00FE777E" w:rsidRPr="0059743B" w:rsidRDefault="00FE777E" w:rsidP="006A250F">
      <w:pPr>
        <w:widowControl w:val="0"/>
        <w:shd w:val="clear" w:color="auto" w:fill="FFFFFF"/>
        <w:spacing w:before="120" w:after="120"/>
        <w:ind w:firstLine="709"/>
        <w:jc w:val="both"/>
        <w:rPr>
          <w:rFonts w:ascii="Arial" w:hAnsi="Arial" w:cs="Arial"/>
          <w:sz w:val="20"/>
          <w:szCs w:val="20"/>
          <w:lang w:val="vi-VN"/>
        </w:rPr>
      </w:pPr>
      <w:r w:rsidRPr="0059743B">
        <w:rPr>
          <w:rFonts w:ascii="Arial" w:hAnsi="Arial" w:cs="Arial"/>
          <w:sz w:val="20"/>
          <w:szCs w:val="20"/>
          <w:lang w:val="vi-VN"/>
        </w:rPr>
        <w:t>1. Nhà sản xuất, nhập khẩu lựa chọn một hình thức thực hiện trách nhiệm tái chế quy định tại </w:t>
      </w:r>
      <w:bookmarkStart w:id="10" w:name="dc_130"/>
      <w:r w:rsidRPr="0059743B">
        <w:rPr>
          <w:rFonts w:ascii="Arial" w:hAnsi="Arial" w:cs="Arial"/>
          <w:sz w:val="20"/>
          <w:szCs w:val="20"/>
          <w:lang w:val="vi-VN"/>
        </w:rPr>
        <w:t>khoản 2 Điều 54 Luật Bảo vệ môi trường</w:t>
      </w:r>
      <w:bookmarkEnd w:id="10"/>
      <w:r w:rsidRPr="0059743B">
        <w:rPr>
          <w:rFonts w:ascii="Arial" w:hAnsi="Arial" w:cs="Arial"/>
          <w:sz w:val="20"/>
          <w:szCs w:val="20"/>
          <w:lang w:val="vi-VN"/>
        </w:rPr>
        <w:t xml:space="preserve"> cho một </w:t>
      </w:r>
      <w:r w:rsidR="0017670B" w:rsidRPr="0059743B">
        <w:rPr>
          <w:rFonts w:ascii="Arial" w:hAnsi="Arial" w:cs="Arial"/>
          <w:sz w:val="20"/>
          <w:szCs w:val="20"/>
          <w:lang w:val="vi-VN"/>
        </w:rPr>
        <w:t>nhóm</w:t>
      </w:r>
      <w:r w:rsidRPr="0059743B">
        <w:rPr>
          <w:rFonts w:ascii="Arial" w:hAnsi="Arial" w:cs="Arial"/>
          <w:sz w:val="20"/>
          <w:szCs w:val="20"/>
          <w:lang w:val="vi-VN"/>
        </w:rPr>
        <w:t xml:space="preserve"> sản phẩm, bao bì quy định tại Cột </w:t>
      </w:r>
      <w:r w:rsidR="00113A5B" w:rsidRPr="0059743B">
        <w:rPr>
          <w:rFonts w:ascii="Arial" w:hAnsi="Arial" w:cs="Arial"/>
          <w:sz w:val="20"/>
          <w:szCs w:val="20"/>
          <w:lang w:val="vi-VN"/>
        </w:rPr>
        <w:t>2</w:t>
      </w:r>
      <w:r w:rsidRPr="0059743B">
        <w:rPr>
          <w:rFonts w:ascii="Arial" w:hAnsi="Arial" w:cs="Arial"/>
          <w:sz w:val="20"/>
          <w:szCs w:val="20"/>
          <w:lang w:val="vi-VN"/>
        </w:rPr>
        <w:t> </w:t>
      </w:r>
      <w:bookmarkStart w:id="11" w:name="bieumau_pl_22_5"/>
      <w:r w:rsidRPr="0059743B">
        <w:rPr>
          <w:rFonts w:ascii="Arial" w:hAnsi="Arial" w:cs="Arial"/>
          <w:sz w:val="20"/>
          <w:szCs w:val="20"/>
          <w:lang w:val="vi-VN"/>
        </w:rPr>
        <w:t>Phụ lục</w:t>
      </w:r>
      <w:bookmarkEnd w:id="11"/>
      <w:r w:rsidRPr="0059743B">
        <w:rPr>
          <w:rFonts w:ascii="Arial" w:hAnsi="Arial" w:cs="Arial"/>
          <w:sz w:val="20"/>
          <w:szCs w:val="20"/>
          <w:lang w:val="vi-VN"/>
        </w:rPr>
        <w:t> </w:t>
      </w:r>
      <w:r w:rsidR="005A26DB" w:rsidRPr="0059743B">
        <w:rPr>
          <w:rFonts w:ascii="Arial" w:hAnsi="Arial" w:cs="Arial"/>
          <w:sz w:val="20"/>
          <w:szCs w:val="20"/>
          <w:lang w:val="vi-VN"/>
        </w:rPr>
        <w:t xml:space="preserve">I </w:t>
      </w:r>
      <w:r w:rsidRPr="0059743B">
        <w:rPr>
          <w:rFonts w:ascii="Arial" w:hAnsi="Arial" w:cs="Arial"/>
          <w:sz w:val="20"/>
          <w:szCs w:val="20"/>
          <w:lang w:val="vi-VN"/>
        </w:rPr>
        <w:t>ban hành kèm theo Nghị định này.</w:t>
      </w:r>
    </w:p>
    <w:p w14:paraId="2F788187" w14:textId="77777777" w:rsidR="00FE777E" w:rsidRPr="0059743B" w:rsidRDefault="00FE777E" w:rsidP="006A250F">
      <w:pPr>
        <w:widowControl w:val="0"/>
        <w:shd w:val="clear" w:color="auto" w:fill="FFFFFF"/>
        <w:spacing w:before="120" w:after="120"/>
        <w:ind w:firstLine="709"/>
        <w:jc w:val="both"/>
        <w:rPr>
          <w:rFonts w:ascii="Arial" w:hAnsi="Arial" w:cs="Arial"/>
          <w:sz w:val="20"/>
          <w:szCs w:val="20"/>
          <w:lang w:val="vi-VN"/>
        </w:rPr>
      </w:pPr>
      <w:r w:rsidRPr="0059743B">
        <w:rPr>
          <w:rFonts w:ascii="Arial" w:hAnsi="Arial" w:cs="Arial"/>
          <w:sz w:val="20"/>
          <w:szCs w:val="20"/>
          <w:lang w:val="vi-VN"/>
        </w:rPr>
        <w:t>2. Trường hợp nhà sản xuất, nhập khẩu lựa chọn hình thức tổ chức tái chế theo quy định tại </w:t>
      </w:r>
      <w:bookmarkStart w:id="12" w:name="dc_132"/>
      <w:r w:rsidRPr="0059743B">
        <w:rPr>
          <w:rFonts w:ascii="Arial" w:hAnsi="Arial" w:cs="Arial"/>
          <w:sz w:val="20"/>
          <w:szCs w:val="20"/>
          <w:lang w:val="vi-VN"/>
        </w:rPr>
        <w:t>điểm a khoản 2 Điều 54 Luật Bảo vệ môi trường</w:t>
      </w:r>
      <w:bookmarkEnd w:id="12"/>
      <w:r w:rsidRPr="0059743B">
        <w:rPr>
          <w:rFonts w:ascii="Arial" w:hAnsi="Arial" w:cs="Arial"/>
          <w:sz w:val="20"/>
          <w:szCs w:val="20"/>
          <w:lang w:val="vi-VN"/>
        </w:rPr>
        <w:t>, nhà sản xuất, nhập khẩu tự quyết định việc tái chế theo các cách thức sau đây:</w:t>
      </w:r>
    </w:p>
    <w:p w14:paraId="3D0DDE10" w14:textId="77777777" w:rsidR="00FE777E" w:rsidRPr="0059743B" w:rsidRDefault="00FE777E" w:rsidP="006A250F">
      <w:pPr>
        <w:widowControl w:val="0"/>
        <w:shd w:val="clear" w:color="auto" w:fill="FFFFFF"/>
        <w:spacing w:before="120" w:after="120"/>
        <w:ind w:firstLine="709"/>
        <w:jc w:val="both"/>
        <w:rPr>
          <w:rFonts w:ascii="Arial" w:hAnsi="Arial" w:cs="Arial"/>
          <w:sz w:val="20"/>
          <w:szCs w:val="20"/>
        </w:rPr>
      </w:pPr>
      <w:r w:rsidRPr="0059743B">
        <w:rPr>
          <w:rFonts w:ascii="Arial" w:hAnsi="Arial" w:cs="Arial"/>
          <w:sz w:val="20"/>
          <w:szCs w:val="20"/>
        </w:rPr>
        <w:t>a) Tự thực hiện tái chế;</w:t>
      </w:r>
    </w:p>
    <w:p w14:paraId="580CEEFB" w14:textId="4EF60ACF" w:rsidR="00FE777E" w:rsidRPr="0059743B" w:rsidRDefault="00FE777E" w:rsidP="006A250F">
      <w:pPr>
        <w:widowControl w:val="0"/>
        <w:shd w:val="clear" w:color="auto" w:fill="FFFFFF"/>
        <w:spacing w:before="120" w:after="120"/>
        <w:ind w:firstLine="709"/>
        <w:jc w:val="both"/>
        <w:rPr>
          <w:rFonts w:ascii="Arial" w:hAnsi="Arial" w:cs="Arial"/>
          <w:sz w:val="20"/>
          <w:szCs w:val="20"/>
        </w:rPr>
      </w:pPr>
      <w:r w:rsidRPr="0059743B">
        <w:rPr>
          <w:rFonts w:ascii="Arial" w:hAnsi="Arial" w:cs="Arial"/>
          <w:sz w:val="20"/>
          <w:szCs w:val="20"/>
        </w:rPr>
        <w:t xml:space="preserve">b) Thuê </w:t>
      </w:r>
      <w:r w:rsidR="00DD3EFB" w:rsidRPr="0059743B">
        <w:rPr>
          <w:rFonts w:ascii="Arial" w:hAnsi="Arial" w:cs="Arial"/>
          <w:sz w:val="20"/>
          <w:szCs w:val="20"/>
        </w:rPr>
        <w:t>đơn vị tái chế</w:t>
      </w:r>
      <w:r w:rsidRPr="0059743B">
        <w:rPr>
          <w:rFonts w:ascii="Arial" w:hAnsi="Arial" w:cs="Arial"/>
          <w:sz w:val="20"/>
          <w:szCs w:val="20"/>
        </w:rPr>
        <w:t xml:space="preserve"> để thực hiện tái chế;</w:t>
      </w:r>
    </w:p>
    <w:p w14:paraId="0338E935" w14:textId="1250977F" w:rsidR="00FE777E" w:rsidRPr="0059743B" w:rsidRDefault="00FE777E" w:rsidP="006A250F">
      <w:pPr>
        <w:widowControl w:val="0"/>
        <w:shd w:val="clear" w:color="auto" w:fill="FFFFFF"/>
        <w:spacing w:before="120" w:after="120"/>
        <w:ind w:firstLine="709"/>
        <w:jc w:val="both"/>
        <w:rPr>
          <w:rFonts w:ascii="Arial" w:hAnsi="Arial" w:cs="Arial"/>
          <w:sz w:val="20"/>
          <w:szCs w:val="20"/>
        </w:rPr>
      </w:pPr>
      <w:r w:rsidRPr="0059743B">
        <w:rPr>
          <w:rFonts w:ascii="Arial" w:hAnsi="Arial" w:cs="Arial"/>
          <w:sz w:val="20"/>
          <w:szCs w:val="20"/>
        </w:rPr>
        <w:t>c) Ủy quyền cho tổ chức trung gian để tổ chức tái chế;</w:t>
      </w:r>
    </w:p>
    <w:p w14:paraId="39573773" w14:textId="77777777" w:rsidR="00FE777E" w:rsidRPr="0059743B" w:rsidRDefault="00FE777E" w:rsidP="006A250F">
      <w:pPr>
        <w:widowControl w:val="0"/>
        <w:shd w:val="clear" w:color="auto" w:fill="FFFFFF"/>
        <w:spacing w:before="120" w:after="120"/>
        <w:ind w:firstLine="709"/>
        <w:jc w:val="both"/>
        <w:rPr>
          <w:rFonts w:ascii="Arial" w:hAnsi="Arial" w:cs="Arial"/>
          <w:sz w:val="20"/>
          <w:szCs w:val="20"/>
        </w:rPr>
      </w:pPr>
      <w:r w:rsidRPr="0059743B">
        <w:rPr>
          <w:rFonts w:ascii="Arial" w:hAnsi="Arial" w:cs="Arial"/>
          <w:sz w:val="20"/>
          <w:szCs w:val="20"/>
        </w:rPr>
        <w:t>d) Kết hợp cách thức quy định tại các điểm a, b và c khoản này.</w:t>
      </w:r>
    </w:p>
    <w:p w14:paraId="61F6FC29" w14:textId="77777777" w:rsidR="00FE777E" w:rsidRPr="0059743B" w:rsidRDefault="00FE777E" w:rsidP="006A250F">
      <w:pPr>
        <w:widowControl w:val="0"/>
        <w:shd w:val="clear" w:color="auto" w:fill="FFFFFF"/>
        <w:spacing w:before="120" w:after="120"/>
        <w:ind w:firstLine="709"/>
        <w:jc w:val="both"/>
        <w:rPr>
          <w:rFonts w:ascii="Arial" w:hAnsi="Arial" w:cs="Arial"/>
          <w:sz w:val="20"/>
          <w:szCs w:val="20"/>
        </w:rPr>
      </w:pPr>
      <w:r w:rsidRPr="0059743B">
        <w:rPr>
          <w:rFonts w:ascii="Arial" w:hAnsi="Arial" w:cs="Arial"/>
          <w:sz w:val="20"/>
          <w:szCs w:val="20"/>
        </w:rPr>
        <w:t>3. Nhà sản xuất, nhập khẩu tự thực hiện tái chế phải bảo đảm các yêu cầu về bảo vệ môi trường theo quy định của pháp luật; không tự thực hiện tái chế khi không bảo đảm các yêu cầu về bảo vệ môi trường theo quy định của pháp luật.</w:t>
      </w:r>
    </w:p>
    <w:p w14:paraId="5B34A961" w14:textId="1AFB0807" w:rsidR="00FE777E" w:rsidRPr="0059743B" w:rsidRDefault="00FE777E" w:rsidP="006A250F">
      <w:pPr>
        <w:widowControl w:val="0"/>
        <w:shd w:val="clear" w:color="auto" w:fill="FFFFFF"/>
        <w:spacing w:before="120" w:after="120"/>
        <w:ind w:firstLine="709"/>
        <w:jc w:val="both"/>
        <w:rPr>
          <w:rFonts w:ascii="Arial" w:hAnsi="Arial" w:cs="Arial"/>
          <w:sz w:val="20"/>
          <w:szCs w:val="20"/>
        </w:rPr>
      </w:pPr>
      <w:r w:rsidRPr="0059743B">
        <w:rPr>
          <w:rFonts w:ascii="Arial" w:hAnsi="Arial" w:cs="Arial"/>
          <w:sz w:val="20"/>
          <w:szCs w:val="20"/>
        </w:rPr>
        <w:t xml:space="preserve">4. </w:t>
      </w:r>
      <w:bookmarkStart w:id="13" w:name="khoan_5_79"/>
      <w:r w:rsidR="00DD3EFB" w:rsidRPr="0059743B">
        <w:rPr>
          <w:rFonts w:ascii="Arial" w:hAnsi="Arial" w:cs="Arial"/>
          <w:sz w:val="20"/>
          <w:szCs w:val="20"/>
        </w:rPr>
        <w:t>Đơn vị tái chế</w:t>
      </w:r>
      <w:r w:rsidRPr="0059743B">
        <w:rPr>
          <w:rFonts w:ascii="Arial" w:hAnsi="Arial" w:cs="Arial"/>
          <w:sz w:val="20"/>
          <w:szCs w:val="20"/>
        </w:rPr>
        <w:t xml:space="preserve"> được </w:t>
      </w:r>
      <w:r w:rsidR="0024085E" w:rsidRPr="0059743B">
        <w:rPr>
          <w:rFonts w:ascii="Arial" w:hAnsi="Arial" w:cs="Arial"/>
          <w:sz w:val="20"/>
          <w:szCs w:val="20"/>
        </w:rPr>
        <w:t xml:space="preserve">thuê bởi </w:t>
      </w:r>
      <w:r w:rsidRPr="0059743B">
        <w:rPr>
          <w:rFonts w:ascii="Arial" w:hAnsi="Arial" w:cs="Arial"/>
          <w:sz w:val="20"/>
          <w:szCs w:val="20"/>
        </w:rPr>
        <w:t xml:space="preserve">nhà sản xuất, nhập khẩu hoặc </w:t>
      </w:r>
      <w:r w:rsidR="0024085E" w:rsidRPr="0059743B">
        <w:rPr>
          <w:rFonts w:ascii="Arial" w:hAnsi="Arial" w:cs="Arial"/>
          <w:sz w:val="20"/>
          <w:szCs w:val="20"/>
        </w:rPr>
        <w:t xml:space="preserve">tổ chức trung gian </w:t>
      </w:r>
      <w:r w:rsidRPr="0059743B">
        <w:rPr>
          <w:rFonts w:ascii="Arial" w:hAnsi="Arial" w:cs="Arial"/>
          <w:sz w:val="20"/>
          <w:szCs w:val="20"/>
        </w:rPr>
        <w:t xml:space="preserve">để thực hiện tái chế sản phẩm, bao bì phải có giấy phép môi trường hoặc giấy phép môi trường thành phần có nội dung </w:t>
      </w:r>
      <w:r w:rsidR="0024085E" w:rsidRPr="0059743B">
        <w:rPr>
          <w:rFonts w:ascii="Arial" w:hAnsi="Arial" w:cs="Arial"/>
          <w:sz w:val="20"/>
          <w:szCs w:val="20"/>
        </w:rPr>
        <w:t>phù hợp</w:t>
      </w:r>
      <w:r w:rsidRPr="0059743B">
        <w:rPr>
          <w:rFonts w:ascii="Arial" w:hAnsi="Arial" w:cs="Arial"/>
          <w:sz w:val="20"/>
          <w:szCs w:val="20"/>
        </w:rPr>
        <w:t>.</w:t>
      </w:r>
    </w:p>
    <w:p w14:paraId="725E1452" w14:textId="38D0ACCB" w:rsidR="006C1D5F" w:rsidRPr="0059743B" w:rsidRDefault="00FE777E" w:rsidP="00D03A46">
      <w:pPr>
        <w:widowControl w:val="0"/>
        <w:shd w:val="clear" w:color="auto" w:fill="FFFFFF"/>
        <w:spacing w:before="120" w:after="120"/>
        <w:ind w:firstLine="709"/>
        <w:jc w:val="both"/>
        <w:rPr>
          <w:rFonts w:ascii="Arial" w:hAnsi="Arial" w:cs="Arial"/>
          <w:sz w:val="20"/>
          <w:szCs w:val="20"/>
        </w:rPr>
      </w:pPr>
      <w:r w:rsidRPr="0059743B">
        <w:rPr>
          <w:rFonts w:ascii="Arial" w:hAnsi="Arial" w:cs="Arial"/>
          <w:sz w:val="20"/>
          <w:szCs w:val="20"/>
        </w:rPr>
        <w:t xml:space="preserve">5. </w:t>
      </w:r>
      <w:bookmarkEnd w:id="13"/>
      <w:r w:rsidR="008E3F57" w:rsidRPr="0059743B">
        <w:rPr>
          <w:rFonts w:ascii="Arial" w:hAnsi="Arial" w:cs="Arial"/>
          <w:sz w:val="20"/>
          <w:szCs w:val="20"/>
        </w:rPr>
        <w:t xml:space="preserve">Tổ chức trung gian có trách nhiệm </w:t>
      </w:r>
      <w:r w:rsidR="00070234" w:rsidRPr="0059743B">
        <w:rPr>
          <w:rFonts w:ascii="Arial" w:hAnsi="Arial" w:cs="Arial"/>
          <w:sz w:val="20"/>
          <w:szCs w:val="20"/>
        </w:rPr>
        <w:t xml:space="preserve">tổ chức việc thu gom và chuyển giao sản phẩm, bao bì cho đơn vị tái chế để tái chế đủ </w:t>
      </w:r>
      <w:r w:rsidR="008E3F57" w:rsidRPr="0059743B">
        <w:rPr>
          <w:rFonts w:ascii="Arial" w:hAnsi="Arial" w:cs="Arial"/>
          <w:sz w:val="20"/>
          <w:szCs w:val="20"/>
        </w:rPr>
        <w:t>khối lượng nhận ủy quyền;</w:t>
      </w:r>
      <w:r w:rsidR="000C7932" w:rsidRPr="0059743B">
        <w:rPr>
          <w:rFonts w:ascii="Arial" w:hAnsi="Arial" w:cs="Arial"/>
          <w:sz w:val="20"/>
          <w:szCs w:val="20"/>
          <w:lang w:val="vi-VN"/>
        </w:rPr>
        <w:t xml:space="preserve"> không được trực tiếp tái chế sản phẩm, bao bì được ủy quyền</w:t>
      </w:r>
      <w:bookmarkStart w:id="14" w:name="_Hlk196742290"/>
      <w:r w:rsidR="000C7932" w:rsidRPr="0059743B">
        <w:rPr>
          <w:rFonts w:ascii="Arial" w:hAnsi="Arial" w:cs="Arial"/>
          <w:sz w:val="20"/>
          <w:szCs w:val="20"/>
        </w:rPr>
        <w:t>;</w:t>
      </w:r>
      <w:r w:rsidR="008E3F57" w:rsidRPr="0059743B">
        <w:rPr>
          <w:rFonts w:ascii="Arial" w:hAnsi="Arial" w:cs="Arial"/>
          <w:sz w:val="20"/>
          <w:szCs w:val="20"/>
        </w:rPr>
        <w:t xml:space="preserve"> </w:t>
      </w:r>
      <w:r w:rsidR="008E3F57" w:rsidRPr="0059743B">
        <w:rPr>
          <w:rFonts w:ascii="Arial" w:hAnsi="Arial" w:cs="Arial"/>
          <w:sz w:val="20"/>
          <w:szCs w:val="20"/>
          <w:highlight w:val="yellow"/>
        </w:rPr>
        <w:t>không được ủy quyền lại cho tổ chức</w:t>
      </w:r>
      <w:r w:rsidR="00C15994" w:rsidRPr="0059743B">
        <w:rPr>
          <w:rFonts w:ascii="Arial" w:hAnsi="Arial" w:cs="Arial"/>
          <w:sz w:val="20"/>
          <w:szCs w:val="20"/>
          <w:highlight w:val="yellow"/>
        </w:rPr>
        <w:t xml:space="preserve"> trung gian</w:t>
      </w:r>
      <w:r w:rsidR="008E3F57" w:rsidRPr="0059743B">
        <w:rPr>
          <w:rFonts w:ascii="Arial" w:hAnsi="Arial" w:cs="Arial"/>
          <w:sz w:val="20"/>
          <w:szCs w:val="20"/>
          <w:highlight w:val="yellow"/>
        </w:rPr>
        <w:t xml:space="preserve"> khác</w:t>
      </w:r>
      <w:bookmarkEnd w:id="14"/>
      <w:r w:rsidR="00D03A46" w:rsidRPr="0059743B">
        <w:rPr>
          <w:rFonts w:ascii="Arial" w:hAnsi="Arial" w:cs="Arial"/>
          <w:sz w:val="20"/>
          <w:szCs w:val="20"/>
          <w:highlight w:val="yellow"/>
        </w:rPr>
        <w:t>.</w:t>
      </w:r>
      <w:r w:rsidR="008E3F57" w:rsidRPr="0059743B">
        <w:rPr>
          <w:rFonts w:ascii="Arial" w:hAnsi="Arial" w:cs="Arial"/>
          <w:sz w:val="20"/>
          <w:szCs w:val="20"/>
        </w:rPr>
        <w:t xml:space="preserve"> </w:t>
      </w:r>
    </w:p>
    <w:p w14:paraId="4015D3D4" w14:textId="31BD848F" w:rsidR="00A10EEA" w:rsidRPr="0059743B" w:rsidRDefault="00AA075B" w:rsidP="00310ACB">
      <w:pPr>
        <w:pStyle w:val="Heading4"/>
        <w:spacing w:before="120" w:after="120"/>
        <w:ind w:firstLine="706"/>
        <w:jc w:val="both"/>
        <w:rPr>
          <w:rFonts w:ascii="Arial" w:hAnsi="Arial" w:cs="Arial"/>
          <w:b w:val="0"/>
          <w:sz w:val="20"/>
          <w:szCs w:val="20"/>
        </w:rPr>
      </w:pPr>
      <w:r w:rsidRPr="0059743B">
        <w:rPr>
          <w:rFonts w:ascii="Arial" w:hAnsi="Arial" w:cs="Arial"/>
          <w:b w:val="0"/>
          <w:sz w:val="20"/>
          <w:szCs w:val="20"/>
        </w:rPr>
        <w:t xml:space="preserve">6. </w:t>
      </w:r>
      <w:r w:rsidR="00A10EEA" w:rsidRPr="0059743B">
        <w:rPr>
          <w:rFonts w:ascii="Arial" w:hAnsi="Arial" w:cs="Arial"/>
          <w:b w:val="0"/>
          <w:sz w:val="20"/>
          <w:szCs w:val="20"/>
          <w:highlight w:val="yellow"/>
        </w:rPr>
        <w:t>Tổ chức, cá nhân (kể cả điểm thu hồi sản phẩm, bao bì do nhà sản xuất, nhập khẩu, đơn vị tái chế, đơn vị tổ chức thu gom hoặc tổ chức trung gian thiết lập) thực hiện quy định tại điểm b khoản 1 Điều 69</w:t>
      </w:r>
      <w:r w:rsidR="00762104" w:rsidRPr="0059743B">
        <w:rPr>
          <w:rFonts w:ascii="Arial" w:hAnsi="Arial" w:cs="Arial"/>
          <w:b w:val="0"/>
          <w:sz w:val="20"/>
          <w:szCs w:val="20"/>
          <w:highlight w:val="yellow"/>
        </w:rPr>
        <w:t xml:space="preserve"> Nghị định số 08/2022/NĐ-CP ngày 10 tháng 01 năm 2022 của Chính phủ quy định chi tiết một số điều của Luật Bảo vệ môi trường được sửa đổi, bổ sung bởi Nghị định này</w:t>
      </w:r>
      <w:r w:rsidR="00762104" w:rsidRPr="0059743B">
        <w:rPr>
          <w:rFonts w:ascii="Arial" w:hAnsi="Arial" w:cs="Arial"/>
          <w:b w:val="0"/>
          <w:sz w:val="20"/>
          <w:szCs w:val="20"/>
        </w:rPr>
        <w:t>.</w:t>
      </w:r>
    </w:p>
    <w:p w14:paraId="160B59CA" w14:textId="1FF23D9E" w:rsidR="00FE777E" w:rsidRPr="0059743B" w:rsidRDefault="00A10EEA" w:rsidP="00310ACB">
      <w:pPr>
        <w:pStyle w:val="Heading4"/>
        <w:spacing w:before="120" w:after="120"/>
        <w:ind w:firstLine="706"/>
        <w:jc w:val="both"/>
        <w:rPr>
          <w:rFonts w:ascii="Arial" w:hAnsi="Arial" w:cs="Arial"/>
          <w:sz w:val="20"/>
          <w:szCs w:val="20"/>
        </w:rPr>
      </w:pPr>
      <w:r w:rsidRPr="0059743B">
        <w:rPr>
          <w:rFonts w:ascii="Arial" w:hAnsi="Arial" w:cs="Arial"/>
          <w:b w:val="0"/>
          <w:sz w:val="20"/>
          <w:szCs w:val="20"/>
        </w:rPr>
        <w:t xml:space="preserve">7. </w:t>
      </w:r>
      <w:r w:rsidR="007E3E7F" w:rsidRPr="0059743B">
        <w:rPr>
          <w:rFonts w:ascii="Arial" w:hAnsi="Arial" w:cs="Arial"/>
          <w:b w:val="0"/>
          <w:sz w:val="20"/>
          <w:szCs w:val="20"/>
        </w:rPr>
        <w:t xml:space="preserve">Bộ Nông nghiệp và Môi trường </w:t>
      </w:r>
      <w:r w:rsidR="00FE777E" w:rsidRPr="0059743B">
        <w:rPr>
          <w:rFonts w:ascii="Arial" w:hAnsi="Arial" w:cs="Arial"/>
          <w:b w:val="0"/>
          <w:sz w:val="20"/>
          <w:szCs w:val="20"/>
        </w:rPr>
        <w:t xml:space="preserve">hỗ trợ đăng tải thông tin </w:t>
      </w:r>
      <w:r w:rsidR="00DD3EFB" w:rsidRPr="0059743B">
        <w:rPr>
          <w:rFonts w:ascii="Arial" w:hAnsi="Arial" w:cs="Arial"/>
          <w:b w:val="0"/>
          <w:sz w:val="20"/>
          <w:szCs w:val="20"/>
        </w:rPr>
        <w:t>đơn vị tái chế</w:t>
      </w:r>
      <w:r w:rsidR="00C15994" w:rsidRPr="0059743B">
        <w:rPr>
          <w:rFonts w:ascii="Arial" w:hAnsi="Arial" w:cs="Arial"/>
          <w:b w:val="0"/>
          <w:sz w:val="20"/>
          <w:szCs w:val="20"/>
        </w:rPr>
        <w:t xml:space="preserve"> và tổ chức trung gian</w:t>
      </w:r>
      <w:r w:rsidR="008E3F57" w:rsidRPr="0059743B">
        <w:rPr>
          <w:rFonts w:ascii="Arial" w:hAnsi="Arial" w:cs="Arial"/>
          <w:b w:val="0"/>
          <w:sz w:val="20"/>
          <w:szCs w:val="20"/>
        </w:rPr>
        <w:t>.</w:t>
      </w:r>
      <w:r w:rsidR="00F30B26" w:rsidRPr="0059743B" w:rsidDel="00F30B26">
        <w:rPr>
          <w:rFonts w:ascii="Arial" w:hAnsi="Arial" w:cs="Arial"/>
          <w:b w:val="0"/>
          <w:sz w:val="20"/>
          <w:szCs w:val="20"/>
        </w:rPr>
        <w:t xml:space="preserve"> </w:t>
      </w:r>
    </w:p>
    <w:p w14:paraId="21CF1F5A" w14:textId="4CF457FD" w:rsidR="005F359F" w:rsidRPr="0059743B" w:rsidRDefault="0059743B" w:rsidP="00311465">
      <w:pPr>
        <w:widowControl w:val="0"/>
        <w:spacing w:after="120"/>
        <w:ind w:firstLine="720"/>
        <w:jc w:val="both"/>
        <w:outlineLvl w:val="2"/>
        <w:rPr>
          <w:rFonts w:ascii="Arial" w:hAnsi="Arial" w:cs="Arial"/>
          <w:b/>
          <w:bCs/>
          <w:iCs/>
          <w:spacing w:val="-2"/>
          <w:sz w:val="20"/>
          <w:szCs w:val="20"/>
          <w:highlight w:val="yellow"/>
        </w:rPr>
      </w:pPr>
      <w:r w:rsidRPr="0059743B">
        <w:rPr>
          <w:rFonts w:ascii="Arial" w:hAnsi="Arial" w:cs="Arial"/>
          <w:b/>
          <w:sz w:val="20"/>
          <w:szCs w:val="20"/>
          <w:highlight w:val="yellow"/>
        </w:rPr>
        <w:t>Điều</w:t>
      </w:r>
      <w:r w:rsidRPr="0059743B">
        <w:rPr>
          <w:rFonts w:ascii="Arial" w:hAnsi="Arial" w:cs="Arial"/>
          <w:b/>
          <w:sz w:val="20"/>
          <w:szCs w:val="20"/>
          <w:highlight w:val="yellow"/>
        </w:rPr>
        <w:t xml:space="preserve"> 7</w:t>
      </w:r>
      <w:r w:rsidRPr="0059743B">
        <w:rPr>
          <w:rFonts w:ascii="Arial" w:hAnsi="Arial" w:cs="Arial"/>
          <w:b/>
          <w:sz w:val="20"/>
          <w:szCs w:val="20"/>
          <w:highlight w:val="yellow"/>
        </w:rPr>
        <w:t>.</w:t>
      </w:r>
      <w:r w:rsidRPr="0059743B">
        <w:rPr>
          <w:rFonts w:ascii="Arial" w:hAnsi="Arial" w:cs="Arial"/>
          <w:b/>
          <w:sz w:val="20"/>
          <w:szCs w:val="20"/>
          <w:highlight w:val="yellow"/>
        </w:rPr>
        <w:t xml:space="preserve"> </w:t>
      </w:r>
      <w:r w:rsidR="005F359F" w:rsidRPr="0059743B">
        <w:rPr>
          <w:rFonts w:ascii="Arial" w:hAnsi="Arial" w:cs="Arial"/>
          <w:b/>
          <w:bCs/>
          <w:iCs/>
          <w:spacing w:val="-2"/>
          <w:sz w:val="20"/>
          <w:szCs w:val="20"/>
          <w:highlight w:val="yellow"/>
        </w:rPr>
        <w:t>Thải bỏ phương tiện giao</w:t>
      </w:r>
      <w:r w:rsidR="00DD2687" w:rsidRPr="0059743B">
        <w:rPr>
          <w:rFonts w:ascii="Arial" w:hAnsi="Arial" w:cs="Arial"/>
          <w:b/>
          <w:bCs/>
          <w:iCs/>
          <w:spacing w:val="-2"/>
          <w:sz w:val="20"/>
          <w:szCs w:val="20"/>
          <w:highlight w:val="yellow"/>
        </w:rPr>
        <w:t xml:space="preserve"> thông</w:t>
      </w:r>
    </w:p>
    <w:p w14:paraId="01550750" w14:textId="77777777"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t>1. Đối tượng, thời điểm thực hiện:</w:t>
      </w:r>
    </w:p>
    <w:p w14:paraId="36064B20" w14:textId="77777777"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t>a) Tổ chức, cá nhân sở hữu hoặc có thẩm quyền quản lý phương tiện giao thông có trách nhiệm thực hiện việc lưu giữ, thải bỏ phương tiện giao thông theo quy định tại Điều này;</w:t>
      </w:r>
    </w:p>
    <w:p w14:paraId="2A7CD3E8" w14:textId="34A0CB1B"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t xml:space="preserve">b) Thời điểm thực hiện thải bỏ, phá dỡ đối với phương tiện giao thông do đối tượng quy định tại điểm a khoản này tự quyết định và phù hợp với quy định </w:t>
      </w:r>
      <w:r w:rsidR="00914403" w:rsidRPr="0059743B">
        <w:rPr>
          <w:rFonts w:ascii="Arial" w:hAnsi="Arial" w:cs="Arial"/>
          <w:iCs/>
          <w:spacing w:val="-2"/>
          <w:sz w:val="20"/>
          <w:szCs w:val="20"/>
        </w:rPr>
        <w:t xml:space="preserve">của pháp luật </w:t>
      </w:r>
      <w:r w:rsidRPr="0059743B">
        <w:rPr>
          <w:rFonts w:ascii="Arial" w:hAnsi="Arial" w:cs="Arial"/>
          <w:iCs/>
          <w:spacing w:val="-2"/>
          <w:sz w:val="20"/>
          <w:szCs w:val="20"/>
        </w:rPr>
        <w:t>về niên hạn sử dụng</w:t>
      </w:r>
      <w:r w:rsidR="006F5E17" w:rsidRPr="0059743B">
        <w:rPr>
          <w:rFonts w:ascii="Arial" w:hAnsi="Arial" w:cs="Arial"/>
          <w:iCs/>
          <w:spacing w:val="-2"/>
          <w:sz w:val="20"/>
          <w:szCs w:val="20"/>
        </w:rPr>
        <w:t>, khí thải</w:t>
      </w:r>
      <w:r w:rsidR="00E97684" w:rsidRPr="0059743B">
        <w:rPr>
          <w:rFonts w:ascii="Arial" w:hAnsi="Arial" w:cs="Arial"/>
          <w:iCs/>
          <w:spacing w:val="-2"/>
          <w:sz w:val="20"/>
          <w:szCs w:val="20"/>
        </w:rPr>
        <w:t xml:space="preserve"> và quản lý phương tiện giao thông</w:t>
      </w:r>
      <w:r w:rsidRPr="0059743B">
        <w:rPr>
          <w:rFonts w:ascii="Arial" w:hAnsi="Arial" w:cs="Arial"/>
          <w:iCs/>
          <w:spacing w:val="-2"/>
          <w:sz w:val="20"/>
          <w:szCs w:val="20"/>
        </w:rPr>
        <w:t xml:space="preserve">. </w:t>
      </w:r>
    </w:p>
    <w:p w14:paraId="11DA42F3" w14:textId="57A5F1DC"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lastRenderedPageBreak/>
        <w:t xml:space="preserve">2. Phương tiện giao thông thải bỏ không được coi là chất thải khi chưa phá dỡ. Địa điểm lưu giữ phương tiện giao thông thải bỏ phải ở địa điểm thuộc thẩm quyền quản lý, sử dụng của đối tượng quy định tại điểm a khoản 1 Điều này hoặc chuyển giao cho tổ chức, cá nhân khác để lưu giữ, sử dụng với mục đích phù hợp theo quy định của pháp luật. </w:t>
      </w:r>
    </w:p>
    <w:p w14:paraId="7D472BAE" w14:textId="748011F5"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t xml:space="preserve">3. Trừ trường hợp quy định tại khoản 2 Điều này, đối tượng quy định tại điểm a khoản 1 Điều này có trách nhiệm đưa phương tiện giao thông thải bỏ đến tổ chức, cá nhân </w:t>
      </w:r>
      <w:r w:rsidR="00B24735" w:rsidRPr="0059743B">
        <w:rPr>
          <w:rFonts w:ascii="Arial" w:hAnsi="Arial" w:cs="Arial"/>
          <w:iCs/>
          <w:spacing w:val="-2"/>
          <w:sz w:val="20"/>
          <w:szCs w:val="20"/>
        </w:rPr>
        <w:t xml:space="preserve">có </w:t>
      </w:r>
      <w:r w:rsidR="005B4363" w:rsidRPr="0059743B">
        <w:rPr>
          <w:rFonts w:ascii="Arial" w:hAnsi="Arial" w:cs="Arial"/>
          <w:iCs/>
          <w:spacing w:val="-2"/>
          <w:sz w:val="20"/>
          <w:szCs w:val="20"/>
        </w:rPr>
        <w:t xml:space="preserve">cơ sở </w:t>
      </w:r>
      <w:r w:rsidR="0059743B">
        <w:rPr>
          <w:rFonts w:ascii="Arial" w:hAnsi="Arial" w:cs="Arial"/>
          <w:iCs/>
          <w:spacing w:val="-2"/>
          <w:sz w:val="20"/>
          <w:szCs w:val="20"/>
        </w:rPr>
        <w:t xml:space="preserve">đáp ứng yêu cầu bảo </w:t>
      </w:r>
      <w:r w:rsidRPr="0059743B">
        <w:rPr>
          <w:rFonts w:ascii="Arial" w:hAnsi="Arial" w:cs="Arial"/>
          <w:iCs/>
          <w:spacing w:val="-2"/>
          <w:sz w:val="20"/>
          <w:szCs w:val="20"/>
        </w:rPr>
        <w:t>vệ môi trường theo</w:t>
      </w:r>
      <w:r w:rsidRPr="0059743B">
        <w:rPr>
          <w:rFonts w:ascii="Arial" w:hAnsi="Arial" w:cs="Arial"/>
          <w:spacing w:val="-8"/>
          <w:sz w:val="20"/>
          <w:szCs w:val="20"/>
          <w:lang w:val="nl-BE"/>
        </w:rPr>
        <w:t xml:space="preserve"> quy định</w:t>
      </w:r>
      <w:r w:rsidR="0059743B">
        <w:rPr>
          <w:rFonts w:ascii="Arial" w:hAnsi="Arial" w:cs="Arial"/>
          <w:iCs/>
          <w:spacing w:val="-2"/>
          <w:sz w:val="20"/>
          <w:szCs w:val="20"/>
        </w:rPr>
        <w:t xml:space="preserve"> để </w:t>
      </w:r>
      <w:r w:rsidRPr="0059743B">
        <w:rPr>
          <w:rFonts w:ascii="Arial" w:hAnsi="Arial" w:cs="Arial"/>
          <w:iCs/>
          <w:spacing w:val="-2"/>
          <w:sz w:val="20"/>
          <w:szCs w:val="20"/>
        </w:rPr>
        <w:t xml:space="preserve">phá dỡ. </w:t>
      </w:r>
    </w:p>
    <w:p w14:paraId="2E63B663" w14:textId="77777777"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t>4. Quản lý chất thải phát sinh từ hoạt động phá dỡ phương tiện giao thông:</w:t>
      </w:r>
    </w:p>
    <w:p w14:paraId="4258B753" w14:textId="77777777"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t>a) Chất thải rắn công nghiệp thông thường được quản lý (bao gồm cả việc tái chế) theo quy định về quản lý chất thải rắn công nghiệp thông thường;</w:t>
      </w:r>
    </w:p>
    <w:p w14:paraId="607DD04E" w14:textId="77777777"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t>b) Chất thải nguy hại được quản lý (bao gồm cả việc tái chế) theo quy định về quản lý chất thải nguy hại;</w:t>
      </w:r>
    </w:p>
    <w:p w14:paraId="55AD226B" w14:textId="77777777"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t>c) Tổ chức, cá nhân phá dỡ phương tiện giao thông thực hiện trách nhiệm của chủ nguồn thải đối với các chất thải phát sinh từ hoạt động phá dỡ.</w:t>
      </w:r>
    </w:p>
    <w:p w14:paraId="6E0E33CB" w14:textId="21E947FA" w:rsidR="00DD2687" w:rsidRPr="0059743B" w:rsidRDefault="00DD2687" w:rsidP="00DD2687">
      <w:pPr>
        <w:widowControl w:val="0"/>
        <w:spacing w:before="120" w:after="120"/>
        <w:ind w:firstLine="720"/>
        <w:jc w:val="both"/>
        <w:rPr>
          <w:rFonts w:ascii="Arial" w:hAnsi="Arial" w:cs="Arial"/>
          <w:iCs/>
          <w:spacing w:val="-2"/>
          <w:sz w:val="20"/>
          <w:szCs w:val="20"/>
        </w:rPr>
      </w:pPr>
      <w:r w:rsidRPr="0059743B">
        <w:rPr>
          <w:rFonts w:ascii="Arial" w:hAnsi="Arial" w:cs="Arial"/>
          <w:iCs/>
          <w:spacing w:val="-2"/>
          <w:sz w:val="20"/>
          <w:szCs w:val="20"/>
        </w:rPr>
        <w:t xml:space="preserve">5. </w:t>
      </w:r>
      <w:r w:rsidR="000D21AF" w:rsidRPr="0059743B">
        <w:rPr>
          <w:rFonts w:ascii="Arial" w:hAnsi="Arial" w:cs="Arial"/>
          <w:iCs/>
          <w:spacing w:val="-2"/>
          <w:sz w:val="20"/>
          <w:szCs w:val="20"/>
        </w:rPr>
        <w:t>Trừ trường hợp tái xuất, v</w:t>
      </w:r>
      <w:r w:rsidRPr="0059743B">
        <w:rPr>
          <w:rFonts w:ascii="Arial" w:hAnsi="Arial" w:cs="Arial"/>
          <w:iCs/>
          <w:spacing w:val="-2"/>
          <w:sz w:val="20"/>
          <w:szCs w:val="20"/>
        </w:rPr>
        <w:t xml:space="preserve">iệc </w:t>
      </w:r>
      <w:r w:rsidR="000D21AF" w:rsidRPr="0059743B">
        <w:rPr>
          <w:rFonts w:ascii="Arial" w:hAnsi="Arial" w:cs="Arial"/>
          <w:iCs/>
          <w:spacing w:val="-2"/>
          <w:sz w:val="20"/>
          <w:szCs w:val="20"/>
        </w:rPr>
        <w:t xml:space="preserve">lưu giữ, </w:t>
      </w:r>
      <w:r w:rsidRPr="0059743B">
        <w:rPr>
          <w:rFonts w:ascii="Arial" w:hAnsi="Arial" w:cs="Arial"/>
          <w:iCs/>
          <w:spacing w:val="-2"/>
          <w:sz w:val="20"/>
          <w:szCs w:val="20"/>
        </w:rPr>
        <w:t>thải bỏ</w:t>
      </w:r>
      <w:r w:rsidR="000D21AF" w:rsidRPr="0059743B">
        <w:rPr>
          <w:rFonts w:ascii="Arial" w:hAnsi="Arial" w:cs="Arial"/>
          <w:iCs/>
          <w:spacing w:val="-2"/>
          <w:sz w:val="20"/>
          <w:szCs w:val="20"/>
        </w:rPr>
        <w:t>, phá dỡ để tiêu huỷ</w:t>
      </w:r>
      <w:r w:rsidRPr="0059743B">
        <w:rPr>
          <w:rFonts w:ascii="Arial" w:hAnsi="Arial" w:cs="Arial"/>
          <w:iCs/>
          <w:spacing w:val="-2"/>
          <w:sz w:val="20"/>
          <w:szCs w:val="20"/>
        </w:rPr>
        <w:t xml:space="preserve"> phương tiện giao thông</w:t>
      </w:r>
      <w:r w:rsidR="000D21AF" w:rsidRPr="0059743B">
        <w:rPr>
          <w:rFonts w:ascii="Arial" w:hAnsi="Arial" w:cs="Arial"/>
          <w:iCs/>
          <w:spacing w:val="-2"/>
          <w:sz w:val="20"/>
          <w:szCs w:val="20"/>
        </w:rPr>
        <w:t xml:space="preserve"> tạm nhập khẩu được hưởng quyền</w:t>
      </w:r>
      <w:r w:rsidRPr="0059743B">
        <w:rPr>
          <w:rFonts w:ascii="Arial" w:hAnsi="Arial" w:cs="Arial"/>
          <w:iCs/>
          <w:spacing w:val="-2"/>
          <w:sz w:val="20"/>
          <w:szCs w:val="20"/>
        </w:rPr>
        <w:t xml:space="preserve"> ưu đãi, miễn trừ </w:t>
      </w:r>
      <w:r w:rsidR="000D21AF" w:rsidRPr="0059743B">
        <w:rPr>
          <w:rFonts w:ascii="Arial" w:hAnsi="Arial" w:cs="Arial"/>
          <w:iCs/>
          <w:spacing w:val="-2"/>
          <w:sz w:val="20"/>
          <w:szCs w:val="20"/>
        </w:rPr>
        <w:t xml:space="preserve">tại Việt Nam được </w:t>
      </w:r>
      <w:r w:rsidRPr="0059743B">
        <w:rPr>
          <w:rFonts w:ascii="Arial" w:hAnsi="Arial" w:cs="Arial"/>
          <w:iCs/>
          <w:spacing w:val="-2"/>
          <w:sz w:val="20"/>
          <w:szCs w:val="20"/>
        </w:rPr>
        <w:t xml:space="preserve">thực hiện theo quy định </w:t>
      </w:r>
      <w:r w:rsidR="000D21AF" w:rsidRPr="0059743B">
        <w:rPr>
          <w:rFonts w:ascii="Arial" w:hAnsi="Arial" w:cs="Arial"/>
          <w:iCs/>
          <w:spacing w:val="-2"/>
          <w:sz w:val="20"/>
          <w:szCs w:val="20"/>
        </w:rPr>
        <w:t xml:space="preserve">tại </w:t>
      </w:r>
      <w:r w:rsidR="00AC12A3" w:rsidRPr="0059743B">
        <w:rPr>
          <w:rFonts w:ascii="Arial" w:hAnsi="Arial" w:cs="Arial"/>
          <w:iCs/>
          <w:spacing w:val="-2"/>
          <w:sz w:val="20"/>
          <w:szCs w:val="20"/>
        </w:rPr>
        <w:t>Đ</w:t>
      </w:r>
      <w:r w:rsidR="000D21AF" w:rsidRPr="0059743B">
        <w:rPr>
          <w:rFonts w:ascii="Arial" w:hAnsi="Arial" w:cs="Arial"/>
          <w:iCs/>
          <w:spacing w:val="-2"/>
          <w:sz w:val="20"/>
          <w:szCs w:val="20"/>
        </w:rPr>
        <w:t>iều này; không phải thực hiện thủ tục</w:t>
      </w:r>
      <w:r w:rsidR="005F5B0A" w:rsidRPr="0059743B">
        <w:rPr>
          <w:rFonts w:ascii="Arial" w:hAnsi="Arial" w:cs="Arial"/>
          <w:iCs/>
          <w:spacing w:val="-2"/>
          <w:sz w:val="20"/>
          <w:szCs w:val="20"/>
        </w:rPr>
        <w:t>, quy định khác</w:t>
      </w:r>
      <w:r w:rsidR="000D21AF" w:rsidRPr="0059743B">
        <w:rPr>
          <w:rFonts w:ascii="Arial" w:hAnsi="Arial" w:cs="Arial"/>
          <w:iCs/>
          <w:spacing w:val="-2"/>
          <w:sz w:val="20"/>
          <w:szCs w:val="20"/>
        </w:rPr>
        <w:t xml:space="preserve"> về môi trường</w:t>
      </w:r>
      <w:r w:rsidR="005F5B0A" w:rsidRPr="0059743B">
        <w:rPr>
          <w:rFonts w:ascii="Arial" w:hAnsi="Arial" w:cs="Arial"/>
          <w:iCs/>
          <w:spacing w:val="-2"/>
          <w:sz w:val="20"/>
          <w:szCs w:val="20"/>
        </w:rPr>
        <w:t xml:space="preserve"> ngoài quy định tại Điều này</w:t>
      </w:r>
      <w:r w:rsidR="000D21AF" w:rsidRPr="0059743B">
        <w:rPr>
          <w:rFonts w:ascii="Arial" w:hAnsi="Arial" w:cs="Arial"/>
          <w:iCs/>
          <w:spacing w:val="-2"/>
          <w:sz w:val="20"/>
          <w:szCs w:val="20"/>
        </w:rPr>
        <w:t xml:space="preserve"> và chỉ thực hiện thủ tục, quy định của pháp luật về tài chính, hải quan.</w:t>
      </w:r>
      <w:r w:rsidR="00AC12A3" w:rsidRPr="0059743B">
        <w:rPr>
          <w:rFonts w:ascii="Arial" w:hAnsi="Arial" w:cs="Arial"/>
          <w:iCs/>
          <w:spacing w:val="-2"/>
          <w:sz w:val="20"/>
          <w:szCs w:val="20"/>
        </w:rPr>
        <w:t xml:space="preserve"> Mức độ, phương thức tiêu huỷ (trong đó có tái chế, xử lý chất thải phát sinh từ hoạt động phá dỡ) do tổ chức, cá nhân sở hữu hoặc có thẩm quyền quản lý phương tiện giao thông quyết định.</w:t>
      </w:r>
    </w:p>
    <w:p w14:paraId="31E5D32E" w14:textId="01829DB4" w:rsidR="00DD2687" w:rsidRPr="0059743B" w:rsidRDefault="000D21AF" w:rsidP="00311465">
      <w:pPr>
        <w:widowControl w:val="0"/>
        <w:spacing w:after="120"/>
        <w:ind w:firstLine="720"/>
        <w:jc w:val="both"/>
        <w:rPr>
          <w:rFonts w:ascii="Arial" w:hAnsi="Arial" w:cs="Arial"/>
          <w:iCs/>
          <w:spacing w:val="-2"/>
          <w:sz w:val="20"/>
          <w:szCs w:val="20"/>
        </w:rPr>
      </w:pPr>
      <w:r w:rsidRPr="0059743B">
        <w:rPr>
          <w:rFonts w:ascii="Arial" w:hAnsi="Arial" w:cs="Arial"/>
          <w:iCs/>
          <w:spacing w:val="-2"/>
          <w:sz w:val="20"/>
          <w:szCs w:val="20"/>
        </w:rPr>
        <w:t>6</w:t>
      </w:r>
      <w:r w:rsidR="00DD2687" w:rsidRPr="0059743B">
        <w:rPr>
          <w:rFonts w:ascii="Arial" w:hAnsi="Arial" w:cs="Arial"/>
          <w:iCs/>
          <w:spacing w:val="-2"/>
          <w:sz w:val="20"/>
          <w:szCs w:val="20"/>
        </w:rPr>
        <w:t xml:space="preserve">. </w:t>
      </w:r>
      <w:r w:rsidR="00914403" w:rsidRPr="0059743B">
        <w:rPr>
          <w:rFonts w:ascii="Arial" w:hAnsi="Arial" w:cs="Arial"/>
          <w:iCs/>
          <w:spacing w:val="-2"/>
          <w:sz w:val="20"/>
          <w:szCs w:val="20"/>
        </w:rPr>
        <w:t>Phương tiện giao thông khi phá dỡ để</w:t>
      </w:r>
      <w:r w:rsidR="00DD2687" w:rsidRPr="0059743B">
        <w:rPr>
          <w:rFonts w:ascii="Arial" w:hAnsi="Arial" w:cs="Arial"/>
          <w:iCs/>
          <w:spacing w:val="-2"/>
          <w:sz w:val="20"/>
          <w:szCs w:val="20"/>
        </w:rPr>
        <w:t xml:space="preserve"> </w:t>
      </w:r>
      <w:r w:rsidRPr="0059743B">
        <w:rPr>
          <w:rFonts w:ascii="Arial" w:hAnsi="Arial" w:cs="Arial"/>
          <w:iCs/>
          <w:spacing w:val="-2"/>
          <w:sz w:val="20"/>
          <w:szCs w:val="20"/>
        </w:rPr>
        <w:t>t</w:t>
      </w:r>
      <w:r w:rsidR="00DD2687" w:rsidRPr="0059743B">
        <w:rPr>
          <w:rFonts w:ascii="Arial" w:hAnsi="Arial" w:cs="Arial"/>
          <w:iCs/>
          <w:spacing w:val="-2"/>
          <w:sz w:val="20"/>
          <w:szCs w:val="20"/>
        </w:rPr>
        <w:t>ái chế chất thải</w:t>
      </w:r>
      <w:r w:rsidRPr="0059743B">
        <w:rPr>
          <w:rFonts w:ascii="Arial" w:hAnsi="Arial" w:cs="Arial"/>
          <w:iCs/>
          <w:spacing w:val="-2"/>
          <w:sz w:val="20"/>
          <w:szCs w:val="20"/>
        </w:rPr>
        <w:t xml:space="preserve"> </w:t>
      </w:r>
      <w:r w:rsidR="00DD2687" w:rsidRPr="0059743B">
        <w:rPr>
          <w:rFonts w:ascii="Arial" w:hAnsi="Arial" w:cs="Arial"/>
          <w:iCs/>
          <w:spacing w:val="-2"/>
          <w:sz w:val="20"/>
          <w:szCs w:val="20"/>
        </w:rPr>
        <w:t xml:space="preserve">theo quy cách bắt buộc quy định cụ thể tại Phụ lục I ban hành kèm theo Nghị định này được tính vào tỉ lệ tái chế bắt buộc </w:t>
      </w:r>
      <w:r w:rsidR="00914403" w:rsidRPr="0059743B">
        <w:rPr>
          <w:rFonts w:ascii="Arial" w:hAnsi="Arial" w:cs="Arial"/>
          <w:iCs/>
          <w:spacing w:val="-2"/>
          <w:sz w:val="20"/>
          <w:szCs w:val="20"/>
        </w:rPr>
        <w:t>theo quy định tại Điều 5 Nghị định này</w:t>
      </w:r>
      <w:r w:rsidR="00DD2687" w:rsidRPr="0059743B">
        <w:rPr>
          <w:rFonts w:ascii="Arial" w:hAnsi="Arial" w:cs="Arial"/>
          <w:iCs/>
          <w:spacing w:val="-2"/>
          <w:sz w:val="20"/>
          <w:szCs w:val="20"/>
        </w:rPr>
        <w:t>.</w:t>
      </w:r>
    </w:p>
    <w:p w14:paraId="41DD4AB4" w14:textId="3BC7DC70" w:rsidR="00FE777E" w:rsidRPr="0059743B" w:rsidRDefault="0059743B" w:rsidP="00311465">
      <w:pPr>
        <w:widowControl w:val="0"/>
        <w:spacing w:after="120"/>
        <w:ind w:firstLine="720"/>
        <w:jc w:val="both"/>
        <w:outlineLvl w:val="2"/>
        <w:rPr>
          <w:rFonts w:ascii="Arial" w:hAnsi="Arial" w:cs="Arial"/>
          <w:b/>
          <w:bCs/>
          <w:sz w:val="20"/>
          <w:szCs w:val="20"/>
        </w:rPr>
      </w:pPr>
      <w:bookmarkStart w:id="15" w:name="dieu_80"/>
      <w:r w:rsidRPr="0059743B">
        <w:rPr>
          <w:rFonts w:ascii="Arial" w:hAnsi="Arial" w:cs="Arial"/>
          <w:b/>
          <w:sz w:val="20"/>
          <w:szCs w:val="20"/>
        </w:rPr>
        <w:t xml:space="preserve">Điều </w:t>
      </w:r>
      <w:r>
        <w:rPr>
          <w:rFonts w:ascii="Arial" w:hAnsi="Arial" w:cs="Arial"/>
          <w:b/>
          <w:sz w:val="20"/>
          <w:szCs w:val="20"/>
        </w:rPr>
        <w:t>8</w:t>
      </w:r>
      <w:r w:rsidRPr="0059743B">
        <w:rPr>
          <w:rFonts w:ascii="Arial" w:hAnsi="Arial" w:cs="Arial"/>
          <w:b/>
          <w:sz w:val="20"/>
          <w:szCs w:val="20"/>
        </w:rPr>
        <w:t>.</w:t>
      </w:r>
      <w:r>
        <w:rPr>
          <w:rFonts w:ascii="Arial" w:hAnsi="Arial" w:cs="Arial"/>
          <w:b/>
          <w:sz w:val="20"/>
          <w:szCs w:val="20"/>
        </w:rPr>
        <w:t xml:space="preserve"> </w:t>
      </w:r>
      <w:r w:rsidR="00FE777E" w:rsidRPr="0059743B">
        <w:rPr>
          <w:rFonts w:ascii="Arial" w:hAnsi="Arial" w:cs="Arial"/>
          <w:b/>
          <w:bCs/>
          <w:sz w:val="20"/>
          <w:szCs w:val="20"/>
        </w:rPr>
        <w:t>Đăng ký kế hoạch và báo cáo kết quả tái chế</w:t>
      </w:r>
      <w:bookmarkEnd w:id="15"/>
    </w:p>
    <w:p w14:paraId="6187A784" w14:textId="6AA8A2FC" w:rsidR="00FE777E" w:rsidRPr="0059743B" w:rsidRDefault="00FE777E" w:rsidP="006A250F">
      <w:pPr>
        <w:widowControl w:val="0"/>
        <w:spacing w:before="120" w:after="120"/>
        <w:ind w:firstLine="709"/>
        <w:jc w:val="both"/>
        <w:rPr>
          <w:rFonts w:ascii="Arial" w:hAnsi="Arial" w:cs="Arial"/>
          <w:sz w:val="20"/>
          <w:szCs w:val="20"/>
          <w:shd w:val="clear" w:color="auto" w:fill="FFFF96"/>
        </w:rPr>
      </w:pPr>
      <w:r w:rsidRPr="0059743B">
        <w:rPr>
          <w:rFonts w:ascii="Arial" w:hAnsi="Arial" w:cs="Arial"/>
          <w:sz w:val="20"/>
          <w:szCs w:val="20"/>
        </w:rPr>
        <w:t xml:space="preserve">1. Trước ngày </w:t>
      </w:r>
      <w:r w:rsidR="00C15994" w:rsidRPr="0059743B">
        <w:rPr>
          <w:rFonts w:ascii="Arial" w:hAnsi="Arial" w:cs="Arial"/>
          <w:sz w:val="20"/>
          <w:szCs w:val="20"/>
          <w:highlight w:val="yellow"/>
        </w:rPr>
        <w:t>01</w:t>
      </w:r>
      <w:r w:rsidRPr="0059743B">
        <w:rPr>
          <w:rFonts w:ascii="Arial" w:hAnsi="Arial" w:cs="Arial"/>
          <w:sz w:val="20"/>
          <w:szCs w:val="20"/>
          <w:highlight w:val="yellow"/>
        </w:rPr>
        <w:t xml:space="preserve"> tháng </w:t>
      </w:r>
      <w:r w:rsidR="00C15994" w:rsidRPr="0059743B">
        <w:rPr>
          <w:rFonts w:ascii="Arial" w:hAnsi="Arial" w:cs="Arial"/>
          <w:sz w:val="20"/>
          <w:szCs w:val="20"/>
          <w:highlight w:val="yellow"/>
        </w:rPr>
        <w:t>4</w:t>
      </w:r>
      <w:r w:rsidRPr="0059743B">
        <w:rPr>
          <w:rFonts w:ascii="Arial" w:hAnsi="Arial" w:cs="Arial"/>
          <w:sz w:val="20"/>
          <w:szCs w:val="20"/>
        </w:rPr>
        <w:t xml:space="preserve"> hằng năm, nhà sản xuất, nhập khẩu đăng ký kế hoạch tái chế đối với các sản phẩm</w:t>
      </w:r>
      <w:r w:rsidR="00F82A62" w:rsidRPr="0059743B">
        <w:rPr>
          <w:rFonts w:ascii="Arial" w:hAnsi="Arial" w:cs="Arial"/>
          <w:sz w:val="20"/>
          <w:szCs w:val="20"/>
        </w:rPr>
        <w:t xml:space="preserve">, </w:t>
      </w:r>
      <w:r w:rsidRPr="0059743B">
        <w:rPr>
          <w:rFonts w:ascii="Arial" w:hAnsi="Arial" w:cs="Arial"/>
          <w:sz w:val="20"/>
          <w:szCs w:val="20"/>
        </w:rPr>
        <w:t>bao bì sản xuất, nhập khẩu được đưa ra thị trường của năm liền trước và báo cáo kết quả tái chế sản phẩm, bao bì của năm</w:t>
      </w:r>
      <w:r w:rsidR="00C15994" w:rsidRPr="0059743B">
        <w:rPr>
          <w:rFonts w:ascii="Arial" w:hAnsi="Arial" w:cs="Arial"/>
          <w:sz w:val="20"/>
          <w:szCs w:val="20"/>
        </w:rPr>
        <w:t xml:space="preserve"> liền</w:t>
      </w:r>
      <w:r w:rsidRPr="0059743B">
        <w:rPr>
          <w:rFonts w:ascii="Arial" w:hAnsi="Arial" w:cs="Arial"/>
          <w:sz w:val="20"/>
          <w:szCs w:val="20"/>
        </w:rPr>
        <w:t xml:space="preserve"> trước theo mẫu do Bộ trưởng </w:t>
      </w:r>
      <w:r w:rsidR="007E3E7F" w:rsidRPr="0059743B">
        <w:rPr>
          <w:rFonts w:ascii="Arial" w:hAnsi="Arial" w:cs="Arial"/>
          <w:sz w:val="20"/>
          <w:szCs w:val="20"/>
        </w:rPr>
        <w:t xml:space="preserve">Bộ Nông nghiệp và Môi trường </w:t>
      </w:r>
      <w:r w:rsidRPr="0059743B">
        <w:rPr>
          <w:rFonts w:ascii="Arial" w:hAnsi="Arial" w:cs="Arial"/>
          <w:sz w:val="20"/>
          <w:szCs w:val="20"/>
        </w:rPr>
        <w:t>quy định</w:t>
      </w:r>
      <w:r w:rsidR="00C15994" w:rsidRPr="0059743B">
        <w:rPr>
          <w:rFonts w:ascii="Arial" w:hAnsi="Arial" w:cs="Arial"/>
          <w:sz w:val="20"/>
          <w:szCs w:val="20"/>
        </w:rPr>
        <w:t xml:space="preserve"> thông qua Hệ thống thông tin EPR quốc gia</w:t>
      </w:r>
      <w:r w:rsidRPr="0059743B">
        <w:rPr>
          <w:rFonts w:ascii="Arial" w:hAnsi="Arial" w:cs="Arial"/>
          <w:sz w:val="20"/>
          <w:szCs w:val="20"/>
        </w:rPr>
        <w:t>. Nhà sản xuất, nhập khẩu chịu</w:t>
      </w:r>
      <w:r w:rsidR="00500B35" w:rsidRPr="0059743B">
        <w:rPr>
          <w:rFonts w:ascii="Arial" w:hAnsi="Arial" w:cs="Arial"/>
          <w:sz w:val="20"/>
          <w:szCs w:val="20"/>
        </w:rPr>
        <w:t xml:space="preserve"> hoàn toàn</w:t>
      </w:r>
      <w:r w:rsidRPr="0059743B">
        <w:rPr>
          <w:rFonts w:ascii="Arial" w:hAnsi="Arial" w:cs="Arial"/>
          <w:sz w:val="20"/>
          <w:szCs w:val="20"/>
        </w:rPr>
        <w:t xml:space="preserve"> trách nhiệm trước pháp luật về tính chính xác của thông tin </w:t>
      </w:r>
      <w:r w:rsidR="00500B35" w:rsidRPr="0059743B">
        <w:rPr>
          <w:rFonts w:ascii="Arial" w:hAnsi="Arial" w:cs="Arial"/>
          <w:sz w:val="20"/>
          <w:szCs w:val="20"/>
        </w:rPr>
        <w:t>nêu trên</w:t>
      </w:r>
      <w:r w:rsidRPr="0059743B">
        <w:rPr>
          <w:rFonts w:ascii="Arial" w:hAnsi="Arial" w:cs="Arial"/>
          <w:sz w:val="20"/>
          <w:szCs w:val="20"/>
        </w:rPr>
        <w:t>.</w:t>
      </w:r>
    </w:p>
    <w:p w14:paraId="0B7D88A6" w14:textId="07303CE7" w:rsidR="00FE777E" w:rsidRPr="0059743B" w:rsidRDefault="00FE777E" w:rsidP="00296232">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2. </w:t>
      </w:r>
      <w:bookmarkStart w:id="16" w:name="dieu_81"/>
      <w:r w:rsidRPr="0059743B">
        <w:rPr>
          <w:rFonts w:ascii="Arial" w:hAnsi="Arial" w:cs="Arial"/>
          <w:sz w:val="20"/>
          <w:szCs w:val="20"/>
        </w:rPr>
        <w:t xml:space="preserve">Trước ngày </w:t>
      </w:r>
      <w:r w:rsidR="0052531A" w:rsidRPr="0059743B">
        <w:rPr>
          <w:rFonts w:ascii="Arial" w:hAnsi="Arial" w:cs="Arial"/>
          <w:sz w:val="20"/>
          <w:szCs w:val="20"/>
          <w:highlight w:val="yellow"/>
        </w:rPr>
        <w:t>01</w:t>
      </w:r>
      <w:r w:rsidRPr="0059743B">
        <w:rPr>
          <w:rFonts w:ascii="Arial" w:hAnsi="Arial" w:cs="Arial"/>
          <w:sz w:val="20"/>
          <w:szCs w:val="20"/>
          <w:highlight w:val="yellow"/>
        </w:rPr>
        <w:t xml:space="preserve"> tháng </w:t>
      </w:r>
      <w:r w:rsidR="0052531A" w:rsidRPr="0059743B">
        <w:rPr>
          <w:rFonts w:ascii="Arial" w:hAnsi="Arial" w:cs="Arial"/>
          <w:sz w:val="20"/>
          <w:szCs w:val="20"/>
          <w:highlight w:val="yellow"/>
        </w:rPr>
        <w:t>4</w:t>
      </w:r>
      <w:r w:rsidRPr="0059743B">
        <w:rPr>
          <w:rFonts w:ascii="Arial" w:hAnsi="Arial" w:cs="Arial"/>
          <w:sz w:val="20"/>
          <w:szCs w:val="20"/>
        </w:rPr>
        <w:t xml:space="preserve"> hằng năm, </w:t>
      </w:r>
      <w:r w:rsidR="00DD3EFB" w:rsidRPr="0059743B">
        <w:rPr>
          <w:rFonts w:ascii="Arial" w:hAnsi="Arial" w:cs="Arial"/>
          <w:sz w:val="20"/>
          <w:szCs w:val="20"/>
        </w:rPr>
        <w:t>đơn vị tái chế</w:t>
      </w:r>
      <w:r w:rsidRPr="0059743B">
        <w:rPr>
          <w:rFonts w:ascii="Arial" w:hAnsi="Arial" w:cs="Arial"/>
          <w:sz w:val="20"/>
          <w:szCs w:val="20"/>
        </w:rPr>
        <w:t xml:space="preserve"> và </w:t>
      </w:r>
      <w:r w:rsidR="0052531A" w:rsidRPr="0059743B">
        <w:rPr>
          <w:rFonts w:ascii="Arial" w:hAnsi="Arial" w:cs="Arial"/>
          <w:sz w:val="20"/>
          <w:szCs w:val="20"/>
        </w:rPr>
        <w:t>tổ chức trung gian</w:t>
      </w:r>
      <w:r w:rsidRPr="0059743B">
        <w:rPr>
          <w:rFonts w:ascii="Arial" w:hAnsi="Arial" w:cs="Arial"/>
          <w:sz w:val="20"/>
          <w:szCs w:val="20"/>
        </w:rPr>
        <w:t xml:space="preserve"> quy định tạ</w:t>
      </w:r>
      <w:r w:rsidR="001C39CA" w:rsidRPr="0059743B">
        <w:rPr>
          <w:rFonts w:ascii="Arial" w:hAnsi="Arial" w:cs="Arial"/>
          <w:sz w:val="20"/>
          <w:szCs w:val="20"/>
        </w:rPr>
        <w:t>i điểm b và điểm c khoản 2 Điều</w:t>
      </w:r>
      <w:r w:rsidRPr="0059743B">
        <w:rPr>
          <w:rFonts w:ascii="Arial" w:hAnsi="Arial" w:cs="Arial"/>
          <w:sz w:val="20"/>
          <w:szCs w:val="20"/>
        </w:rPr>
        <w:t xml:space="preserve"> </w:t>
      </w:r>
      <w:r w:rsidR="0052531A" w:rsidRPr="0059743B">
        <w:rPr>
          <w:rFonts w:ascii="Arial" w:hAnsi="Arial" w:cs="Arial"/>
          <w:sz w:val="20"/>
          <w:szCs w:val="20"/>
        </w:rPr>
        <w:t>6</w:t>
      </w:r>
      <w:r w:rsidR="002E1317" w:rsidRPr="0059743B">
        <w:rPr>
          <w:rFonts w:ascii="Arial" w:hAnsi="Arial" w:cs="Arial"/>
          <w:sz w:val="20"/>
          <w:szCs w:val="20"/>
        </w:rPr>
        <w:t xml:space="preserve"> </w:t>
      </w:r>
      <w:r w:rsidRPr="0059743B">
        <w:rPr>
          <w:rFonts w:ascii="Arial" w:hAnsi="Arial" w:cs="Arial"/>
          <w:sz w:val="20"/>
          <w:szCs w:val="20"/>
        </w:rPr>
        <w:t xml:space="preserve">Nghị định này có trách nhiệm báo cáo kết quả thực hiện </w:t>
      </w:r>
      <w:r w:rsidR="004828FF" w:rsidRPr="0059743B">
        <w:rPr>
          <w:rFonts w:ascii="Arial" w:hAnsi="Arial" w:cs="Arial"/>
          <w:sz w:val="20"/>
          <w:szCs w:val="20"/>
        </w:rPr>
        <w:t xml:space="preserve">trách nhiệm </w:t>
      </w:r>
      <w:r w:rsidRPr="0059743B">
        <w:rPr>
          <w:rFonts w:ascii="Arial" w:hAnsi="Arial" w:cs="Arial"/>
          <w:sz w:val="20"/>
          <w:szCs w:val="20"/>
        </w:rPr>
        <w:t>tái chế của năm trước cho nhà sản xuất, nhập khẩu</w:t>
      </w:r>
      <w:r w:rsidR="0052531A" w:rsidRPr="0059743B">
        <w:rPr>
          <w:rFonts w:ascii="Arial" w:hAnsi="Arial" w:cs="Arial"/>
          <w:sz w:val="20"/>
          <w:szCs w:val="20"/>
        </w:rPr>
        <w:t xml:space="preserve"> theo</w:t>
      </w:r>
      <w:r w:rsidRPr="0059743B">
        <w:rPr>
          <w:rFonts w:ascii="Arial" w:hAnsi="Arial" w:cs="Arial"/>
          <w:sz w:val="20"/>
          <w:szCs w:val="20"/>
        </w:rPr>
        <w:t xml:space="preserve"> mẫu </w:t>
      </w:r>
      <w:r w:rsidR="0052531A" w:rsidRPr="0059743B">
        <w:rPr>
          <w:rFonts w:ascii="Arial" w:hAnsi="Arial" w:cs="Arial"/>
          <w:sz w:val="20"/>
          <w:szCs w:val="20"/>
        </w:rPr>
        <w:t xml:space="preserve">do </w:t>
      </w:r>
      <w:r w:rsidRPr="0059743B">
        <w:rPr>
          <w:rFonts w:ascii="Arial" w:hAnsi="Arial" w:cs="Arial"/>
          <w:sz w:val="20"/>
          <w:szCs w:val="20"/>
        </w:rPr>
        <w:t xml:space="preserve">Bộ trưởng Bộ </w:t>
      </w:r>
      <w:r w:rsidR="00545C2F" w:rsidRPr="0059743B">
        <w:rPr>
          <w:rFonts w:ascii="Arial" w:hAnsi="Arial" w:cs="Arial"/>
          <w:sz w:val="20"/>
          <w:szCs w:val="20"/>
        </w:rPr>
        <w:t>Nông nghiệp</w:t>
      </w:r>
      <w:r w:rsidRPr="0059743B">
        <w:rPr>
          <w:rFonts w:ascii="Arial" w:hAnsi="Arial" w:cs="Arial"/>
          <w:sz w:val="20"/>
          <w:szCs w:val="20"/>
        </w:rPr>
        <w:t xml:space="preserve"> và Môi trường</w:t>
      </w:r>
      <w:r w:rsidR="0052531A" w:rsidRPr="0059743B">
        <w:rPr>
          <w:rFonts w:ascii="Arial" w:hAnsi="Arial" w:cs="Arial"/>
          <w:sz w:val="20"/>
          <w:szCs w:val="20"/>
        </w:rPr>
        <w:t xml:space="preserve"> quy định</w:t>
      </w:r>
      <w:r w:rsidR="00203547" w:rsidRPr="0059743B">
        <w:rPr>
          <w:rFonts w:ascii="Arial" w:hAnsi="Arial" w:cs="Arial"/>
          <w:sz w:val="20"/>
          <w:szCs w:val="20"/>
        </w:rPr>
        <w:t xml:space="preserve"> thông qua Hệ thống thông tin EPR quốc gia</w:t>
      </w:r>
      <w:r w:rsidRPr="0059743B">
        <w:rPr>
          <w:rFonts w:ascii="Arial" w:hAnsi="Arial" w:cs="Arial"/>
          <w:sz w:val="20"/>
          <w:szCs w:val="20"/>
        </w:rPr>
        <w:t>.</w:t>
      </w:r>
      <w:r w:rsidR="00203547" w:rsidRPr="0059743B">
        <w:rPr>
          <w:rFonts w:ascii="Arial" w:hAnsi="Arial" w:cs="Arial"/>
          <w:sz w:val="20"/>
          <w:szCs w:val="20"/>
        </w:rPr>
        <w:t xml:space="preserve"> </w:t>
      </w:r>
      <w:r w:rsidR="00DD3EFB" w:rsidRPr="0059743B">
        <w:rPr>
          <w:rFonts w:ascii="Arial" w:hAnsi="Arial" w:cs="Arial"/>
          <w:sz w:val="20"/>
          <w:szCs w:val="20"/>
        </w:rPr>
        <w:t>Đơn vị tái chế</w:t>
      </w:r>
      <w:r w:rsidR="00203547" w:rsidRPr="0059743B">
        <w:rPr>
          <w:rFonts w:ascii="Arial" w:hAnsi="Arial" w:cs="Arial"/>
          <w:sz w:val="20"/>
          <w:szCs w:val="20"/>
        </w:rPr>
        <w:t xml:space="preserve"> và tổ chức trung gian chịu hoàn toàn trách nhiệm trước pháp luật về tính chính xác của thông tin nêu trên.</w:t>
      </w:r>
    </w:p>
    <w:p w14:paraId="770679C2" w14:textId="72A22211" w:rsidR="00D871A0" w:rsidRPr="0059743B" w:rsidRDefault="00D871A0" w:rsidP="00311465">
      <w:pPr>
        <w:widowControl w:val="0"/>
        <w:spacing w:before="120" w:after="120"/>
        <w:ind w:firstLine="720"/>
        <w:jc w:val="both"/>
        <w:rPr>
          <w:rFonts w:ascii="Arial" w:hAnsi="Arial" w:cs="Arial"/>
          <w:sz w:val="20"/>
          <w:szCs w:val="20"/>
        </w:rPr>
      </w:pPr>
      <w:r w:rsidRPr="0059743B">
        <w:rPr>
          <w:rFonts w:ascii="Arial" w:hAnsi="Arial" w:cs="Arial"/>
          <w:sz w:val="20"/>
          <w:szCs w:val="20"/>
        </w:rPr>
        <w:t xml:space="preserve">3. </w:t>
      </w:r>
      <w:r w:rsidR="00296232" w:rsidRPr="0059743B">
        <w:rPr>
          <w:rFonts w:ascii="Arial" w:hAnsi="Arial" w:cs="Arial"/>
          <w:sz w:val="20"/>
          <w:szCs w:val="20"/>
        </w:rPr>
        <w:t xml:space="preserve">Đơn vị tự thực hiện tái chế, </w:t>
      </w:r>
      <w:r w:rsidR="00AC12A3" w:rsidRPr="0059743B">
        <w:rPr>
          <w:rFonts w:ascii="Arial" w:hAnsi="Arial" w:cs="Arial"/>
          <w:sz w:val="20"/>
          <w:szCs w:val="20"/>
        </w:rPr>
        <w:t>đ</w:t>
      </w:r>
      <w:r w:rsidR="00296232" w:rsidRPr="0059743B">
        <w:rPr>
          <w:rFonts w:ascii="Arial" w:hAnsi="Arial" w:cs="Arial"/>
          <w:sz w:val="20"/>
          <w:szCs w:val="20"/>
        </w:rPr>
        <w:t>ơn vị tái chế, tổ chức trung gian cập nhật tiến độ tái chế hằng quý theo mẫu do Bộ trưởng Bộ Nông nghiệp và Môi trường quy định thông qua Hệ thống thông tin EPR quốc gia trước ngày 20 của tháng đầu tiên trong quý tiếp theo. Đơn vị tự thực hiện tái chế, đơn vị tái chế, tổ chức trung gian chịu hoàn toàn trách nhiệm trước pháp luật về tính chính xác của thông tin nêu trên.</w:t>
      </w:r>
    </w:p>
    <w:p w14:paraId="24F70D33" w14:textId="0F792669" w:rsidR="0059743B" w:rsidRDefault="0059743B" w:rsidP="00311465">
      <w:pPr>
        <w:widowControl w:val="0"/>
        <w:tabs>
          <w:tab w:val="left" w:pos="1701"/>
        </w:tabs>
        <w:spacing w:before="120" w:after="120"/>
        <w:ind w:firstLine="720"/>
        <w:outlineLvl w:val="2"/>
        <w:rPr>
          <w:rFonts w:ascii="Arial" w:hAnsi="Arial" w:cs="Arial"/>
          <w:b/>
          <w:bCs/>
          <w:sz w:val="20"/>
          <w:szCs w:val="20"/>
        </w:rPr>
      </w:pPr>
      <w:r w:rsidRPr="0059743B">
        <w:rPr>
          <w:rFonts w:ascii="Arial" w:hAnsi="Arial" w:cs="Arial"/>
          <w:b/>
          <w:sz w:val="20"/>
          <w:szCs w:val="20"/>
        </w:rPr>
        <w:t xml:space="preserve">Điều </w:t>
      </w:r>
      <w:r>
        <w:rPr>
          <w:rFonts w:ascii="Arial" w:hAnsi="Arial" w:cs="Arial"/>
          <w:b/>
          <w:sz w:val="20"/>
          <w:szCs w:val="20"/>
        </w:rPr>
        <w:t>9</w:t>
      </w:r>
      <w:r w:rsidRPr="0059743B">
        <w:rPr>
          <w:rFonts w:ascii="Arial" w:hAnsi="Arial" w:cs="Arial"/>
          <w:b/>
          <w:sz w:val="20"/>
          <w:szCs w:val="20"/>
        </w:rPr>
        <w:t>.</w:t>
      </w:r>
      <w:r>
        <w:rPr>
          <w:rFonts w:ascii="Arial" w:hAnsi="Arial" w:cs="Arial"/>
          <w:b/>
          <w:sz w:val="20"/>
          <w:szCs w:val="20"/>
        </w:rPr>
        <w:t xml:space="preserve"> </w:t>
      </w:r>
      <w:r w:rsidR="00FE777E" w:rsidRPr="0059743B">
        <w:rPr>
          <w:rFonts w:ascii="Arial" w:hAnsi="Arial" w:cs="Arial"/>
          <w:b/>
          <w:bCs/>
          <w:sz w:val="20"/>
          <w:szCs w:val="20"/>
        </w:rPr>
        <w:t>Đóng</w:t>
      </w:r>
      <w:r>
        <w:rPr>
          <w:rFonts w:ascii="Arial" w:hAnsi="Arial" w:cs="Arial"/>
          <w:b/>
          <w:bCs/>
          <w:sz w:val="20"/>
          <w:szCs w:val="20"/>
        </w:rPr>
        <w:t xml:space="preserve"> </w:t>
      </w:r>
      <w:r w:rsidR="00FE777E" w:rsidRPr="0059743B">
        <w:rPr>
          <w:rFonts w:ascii="Arial" w:hAnsi="Arial" w:cs="Arial"/>
          <w:b/>
          <w:bCs/>
          <w:sz w:val="20"/>
          <w:szCs w:val="20"/>
        </w:rPr>
        <w:t xml:space="preserve">góp tài chính </w:t>
      </w:r>
      <w:bookmarkEnd w:id="16"/>
      <w:r w:rsidR="00FE777E" w:rsidRPr="0059743B">
        <w:rPr>
          <w:rFonts w:ascii="Arial" w:hAnsi="Arial" w:cs="Arial"/>
          <w:b/>
          <w:bCs/>
          <w:sz w:val="20"/>
          <w:szCs w:val="20"/>
        </w:rPr>
        <w:t xml:space="preserve">để hỗ trợ </w:t>
      </w:r>
      <w:r w:rsidR="00E32DA5" w:rsidRPr="0059743B">
        <w:rPr>
          <w:rFonts w:ascii="Arial" w:hAnsi="Arial" w:cs="Arial"/>
          <w:b/>
          <w:bCs/>
          <w:sz w:val="20"/>
          <w:szCs w:val="20"/>
        </w:rPr>
        <w:t xml:space="preserve">hoạt động </w:t>
      </w:r>
      <w:r w:rsidR="00FE777E" w:rsidRPr="0059743B">
        <w:rPr>
          <w:rFonts w:ascii="Arial" w:hAnsi="Arial" w:cs="Arial"/>
          <w:b/>
          <w:bCs/>
          <w:sz w:val="20"/>
          <w:szCs w:val="20"/>
        </w:rPr>
        <w:t>tái chế sản phẩm,</w:t>
      </w:r>
      <w:r>
        <w:rPr>
          <w:rFonts w:ascii="Arial" w:hAnsi="Arial" w:cs="Arial"/>
          <w:b/>
          <w:bCs/>
          <w:sz w:val="20"/>
          <w:szCs w:val="20"/>
        </w:rPr>
        <w:t xml:space="preserve"> </w:t>
      </w:r>
      <w:r w:rsidR="00FE777E" w:rsidRPr="0059743B">
        <w:rPr>
          <w:rFonts w:ascii="Arial" w:hAnsi="Arial" w:cs="Arial"/>
          <w:b/>
          <w:bCs/>
          <w:sz w:val="20"/>
          <w:szCs w:val="20"/>
        </w:rPr>
        <w:t>bao bì</w:t>
      </w:r>
    </w:p>
    <w:p w14:paraId="6984C9F6" w14:textId="440F95EA" w:rsidR="00500B35" w:rsidRPr="0059743B" w:rsidRDefault="00FE777E" w:rsidP="00311465">
      <w:pPr>
        <w:widowControl w:val="0"/>
        <w:tabs>
          <w:tab w:val="left" w:pos="1701"/>
        </w:tabs>
        <w:spacing w:before="120" w:after="120"/>
        <w:ind w:firstLine="720"/>
        <w:jc w:val="both"/>
        <w:outlineLvl w:val="2"/>
        <w:rPr>
          <w:rFonts w:ascii="Arial" w:hAnsi="Arial" w:cs="Arial"/>
          <w:sz w:val="20"/>
          <w:szCs w:val="20"/>
        </w:rPr>
      </w:pPr>
      <w:r w:rsidRPr="0059743B">
        <w:rPr>
          <w:rFonts w:ascii="Arial" w:hAnsi="Arial" w:cs="Arial"/>
          <w:sz w:val="20"/>
          <w:szCs w:val="20"/>
        </w:rPr>
        <w:t xml:space="preserve">1. Đóng góp tài chính </w:t>
      </w:r>
      <w:r w:rsidR="005E4312" w:rsidRPr="0059743B">
        <w:rPr>
          <w:rFonts w:ascii="Arial" w:hAnsi="Arial" w:cs="Arial"/>
          <w:sz w:val="20"/>
          <w:szCs w:val="20"/>
        </w:rPr>
        <w:t>theo</w:t>
      </w:r>
      <w:r w:rsidRPr="0059743B">
        <w:rPr>
          <w:rFonts w:ascii="Arial" w:hAnsi="Arial" w:cs="Arial"/>
          <w:sz w:val="20"/>
          <w:szCs w:val="20"/>
        </w:rPr>
        <w:t xml:space="preserve"> từng sản phẩm, bao bì (F) được xác định theo công thức: </w:t>
      </w:r>
    </w:p>
    <w:p w14:paraId="6281A3B9" w14:textId="7A2D88C8" w:rsidR="00500B35" w:rsidRPr="0059743B" w:rsidRDefault="00FE777E" w:rsidP="006A250F">
      <w:pPr>
        <w:widowControl w:val="0"/>
        <w:spacing w:before="120" w:after="120"/>
        <w:jc w:val="center"/>
        <w:rPr>
          <w:rFonts w:ascii="Arial" w:hAnsi="Arial" w:cs="Arial"/>
          <w:sz w:val="20"/>
          <w:szCs w:val="20"/>
        </w:rPr>
      </w:pPr>
      <w:r w:rsidRPr="0059743B">
        <w:rPr>
          <w:rFonts w:ascii="Arial" w:hAnsi="Arial" w:cs="Arial"/>
          <w:sz w:val="20"/>
          <w:szCs w:val="20"/>
        </w:rPr>
        <w:t xml:space="preserve">F = R </w:t>
      </w:r>
      <m:oMath>
        <m:r>
          <m:rPr>
            <m:sty m:val="p"/>
          </m:rPr>
          <w:rPr>
            <w:rFonts w:ascii="Cambria Math" w:hAnsi="Cambria Math" w:cs="Arial"/>
            <w:sz w:val="20"/>
            <w:szCs w:val="20"/>
          </w:rPr>
          <m:t>×</m:t>
        </m:r>
      </m:oMath>
      <w:r w:rsidRPr="0059743B">
        <w:rPr>
          <w:rFonts w:ascii="Arial" w:hAnsi="Arial" w:cs="Arial"/>
          <w:sz w:val="20"/>
          <w:szCs w:val="20"/>
        </w:rPr>
        <w:t xml:space="preserve"> V </w:t>
      </w:r>
      <m:oMath>
        <m:r>
          <m:rPr>
            <m:sty m:val="p"/>
          </m:rPr>
          <w:rPr>
            <w:rFonts w:ascii="Cambria Math" w:hAnsi="Cambria Math" w:cs="Arial"/>
            <w:sz w:val="20"/>
            <w:szCs w:val="20"/>
          </w:rPr>
          <m:t>×</m:t>
        </m:r>
      </m:oMath>
      <w:r w:rsidRPr="0059743B">
        <w:rPr>
          <w:rFonts w:ascii="Arial" w:hAnsi="Arial" w:cs="Arial"/>
          <w:sz w:val="20"/>
          <w:szCs w:val="20"/>
        </w:rPr>
        <w:t xml:space="preserve"> Fs</w:t>
      </w:r>
    </w:p>
    <w:p w14:paraId="25254EBE" w14:textId="02D02675" w:rsidR="00FE777E" w:rsidRPr="0059743B" w:rsidRDefault="00500B35"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T</w:t>
      </w:r>
      <w:r w:rsidR="00FE777E" w:rsidRPr="0059743B">
        <w:rPr>
          <w:rFonts w:ascii="Arial" w:hAnsi="Arial" w:cs="Arial"/>
          <w:sz w:val="20"/>
          <w:szCs w:val="20"/>
        </w:rPr>
        <w:t>rong đó:</w:t>
      </w:r>
    </w:p>
    <w:p w14:paraId="234AA352" w14:textId="1984736C" w:rsidR="00FE777E" w:rsidRPr="0059743B" w:rsidRDefault="00B40B0F"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 </w:t>
      </w:r>
      <w:r w:rsidR="00FE777E" w:rsidRPr="0059743B">
        <w:rPr>
          <w:rFonts w:ascii="Arial" w:hAnsi="Arial" w:cs="Arial"/>
          <w:sz w:val="20"/>
          <w:szCs w:val="20"/>
        </w:rPr>
        <w:t>F</w:t>
      </w:r>
      <w:r w:rsidR="00500B35" w:rsidRPr="0059743B">
        <w:rPr>
          <w:rFonts w:ascii="Arial" w:hAnsi="Arial" w:cs="Arial"/>
          <w:sz w:val="20"/>
          <w:szCs w:val="20"/>
        </w:rPr>
        <w:t>:</w:t>
      </w:r>
      <w:r w:rsidR="00FE777E" w:rsidRPr="0059743B">
        <w:rPr>
          <w:rFonts w:ascii="Arial" w:hAnsi="Arial" w:cs="Arial"/>
          <w:sz w:val="20"/>
          <w:szCs w:val="20"/>
        </w:rPr>
        <w:t xml:space="preserve"> </w:t>
      </w:r>
      <w:r w:rsidR="00500B35" w:rsidRPr="0059743B">
        <w:rPr>
          <w:rFonts w:ascii="Arial" w:hAnsi="Arial" w:cs="Arial"/>
          <w:sz w:val="20"/>
          <w:szCs w:val="20"/>
        </w:rPr>
        <w:t>T</w:t>
      </w:r>
      <w:r w:rsidR="00FE777E" w:rsidRPr="0059743B">
        <w:rPr>
          <w:rFonts w:ascii="Arial" w:hAnsi="Arial" w:cs="Arial"/>
          <w:sz w:val="20"/>
          <w:szCs w:val="20"/>
        </w:rPr>
        <w:t>ổng số tiền mà nhà sản xuất, nhập khẩu phải đóng cho Quỹ Bảo vệ môi trường Việt Nam theo từng sản phẩm, bao bì (đơn vị tính: đồng);</w:t>
      </w:r>
    </w:p>
    <w:p w14:paraId="01684188" w14:textId="4F269A69" w:rsidR="00FE777E" w:rsidRPr="0059743B" w:rsidRDefault="00B40B0F"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 </w:t>
      </w:r>
      <w:r w:rsidR="00FE777E" w:rsidRPr="0059743B">
        <w:rPr>
          <w:rFonts w:ascii="Arial" w:hAnsi="Arial" w:cs="Arial"/>
          <w:sz w:val="20"/>
          <w:szCs w:val="20"/>
        </w:rPr>
        <w:t>R</w:t>
      </w:r>
      <w:r w:rsidR="00500B35" w:rsidRPr="0059743B">
        <w:rPr>
          <w:rFonts w:ascii="Arial" w:hAnsi="Arial" w:cs="Arial"/>
          <w:sz w:val="20"/>
          <w:szCs w:val="20"/>
        </w:rPr>
        <w:t>: T</w:t>
      </w:r>
      <w:r w:rsidR="00FE777E" w:rsidRPr="0059743B">
        <w:rPr>
          <w:rFonts w:ascii="Arial" w:hAnsi="Arial" w:cs="Arial"/>
          <w:sz w:val="20"/>
          <w:szCs w:val="20"/>
        </w:rPr>
        <w:t xml:space="preserve">ỷ lệ tái chế bắt buộc của từng </w:t>
      </w:r>
      <w:r w:rsidR="005E4312" w:rsidRPr="0059743B">
        <w:rPr>
          <w:rFonts w:ascii="Arial" w:hAnsi="Arial" w:cs="Arial"/>
          <w:sz w:val="20"/>
          <w:szCs w:val="20"/>
        </w:rPr>
        <w:t>nhóm</w:t>
      </w:r>
      <w:r w:rsidR="00FE777E" w:rsidRPr="0059743B">
        <w:rPr>
          <w:rFonts w:ascii="Arial" w:hAnsi="Arial" w:cs="Arial"/>
          <w:sz w:val="20"/>
          <w:szCs w:val="20"/>
        </w:rPr>
        <w:t xml:space="preserve"> sản phẩm, bao bì quy định tại </w:t>
      </w:r>
      <w:bookmarkStart w:id="17" w:name="tc_65"/>
      <w:r w:rsidR="00FE777E" w:rsidRPr="0059743B">
        <w:rPr>
          <w:rFonts w:ascii="Arial" w:hAnsi="Arial" w:cs="Arial"/>
          <w:sz w:val="20"/>
          <w:szCs w:val="20"/>
        </w:rPr>
        <w:t xml:space="preserve">khoản 1 Điều </w:t>
      </w:r>
      <w:r w:rsidR="00B30F4C" w:rsidRPr="0059743B">
        <w:rPr>
          <w:rFonts w:ascii="Arial" w:hAnsi="Arial" w:cs="Arial"/>
          <w:sz w:val="20"/>
          <w:szCs w:val="20"/>
        </w:rPr>
        <w:t xml:space="preserve">4 </w:t>
      </w:r>
      <w:r w:rsidR="00FE777E" w:rsidRPr="0059743B">
        <w:rPr>
          <w:rFonts w:ascii="Arial" w:hAnsi="Arial" w:cs="Arial"/>
          <w:sz w:val="20"/>
          <w:szCs w:val="20"/>
        </w:rPr>
        <w:t>Nghị định này</w:t>
      </w:r>
      <w:bookmarkEnd w:id="17"/>
      <w:r w:rsidR="00FE777E" w:rsidRPr="0059743B">
        <w:rPr>
          <w:rFonts w:ascii="Arial" w:hAnsi="Arial" w:cs="Arial"/>
          <w:sz w:val="20"/>
          <w:szCs w:val="20"/>
        </w:rPr>
        <w:t> (đơn vị tính: %);</w:t>
      </w:r>
    </w:p>
    <w:p w14:paraId="2C85345B" w14:textId="591A6566" w:rsidR="009941BF" w:rsidRPr="0059743B" w:rsidRDefault="00B40B0F"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 </w:t>
      </w:r>
      <w:r w:rsidR="00FE777E" w:rsidRPr="0059743B">
        <w:rPr>
          <w:rFonts w:ascii="Arial" w:hAnsi="Arial" w:cs="Arial"/>
          <w:sz w:val="20"/>
          <w:szCs w:val="20"/>
        </w:rPr>
        <w:t>V</w:t>
      </w:r>
      <w:r w:rsidR="00500B35" w:rsidRPr="0059743B">
        <w:rPr>
          <w:rFonts w:ascii="Arial" w:hAnsi="Arial" w:cs="Arial"/>
          <w:sz w:val="20"/>
          <w:szCs w:val="20"/>
        </w:rPr>
        <w:t>: K</w:t>
      </w:r>
      <w:r w:rsidR="00FE777E" w:rsidRPr="0059743B">
        <w:rPr>
          <w:rFonts w:ascii="Arial" w:hAnsi="Arial" w:cs="Arial"/>
          <w:sz w:val="20"/>
          <w:szCs w:val="20"/>
        </w:rPr>
        <w:t xml:space="preserve">hối lượng </w:t>
      </w:r>
      <w:r w:rsidRPr="0059743B">
        <w:rPr>
          <w:rFonts w:ascii="Arial" w:hAnsi="Arial" w:cs="Arial"/>
          <w:sz w:val="20"/>
          <w:szCs w:val="20"/>
        </w:rPr>
        <w:t>sản phẩm, bao bì</w:t>
      </w:r>
      <w:r w:rsidR="00F82A62" w:rsidRPr="0059743B">
        <w:rPr>
          <w:rFonts w:ascii="Arial" w:hAnsi="Arial" w:cs="Arial"/>
          <w:sz w:val="20"/>
          <w:szCs w:val="20"/>
        </w:rPr>
        <w:t xml:space="preserve"> sản xuất, nhập khẩu</w:t>
      </w:r>
      <w:r w:rsidR="00FE777E" w:rsidRPr="0059743B">
        <w:rPr>
          <w:rFonts w:ascii="Arial" w:hAnsi="Arial" w:cs="Arial"/>
          <w:sz w:val="20"/>
          <w:szCs w:val="20"/>
        </w:rPr>
        <w:t xml:space="preserve"> được đưa ra thị trường trong năm có trách nhiệm tái chế sản phẩm, bao bì (đơn vị tính: </w:t>
      </w:r>
      <w:r w:rsidR="004828FF" w:rsidRPr="0059743B">
        <w:rPr>
          <w:rFonts w:ascii="Arial" w:hAnsi="Arial" w:cs="Arial"/>
          <w:sz w:val="20"/>
          <w:szCs w:val="20"/>
        </w:rPr>
        <w:t>Kg</w:t>
      </w:r>
      <w:r w:rsidR="00FE777E" w:rsidRPr="0059743B">
        <w:rPr>
          <w:rFonts w:ascii="Arial" w:hAnsi="Arial" w:cs="Arial"/>
          <w:sz w:val="20"/>
          <w:szCs w:val="20"/>
        </w:rPr>
        <w:t>);</w:t>
      </w:r>
    </w:p>
    <w:p w14:paraId="70A700E9" w14:textId="66D61CF6" w:rsidR="00FE777E" w:rsidRPr="0059743B" w:rsidRDefault="00B40B0F"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 </w:t>
      </w:r>
      <w:r w:rsidR="00FE777E" w:rsidRPr="0059743B">
        <w:rPr>
          <w:rFonts w:ascii="Arial" w:hAnsi="Arial" w:cs="Arial"/>
          <w:sz w:val="20"/>
          <w:szCs w:val="20"/>
        </w:rPr>
        <w:t>Fs</w:t>
      </w:r>
      <w:r w:rsidR="00500B35" w:rsidRPr="0059743B">
        <w:rPr>
          <w:rFonts w:ascii="Arial" w:hAnsi="Arial" w:cs="Arial"/>
          <w:sz w:val="20"/>
          <w:szCs w:val="20"/>
          <w:highlight w:val="yellow"/>
        </w:rPr>
        <w:t>: Mức đóng góp tài chính</w:t>
      </w:r>
      <w:r w:rsidR="00FE777E" w:rsidRPr="0059743B">
        <w:rPr>
          <w:rFonts w:ascii="Arial" w:hAnsi="Arial" w:cs="Arial"/>
          <w:sz w:val="20"/>
          <w:szCs w:val="20"/>
          <w:highlight w:val="yellow"/>
        </w:rPr>
        <w:t xml:space="preserve"> đối với một đơn vị khối lượng sản phẩm, bao bì (đơn vị tính: Đồng/kg).</w:t>
      </w:r>
    </w:p>
    <w:p w14:paraId="295F586C" w14:textId="5253C570" w:rsidR="00FE777E" w:rsidRPr="0059743B" w:rsidRDefault="00FE777E"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2. Bộ trưởng </w:t>
      </w:r>
      <w:r w:rsidR="007E3E7F" w:rsidRPr="0059743B">
        <w:rPr>
          <w:rFonts w:ascii="Arial" w:hAnsi="Arial" w:cs="Arial"/>
          <w:sz w:val="20"/>
          <w:szCs w:val="20"/>
        </w:rPr>
        <w:t xml:space="preserve">Bộ Nông nghiệp và Môi trường </w:t>
      </w:r>
      <w:r w:rsidRPr="0059743B">
        <w:rPr>
          <w:rFonts w:ascii="Arial" w:hAnsi="Arial" w:cs="Arial"/>
          <w:sz w:val="20"/>
          <w:szCs w:val="20"/>
        </w:rPr>
        <w:t>ban hành Fs cho từng sản phẩm, bao bì</w:t>
      </w:r>
      <w:r w:rsidR="00203547" w:rsidRPr="0059743B">
        <w:rPr>
          <w:rFonts w:ascii="Arial" w:hAnsi="Arial" w:cs="Arial"/>
          <w:sz w:val="20"/>
          <w:szCs w:val="20"/>
        </w:rPr>
        <w:t xml:space="preserve"> và</w:t>
      </w:r>
      <w:r w:rsidRPr="0059743B">
        <w:rPr>
          <w:rFonts w:ascii="Arial" w:hAnsi="Arial" w:cs="Arial"/>
          <w:sz w:val="20"/>
          <w:szCs w:val="20"/>
        </w:rPr>
        <w:t xml:space="preserve"> điều </w:t>
      </w:r>
      <w:r w:rsidRPr="0059743B">
        <w:rPr>
          <w:rFonts w:ascii="Arial" w:hAnsi="Arial" w:cs="Arial"/>
          <w:sz w:val="20"/>
          <w:szCs w:val="20"/>
        </w:rPr>
        <w:lastRenderedPageBreak/>
        <w:t>chỉnh theo chu kỳ 03 năm một lần</w:t>
      </w:r>
      <w:r w:rsidR="00C634E2" w:rsidRPr="0059743B">
        <w:rPr>
          <w:rFonts w:ascii="Arial" w:hAnsi="Arial" w:cs="Arial"/>
          <w:sz w:val="20"/>
          <w:szCs w:val="20"/>
        </w:rPr>
        <w:t xml:space="preserve"> bắt đầu tính từ năm 2026</w:t>
      </w:r>
      <w:r w:rsidRPr="0059743B">
        <w:rPr>
          <w:rFonts w:ascii="Arial" w:hAnsi="Arial" w:cs="Arial"/>
          <w:sz w:val="20"/>
          <w:szCs w:val="20"/>
        </w:rPr>
        <w:t>.</w:t>
      </w:r>
    </w:p>
    <w:p w14:paraId="49CFF42F" w14:textId="584A8B4C" w:rsidR="00FE777E" w:rsidRPr="0059743B" w:rsidRDefault="00FE777E"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3. Việc đóng góp tài chính được thực hiện như sau:</w:t>
      </w:r>
    </w:p>
    <w:p w14:paraId="49D79DD1" w14:textId="38F1E462" w:rsidR="00FE777E" w:rsidRPr="0059743B" w:rsidRDefault="00FE777E" w:rsidP="006A250F">
      <w:pPr>
        <w:widowControl w:val="0"/>
        <w:spacing w:before="120" w:after="120"/>
        <w:ind w:firstLine="709"/>
        <w:jc w:val="both"/>
        <w:rPr>
          <w:rFonts w:ascii="Arial" w:hAnsi="Arial" w:cs="Arial"/>
          <w:sz w:val="20"/>
          <w:szCs w:val="20"/>
          <w:shd w:val="clear" w:color="auto" w:fill="FFFF96"/>
        </w:rPr>
      </w:pPr>
      <w:bookmarkStart w:id="18" w:name="diem_a_3_81"/>
      <w:r w:rsidRPr="0059743B">
        <w:rPr>
          <w:rFonts w:ascii="Arial" w:hAnsi="Arial" w:cs="Arial"/>
          <w:sz w:val="20"/>
          <w:szCs w:val="20"/>
        </w:rPr>
        <w:t xml:space="preserve">a) </w:t>
      </w:r>
      <w:bookmarkEnd w:id="18"/>
      <w:r w:rsidR="00203547" w:rsidRPr="0059743B">
        <w:rPr>
          <w:rFonts w:ascii="Arial" w:hAnsi="Arial" w:cs="Arial"/>
          <w:sz w:val="20"/>
          <w:szCs w:val="20"/>
        </w:rPr>
        <w:t xml:space="preserve">Trước ngày </w:t>
      </w:r>
      <w:r w:rsidR="00203547" w:rsidRPr="0059743B">
        <w:rPr>
          <w:rFonts w:ascii="Arial" w:hAnsi="Arial" w:cs="Arial"/>
          <w:sz w:val="20"/>
          <w:szCs w:val="20"/>
          <w:highlight w:val="yellow"/>
        </w:rPr>
        <w:t>01 tháng 4</w:t>
      </w:r>
      <w:r w:rsidR="00203547" w:rsidRPr="0059743B">
        <w:rPr>
          <w:rFonts w:ascii="Arial" w:hAnsi="Arial" w:cs="Arial"/>
          <w:sz w:val="20"/>
          <w:szCs w:val="20"/>
        </w:rPr>
        <w:t xml:space="preserve"> hằng năm</w:t>
      </w:r>
      <w:r w:rsidR="0052773F" w:rsidRPr="0059743B">
        <w:rPr>
          <w:rFonts w:ascii="Arial" w:hAnsi="Arial" w:cs="Arial"/>
          <w:sz w:val="20"/>
          <w:szCs w:val="20"/>
        </w:rPr>
        <w:t>,</w:t>
      </w:r>
      <w:r w:rsidR="00203547" w:rsidRPr="0059743B">
        <w:rPr>
          <w:rFonts w:ascii="Arial" w:hAnsi="Arial" w:cs="Arial"/>
          <w:sz w:val="20"/>
          <w:szCs w:val="20"/>
        </w:rPr>
        <w:t xml:space="preserve"> </w:t>
      </w:r>
      <w:r w:rsidR="0052773F" w:rsidRPr="0059743B">
        <w:rPr>
          <w:rFonts w:ascii="Arial" w:hAnsi="Arial" w:cs="Arial"/>
          <w:sz w:val="20"/>
          <w:szCs w:val="20"/>
        </w:rPr>
        <w:t>n</w:t>
      </w:r>
      <w:r w:rsidRPr="0059743B">
        <w:rPr>
          <w:rFonts w:ascii="Arial" w:hAnsi="Arial" w:cs="Arial"/>
          <w:sz w:val="20"/>
          <w:szCs w:val="20"/>
        </w:rPr>
        <w:t>hà sản xuất, nhập khẩu kê khai số tiền đóng góp tài chính đối với sản phẩm</w:t>
      </w:r>
      <w:r w:rsidR="00F82A62" w:rsidRPr="0059743B">
        <w:rPr>
          <w:rFonts w:ascii="Arial" w:hAnsi="Arial" w:cs="Arial"/>
          <w:sz w:val="20"/>
          <w:szCs w:val="20"/>
        </w:rPr>
        <w:t xml:space="preserve">, </w:t>
      </w:r>
      <w:r w:rsidRPr="0059743B">
        <w:rPr>
          <w:rFonts w:ascii="Arial" w:hAnsi="Arial" w:cs="Arial"/>
          <w:sz w:val="20"/>
          <w:szCs w:val="20"/>
        </w:rPr>
        <w:t xml:space="preserve">bao bì </w:t>
      </w:r>
      <w:r w:rsidR="00F82A62" w:rsidRPr="0059743B">
        <w:rPr>
          <w:rFonts w:ascii="Arial" w:hAnsi="Arial" w:cs="Arial"/>
          <w:sz w:val="20"/>
          <w:szCs w:val="20"/>
        </w:rPr>
        <w:t xml:space="preserve">sản xuất, nhập khẩu </w:t>
      </w:r>
      <w:r w:rsidRPr="0059743B">
        <w:rPr>
          <w:rFonts w:ascii="Arial" w:hAnsi="Arial" w:cs="Arial"/>
          <w:sz w:val="20"/>
          <w:szCs w:val="20"/>
        </w:rPr>
        <w:t xml:space="preserve">được đưa ra thị trường của năm liền trước theo mẫu do Bộ trưởng </w:t>
      </w:r>
      <w:r w:rsidR="007E3E7F" w:rsidRPr="0059743B">
        <w:rPr>
          <w:rFonts w:ascii="Arial" w:hAnsi="Arial" w:cs="Arial"/>
          <w:sz w:val="20"/>
          <w:szCs w:val="20"/>
        </w:rPr>
        <w:t xml:space="preserve">Bộ Nông nghiệp và Môi trường </w:t>
      </w:r>
      <w:r w:rsidRPr="0059743B">
        <w:rPr>
          <w:rFonts w:ascii="Arial" w:hAnsi="Arial" w:cs="Arial"/>
          <w:sz w:val="20"/>
          <w:szCs w:val="20"/>
        </w:rPr>
        <w:t>quy định</w:t>
      </w:r>
      <w:r w:rsidR="0052773F" w:rsidRPr="0059743B">
        <w:rPr>
          <w:rFonts w:ascii="Arial" w:hAnsi="Arial" w:cs="Arial"/>
          <w:sz w:val="20"/>
          <w:szCs w:val="20"/>
        </w:rPr>
        <w:t xml:space="preserve"> thông qua Hệ thống thông tin EPR quốc gia</w:t>
      </w:r>
      <w:r w:rsidRPr="0059743B">
        <w:rPr>
          <w:rFonts w:ascii="Arial" w:hAnsi="Arial" w:cs="Arial"/>
          <w:sz w:val="20"/>
          <w:szCs w:val="20"/>
        </w:rPr>
        <w:t xml:space="preserve">. Nhà sản xuất, nhập khẩu chịu </w:t>
      </w:r>
      <w:r w:rsidR="0052773F" w:rsidRPr="0059743B">
        <w:rPr>
          <w:rFonts w:ascii="Arial" w:hAnsi="Arial" w:cs="Arial"/>
          <w:sz w:val="20"/>
          <w:szCs w:val="20"/>
        </w:rPr>
        <w:t xml:space="preserve">hoàn toàn </w:t>
      </w:r>
      <w:r w:rsidRPr="0059743B">
        <w:rPr>
          <w:rFonts w:ascii="Arial" w:hAnsi="Arial" w:cs="Arial"/>
          <w:sz w:val="20"/>
          <w:szCs w:val="20"/>
        </w:rPr>
        <w:t>trách nhiệm trước pháp luật về tính chính xác của thông tin trong bản kê khai;</w:t>
      </w:r>
    </w:p>
    <w:p w14:paraId="6ECACA27" w14:textId="77777777" w:rsidR="0052773F" w:rsidRPr="0059743B" w:rsidRDefault="00FE777E"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b) Trước ngày </w:t>
      </w:r>
      <w:r w:rsidRPr="0059743B">
        <w:rPr>
          <w:rFonts w:ascii="Arial" w:hAnsi="Arial" w:cs="Arial"/>
          <w:sz w:val="20"/>
          <w:szCs w:val="20"/>
          <w:highlight w:val="yellow"/>
        </w:rPr>
        <w:t>20 tháng 4</w:t>
      </w:r>
      <w:r w:rsidRPr="0059743B">
        <w:rPr>
          <w:rFonts w:ascii="Arial" w:hAnsi="Arial" w:cs="Arial"/>
          <w:sz w:val="20"/>
          <w:szCs w:val="20"/>
        </w:rPr>
        <w:t xml:space="preserve"> hằng năm, nhà sản xuất, nhập khẩu nộp đủ tiền đóng góp tài chính hỗ trợ tái chế sản phẩm, bao bì đã kê khai quy định tại điểm a khoản này vào Quỹ Bảo vệ môi trường Việt Nam.</w:t>
      </w:r>
    </w:p>
    <w:p w14:paraId="2BCFD56D" w14:textId="4C2ED5D4" w:rsidR="00F10297" w:rsidRPr="0059743B" w:rsidRDefault="00473604" w:rsidP="00066225">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4. Tiền đóng góp tài chính quy định tại Điều này được sử dụng để hỗ trợ </w:t>
      </w:r>
      <w:r w:rsidR="0052773F" w:rsidRPr="0059743B">
        <w:rPr>
          <w:rFonts w:ascii="Arial" w:hAnsi="Arial" w:cs="Arial"/>
          <w:sz w:val="20"/>
          <w:szCs w:val="20"/>
        </w:rPr>
        <w:t xml:space="preserve">hoạt động </w:t>
      </w:r>
      <w:r w:rsidRPr="0059743B">
        <w:rPr>
          <w:rFonts w:ascii="Arial" w:hAnsi="Arial" w:cs="Arial"/>
          <w:sz w:val="20"/>
          <w:szCs w:val="20"/>
        </w:rPr>
        <w:t xml:space="preserve">tái chế sản phẩm, bao bì quy định Phụ lục </w:t>
      </w:r>
      <w:r w:rsidR="004828FF" w:rsidRPr="0059743B">
        <w:rPr>
          <w:rFonts w:ascii="Arial" w:hAnsi="Arial" w:cs="Arial"/>
          <w:sz w:val="20"/>
          <w:szCs w:val="20"/>
        </w:rPr>
        <w:t>I</w:t>
      </w:r>
      <w:r w:rsidRPr="0059743B">
        <w:rPr>
          <w:rFonts w:ascii="Arial" w:hAnsi="Arial" w:cs="Arial"/>
          <w:sz w:val="20"/>
          <w:szCs w:val="20"/>
        </w:rPr>
        <w:t xml:space="preserve"> ban hành kèm theo Nghị định này và </w:t>
      </w:r>
      <w:r w:rsidR="00A06F11" w:rsidRPr="0059743B">
        <w:rPr>
          <w:rFonts w:ascii="Arial" w:hAnsi="Arial" w:cs="Arial"/>
          <w:sz w:val="20"/>
          <w:szCs w:val="20"/>
        </w:rPr>
        <w:t xml:space="preserve">trích cho </w:t>
      </w:r>
      <w:r w:rsidR="004F4B3C" w:rsidRPr="0059743B">
        <w:rPr>
          <w:rFonts w:ascii="Arial" w:hAnsi="Arial" w:cs="Arial"/>
          <w:sz w:val="20"/>
          <w:szCs w:val="20"/>
        </w:rPr>
        <w:t>chi phí quản lý bằng 2% số tiền hỗ trợ.</w:t>
      </w:r>
    </w:p>
    <w:p w14:paraId="0E572A01" w14:textId="573FA515" w:rsidR="00E56C64" w:rsidRPr="00542CE3" w:rsidRDefault="00542CE3" w:rsidP="00542CE3">
      <w:pPr>
        <w:widowControl w:val="0"/>
        <w:spacing w:before="120" w:after="120"/>
        <w:ind w:left="709"/>
        <w:jc w:val="center"/>
        <w:rPr>
          <w:rFonts w:ascii="Arial" w:hAnsi="Arial" w:cs="Arial"/>
          <w:b/>
          <w:bCs/>
          <w:sz w:val="20"/>
          <w:szCs w:val="20"/>
        </w:rPr>
      </w:pPr>
      <w:bookmarkStart w:id="19" w:name="muc_2_4"/>
      <w:r>
        <w:rPr>
          <w:rFonts w:ascii="Arial" w:hAnsi="Arial" w:cs="Arial"/>
          <w:b/>
          <w:bCs/>
          <w:sz w:val="20"/>
          <w:szCs w:val="20"/>
        </w:rPr>
        <w:t>Chương III</w:t>
      </w:r>
      <w:r w:rsidR="00F41617" w:rsidRPr="00542CE3">
        <w:rPr>
          <w:rFonts w:ascii="Arial" w:hAnsi="Arial" w:cs="Arial"/>
          <w:b/>
          <w:bCs/>
          <w:sz w:val="20"/>
          <w:szCs w:val="20"/>
        </w:rPr>
        <w:br/>
      </w:r>
      <w:r w:rsidR="00E32DA5" w:rsidRPr="00542CE3">
        <w:rPr>
          <w:rFonts w:ascii="Arial" w:hAnsi="Arial" w:cs="Arial"/>
          <w:b/>
          <w:bCs/>
          <w:sz w:val="20"/>
          <w:szCs w:val="20"/>
        </w:rPr>
        <w:t xml:space="preserve">ĐÓNG GÓP </w:t>
      </w:r>
      <w:r w:rsidR="00E32DA5" w:rsidRPr="00542CE3">
        <w:rPr>
          <w:rFonts w:ascii="Arial" w:hAnsi="Arial" w:cs="Arial"/>
          <w:b/>
          <w:bCs/>
          <w:sz w:val="20"/>
          <w:szCs w:val="20"/>
          <w:lang w:val="vi-VN"/>
        </w:rPr>
        <w:t>TÀI</w:t>
      </w:r>
      <w:r w:rsidR="00E32DA5" w:rsidRPr="00542CE3">
        <w:rPr>
          <w:rFonts w:ascii="Arial" w:hAnsi="Arial" w:cs="Arial"/>
          <w:b/>
          <w:bCs/>
          <w:sz w:val="20"/>
          <w:szCs w:val="20"/>
        </w:rPr>
        <w:t xml:space="preserve"> CHÍNH ĐỂ HỖ TRỢ HOẠT ĐỘNG</w:t>
      </w:r>
      <w:r w:rsidR="008F22D9" w:rsidRPr="00542CE3">
        <w:rPr>
          <w:rFonts w:ascii="Arial" w:hAnsi="Arial" w:cs="Arial"/>
          <w:b/>
          <w:bCs/>
          <w:sz w:val="20"/>
          <w:szCs w:val="20"/>
        </w:rPr>
        <w:t xml:space="preserve"> </w:t>
      </w:r>
      <w:r w:rsidR="00E32DA5" w:rsidRPr="00542CE3">
        <w:rPr>
          <w:rFonts w:ascii="Arial" w:hAnsi="Arial" w:cs="Arial"/>
          <w:b/>
          <w:bCs/>
          <w:sz w:val="20"/>
          <w:szCs w:val="20"/>
        </w:rPr>
        <w:br/>
      </w:r>
      <w:r w:rsidR="00434188" w:rsidRPr="00542CE3">
        <w:rPr>
          <w:rFonts w:ascii="Arial" w:hAnsi="Arial" w:cs="Arial"/>
          <w:b/>
          <w:bCs/>
          <w:sz w:val="20"/>
          <w:szCs w:val="20"/>
        </w:rPr>
        <w:t xml:space="preserve"> </w:t>
      </w:r>
      <w:r w:rsidR="008F22D9" w:rsidRPr="00542CE3">
        <w:rPr>
          <w:rFonts w:ascii="Arial" w:hAnsi="Arial" w:cs="Arial"/>
          <w:b/>
          <w:bCs/>
          <w:sz w:val="20"/>
          <w:szCs w:val="20"/>
        </w:rPr>
        <w:t xml:space="preserve"> XỬ LÝ CHẤT THẢI</w:t>
      </w:r>
      <w:bookmarkEnd w:id="19"/>
    </w:p>
    <w:p w14:paraId="1489A839" w14:textId="2148E1DE" w:rsidR="008F22D9" w:rsidRPr="0059743B" w:rsidRDefault="0059743B" w:rsidP="00311465">
      <w:pPr>
        <w:widowControl w:val="0"/>
        <w:spacing w:before="120" w:after="120"/>
        <w:ind w:firstLine="720"/>
        <w:jc w:val="both"/>
        <w:outlineLvl w:val="2"/>
        <w:rPr>
          <w:rFonts w:ascii="Arial" w:hAnsi="Arial" w:cs="Arial"/>
          <w:b/>
          <w:bCs/>
          <w:sz w:val="20"/>
          <w:szCs w:val="20"/>
        </w:rPr>
      </w:pPr>
      <w:bookmarkStart w:id="20" w:name="dieu_83"/>
      <w:r w:rsidRPr="0059743B">
        <w:rPr>
          <w:rFonts w:ascii="Arial" w:hAnsi="Arial" w:cs="Arial"/>
          <w:b/>
          <w:sz w:val="20"/>
          <w:szCs w:val="20"/>
        </w:rPr>
        <w:t xml:space="preserve">Điều </w:t>
      </w:r>
      <w:r>
        <w:rPr>
          <w:rFonts w:ascii="Arial" w:hAnsi="Arial" w:cs="Arial"/>
          <w:b/>
          <w:sz w:val="20"/>
          <w:szCs w:val="20"/>
        </w:rPr>
        <w:t>10</w:t>
      </w:r>
      <w:r w:rsidRPr="0059743B">
        <w:rPr>
          <w:rFonts w:ascii="Arial" w:hAnsi="Arial" w:cs="Arial"/>
          <w:b/>
          <w:sz w:val="20"/>
          <w:szCs w:val="20"/>
        </w:rPr>
        <w:t>.</w:t>
      </w:r>
      <w:r>
        <w:rPr>
          <w:rFonts w:ascii="Arial" w:hAnsi="Arial" w:cs="Arial"/>
          <w:b/>
          <w:sz w:val="20"/>
          <w:szCs w:val="20"/>
        </w:rPr>
        <w:t xml:space="preserve"> </w:t>
      </w:r>
      <w:r w:rsidR="008F22D9" w:rsidRPr="0059743B">
        <w:rPr>
          <w:rFonts w:ascii="Arial" w:hAnsi="Arial" w:cs="Arial"/>
          <w:b/>
          <w:bCs/>
          <w:sz w:val="20"/>
          <w:szCs w:val="20"/>
        </w:rPr>
        <w:t xml:space="preserve">Đối tượng, mức đóng góp tài chính </w:t>
      </w:r>
      <w:bookmarkEnd w:id="20"/>
    </w:p>
    <w:p w14:paraId="0007412B" w14:textId="6C2FA5CD" w:rsidR="008F22D9" w:rsidRPr="0059743B" w:rsidRDefault="008F22D9"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1. Nhà sản xuất, nhập khẩu các sản phẩm, bao bì quy định tại </w:t>
      </w:r>
      <w:bookmarkStart w:id="21" w:name="bieumau_pl_23"/>
      <w:r w:rsidRPr="0059743B">
        <w:rPr>
          <w:rFonts w:ascii="Arial" w:hAnsi="Arial" w:cs="Arial"/>
          <w:sz w:val="20"/>
          <w:szCs w:val="20"/>
        </w:rPr>
        <w:t>Phụ lục</w:t>
      </w:r>
      <w:bookmarkEnd w:id="21"/>
      <w:r w:rsidRPr="0059743B">
        <w:rPr>
          <w:rFonts w:ascii="Arial" w:hAnsi="Arial" w:cs="Arial"/>
          <w:sz w:val="20"/>
          <w:szCs w:val="20"/>
        </w:rPr>
        <w:t xml:space="preserve"> II ban hành kèm theo Nghị định này để đưa ra thị trường Việt Nam có trách nhiệm </w:t>
      </w:r>
      <w:bookmarkStart w:id="22" w:name="_Hlk196396658"/>
      <w:r w:rsidRPr="0059743B">
        <w:rPr>
          <w:rFonts w:ascii="Arial" w:hAnsi="Arial" w:cs="Arial"/>
          <w:sz w:val="20"/>
          <w:szCs w:val="20"/>
        </w:rPr>
        <w:t>đóng góp tài chính vào Quỹ Bảo vệ môi trường Việt Nam để hỗ trợ các hoạt động xử lý chất thải</w:t>
      </w:r>
      <w:bookmarkEnd w:id="22"/>
      <w:r w:rsidR="00922B2D" w:rsidRPr="0059743B">
        <w:rPr>
          <w:rFonts w:ascii="Arial" w:hAnsi="Arial" w:cs="Arial"/>
          <w:sz w:val="20"/>
          <w:szCs w:val="20"/>
        </w:rPr>
        <w:t>, trong đó có một số trường hợp đặc thù như sau</w:t>
      </w:r>
      <w:r w:rsidRPr="0059743B">
        <w:rPr>
          <w:rFonts w:ascii="Arial" w:hAnsi="Arial" w:cs="Arial"/>
          <w:sz w:val="20"/>
          <w:szCs w:val="20"/>
        </w:rPr>
        <w:t>:</w:t>
      </w:r>
    </w:p>
    <w:p w14:paraId="73F84EA7" w14:textId="4DD72FE4" w:rsidR="00922B2D" w:rsidRPr="0059743B" w:rsidRDefault="00922B2D" w:rsidP="006A250F">
      <w:pPr>
        <w:widowControl w:val="0"/>
        <w:spacing w:before="120" w:after="120"/>
        <w:ind w:firstLine="709"/>
        <w:jc w:val="both"/>
        <w:rPr>
          <w:rFonts w:ascii="Arial" w:hAnsi="Arial" w:cs="Arial"/>
          <w:sz w:val="20"/>
          <w:szCs w:val="20"/>
          <w:highlight w:val="yellow"/>
        </w:rPr>
      </w:pPr>
      <w:r w:rsidRPr="0059743B">
        <w:rPr>
          <w:rFonts w:ascii="Arial" w:hAnsi="Arial" w:cs="Arial"/>
          <w:sz w:val="20"/>
          <w:szCs w:val="20"/>
        </w:rPr>
        <w:t xml:space="preserve">a) </w:t>
      </w:r>
      <w:r w:rsidRPr="0059743B">
        <w:rPr>
          <w:rFonts w:ascii="Arial" w:hAnsi="Arial" w:cs="Arial"/>
          <w:sz w:val="20"/>
          <w:szCs w:val="20"/>
          <w:highlight w:val="yellow"/>
          <w:lang w:val="vi-VN"/>
        </w:rPr>
        <w:t>Trường hợp sản phẩm, bao bì có cùng thương hiệu được sản xuất tại nhiều nhà sản xuất khác nhau thì tổ chức, cá nhân chịu trách nhiệm về hàng hóa theo quy định của pháp luật về chất lượng sản phẩm, hàng hóa là đối tượng thực hiện trách nhiệm tái chế sản phẩm, bao bì</w:t>
      </w:r>
      <w:r w:rsidRPr="0059743B">
        <w:rPr>
          <w:rFonts w:ascii="Arial" w:hAnsi="Arial" w:cs="Arial"/>
          <w:sz w:val="20"/>
          <w:szCs w:val="20"/>
          <w:highlight w:val="yellow"/>
        </w:rPr>
        <w:t>;</w:t>
      </w:r>
    </w:p>
    <w:p w14:paraId="198D33E5" w14:textId="1E5F88A7" w:rsidR="001D2BF4" w:rsidRPr="0059743B" w:rsidRDefault="001D2BF4" w:rsidP="006A250F">
      <w:pPr>
        <w:widowControl w:val="0"/>
        <w:spacing w:before="120" w:after="120"/>
        <w:ind w:firstLine="709"/>
        <w:jc w:val="both"/>
        <w:rPr>
          <w:rFonts w:ascii="Arial" w:hAnsi="Arial" w:cs="Arial"/>
          <w:sz w:val="20"/>
          <w:szCs w:val="20"/>
          <w:highlight w:val="yellow"/>
          <w:lang w:val="vi-VN"/>
        </w:rPr>
      </w:pPr>
      <w:r w:rsidRPr="0059743B">
        <w:rPr>
          <w:rFonts w:ascii="Arial" w:hAnsi="Arial" w:cs="Arial"/>
          <w:sz w:val="20"/>
          <w:szCs w:val="20"/>
          <w:highlight w:val="yellow"/>
          <w:lang w:val="vi-VN"/>
        </w:rPr>
        <w:t xml:space="preserve"> </w:t>
      </w:r>
      <w:r w:rsidR="00922B2D" w:rsidRPr="0059743B">
        <w:rPr>
          <w:rFonts w:ascii="Arial" w:hAnsi="Arial" w:cs="Arial"/>
          <w:sz w:val="20"/>
          <w:szCs w:val="20"/>
          <w:highlight w:val="yellow"/>
          <w:lang w:val="vi-VN"/>
        </w:rPr>
        <w:t xml:space="preserve">b) </w:t>
      </w:r>
      <w:r w:rsidRPr="0059743B">
        <w:rPr>
          <w:rFonts w:ascii="Arial" w:hAnsi="Arial" w:cs="Arial"/>
          <w:sz w:val="20"/>
          <w:szCs w:val="20"/>
          <w:highlight w:val="yellow"/>
          <w:lang w:val="vi-VN"/>
        </w:rPr>
        <w:t xml:space="preserve">Trường hợp </w:t>
      </w:r>
      <w:r w:rsidR="00922B2D" w:rsidRPr="0059743B">
        <w:rPr>
          <w:rFonts w:ascii="Arial" w:hAnsi="Arial" w:cs="Arial"/>
          <w:sz w:val="20"/>
          <w:szCs w:val="20"/>
          <w:highlight w:val="yellow"/>
          <w:lang w:val="vi-VN"/>
        </w:rPr>
        <w:t xml:space="preserve">tổ chức, cá nhân </w:t>
      </w:r>
      <w:r w:rsidRPr="0059743B">
        <w:rPr>
          <w:rFonts w:ascii="Arial" w:hAnsi="Arial" w:cs="Arial"/>
          <w:sz w:val="20"/>
          <w:szCs w:val="20"/>
          <w:highlight w:val="yellow"/>
          <w:lang w:val="vi-VN"/>
        </w:rPr>
        <w:t xml:space="preserve">sản xuất là bên nhận gia công sản phẩm, bao bì cho bên đặt gia công để đưa ra thị trường Việt Nam, thì bên đặt gia công là đối tượng thực hiện trách nhiệm </w:t>
      </w:r>
      <w:r w:rsidR="00672878" w:rsidRPr="0059743B">
        <w:rPr>
          <w:rFonts w:ascii="Arial" w:hAnsi="Arial" w:cs="Arial"/>
          <w:sz w:val="20"/>
          <w:szCs w:val="20"/>
          <w:highlight w:val="yellow"/>
          <w:lang w:val="vi-VN"/>
        </w:rPr>
        <w:t>đóng góp tài chính để hỗ trợ các hoạt động xử lý chất thải</w:t>
      </w:r>
      <w:r w:rsidRPr="0059743B">
        <w:rPr>
          <w:rFonts w:ascii="Arial" w:hAnsi="Arial" w:cs="Arial"/>
          <w:sz w:val="20"/>
          <w:szCs w:val="20"/>
          <w:highlight w:val="yellow"/>
          <w:lang w:val="vi-VN"/>
        </w:rPr>
        <w:t>.</w:t>
      </w:r>
    </w:p>
    <w:p w14:paraId="0568A3F4" w14:textId="520A37DF" w:rsidR="00922B2D" w:rsidRPr="0059743B" w:rsidRDefault="00922B2D"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highlight w:val="yellow"/>
          <w:lang w:val="vi-VN"/>
        </w:rPr>
        <w:t xml:space="preserve">c) </w:t>
      </w:r>
      <w:r w:rsidR="001D2BF4" w:rsidRPr="0059743B">
        <w:rPr>
          <w:rFonts w:ascii="Arial" w:hAnsi="Arial" w:cs="Arial"/>
          <w:sz w:val="20"/>
          <w:szCs w:val="20"/>
          <w:highlight w:val="yellow"/>
          <w:lang w:val="vi-VN"/>
        </w:rPr>
        <w:t xml:space="preserve">Trường hợp </w:t>
      </w:r>
      <w:r w:rsidRPr="0059743B">
        <w:rPr>
          <w:rFonts w:ascii="Arial" w:hAnsi="Arial" w:cs="Arial"/>
          <w:sz w:val="20"/>
          <w:szCs w:val="20"/>
          <w:highlight w:val="yellow"/>
          <w:lang w:val="vi-VN"/>
        </w:rPr>
        <w:t xml:space="preserve">tổ chức, cá nhân </w:t>
      </w:r>
      <w:r w:rsidR="001D2BF4" w:rsidRPr="0059743B">
        <w:rPr>
          <w:rFonts w:ascii="Arial" w:hAnsi="Arial" w:cs="Arial"/>
          <w:sz w:val="20"/>
          <w:szCs w:val="20"/>
          <w:highlight w:val="yellow"/>
          <w:lang w:val="vi-VN"/>
        </w:rPr>
        <w:t xml:space="preserve">nhập khẩu là bên nhận ủy thác nhập khẩu sản phẩm, bao bì cho bên ủy thác để đưa ra thị trường Việt Nam, thì bên ủy thác là đối tượng thực hiện trách nhiệm </w:t>
      </w:r>
      <w:r w:rsidR="00672878" w:rsidRPr="0059743B">
        <w:rPr>
          <w:rFonts w:ascii="Arial" w:hAnsi="Arial" w:cs="Arial"/>
          <w:sz w:val="20"/>
          <w:szCs w:val="20"/>
          <w:highlight w:val="yellow"/>
          <w:lang w:val="vi-VN"/>
        </w:rPr>
        <w:t>đóng góp tài chính để hỗ trợ các hoạt động xử lý chất thải</w:t>
      </w:r>
      <w:r w:rsidR="001D2BF4" w:rsidRPr="0059743B">
        <w:rPr>
          <w:rFonts w:ascii="Arial" w:hAnsi="Arial" w:cs="Arial"/>
          <w:sz w:val="20"/>
          <w:szCs w:val="20"/>
          <w:highlight w:val="yellow"/>
          <w:lang w:val="vi-VN"/>
        </w:rPr>
        <w:t>.</w:t>
      </w:r>
      <w:r w:rsidRPr="0059743B">
        <w:rPr>
          <w:rFonts w:ascii="Arial" w:hAnsi="Arial" w:cs="Arial"/>
          <w:sz w:val="20"/>
          <w:szCs w:val="20"/>
          <w:lang w:val="vi-VN"/>
        </w:rPr>
        <w:t xml:space="preserve"> </w:t>
      </w:r>
    </w:p>
    <w:p w14:paraId="1ED44ED0" w14:textId="7B49846E" w:rsidR="008F22D9" w:rsidRPr="0059743B" w:rsidRDefault="008F22D9"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2. Bao bì quy định tại khoản 1 Điều này là bao bì thương phẩm (bao bì trực tiếp) của sản phẩm, hàng hóa.</w:t>
      </w:r>
    </w:p>
    <w:p w14:paraId="456497E2" w14:textId="52DAE4B9" w:rsidR="00922B2D" w:rsidRPr="0059743B" w:rsidRDefault="00922B2D"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3. Các đối tượng sau đây không phải thực hiện trách nhiệm </w:t>
      </w:r>
      <w:r w:rsidR="00B82B47" w:rsidRPr="0059743B">
        <w:rPr>
          <w:rFonts w:ascii="Arial" w:hAnsi="Arial" w:cs="Arial"/>
          <w:sz w:val="20"/>
          <w:szCs w:val="20"/>
          <w:lang w:val="vi-VN"/>
        </w:rPr>
        <w:t>đóng góp tài chính để hỗ trợ các hoạt động xử lý chất thải</w:t>
      </w:r>
      <w:r w:rsidRPr="0059743B">
        <w:rPr>
          <w:rFonts w:ascii="Arial" w:hAnsi="Arial" w:cs="Arial"/>
          <w:sz w:val="20"/>
          <w:szCs w:val="20"/>
          <w:lang w:val="vi-VN"/>
        </w:rPr>
        <w:t>:</w:t>
      </w:r>
    </w:p>
    <w:p w14:paraId="28E921D4" w14:textId="4FB6343A" w:rsidR="00922B2D" w:rsidRPr="0059743B" w:rsidRDefault="00922B2D"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a) Nhà sản xuất, nhập khẩu sản phẩm, bao bì để xuất khẩu hoặc tạm nhập, tái xuất hoặc sản xuất, nhập khẩu cho mục đích nghiên cứu, học tập, thử nghiệm theo quy định tại khoản 1 Điều 55 Luật Bảo vệ môi trường;</w:t>
      </w:r>
    </w:p>
    <w:p w14:paraId="12C393D7" w14:textId="4B2ADD76" w:rsidR="00922B2D" w:rsidRPr="0059743B" w:rsidRDefault="00922B2D"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b) Nhà sản xuất, nhập khẩu có tổng doanh thu từ bán thuốc bảo vệ thực vật, sản phẩm quy định Phụ lục II ban hành kèm theo Nghị định này dưới 30 tỷ đồng/năm.</w:t>
      </w:r>
    </w:p>
    <w:p w14:paraId="51E037E2" w14:textId="4D20F39E" w:rsidR="008F22D9" w:rsidRPr="0059743B" w:rsidRDefault="00922B2D"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4</w:t>
      </w:r>
      <w:r w:rsidR="008F22D9" w:rsidRPr="0059743B">
        <w:rPr>
          <w:rFonts w:ascii="Arial" w:hAnsi="Arial" w:cs="Arial"/>
          <w:sz w:val="20"/>
          <w:szCs w:val="20"/>
          <w:lang w:val="vi-VN"/>
        </w:rPr>
        <w:t>. Mức đóng góp tài chính cụ thể đối với từng sản phẩm, bao bì được quy định tại Phụ lục II ban hành kèm theo Nghị định này.</w:t>
      </w:r>
      <w:r w:rsidR="00612BAC" w:rsidRPr="0059743B">
        <w:rPr>
          <w:rFonts w:ascii="Arial" w:hAnsi="Arial" w:cs="Arial"/>
          <w:sz w:val="20"/>
          <w:szCs w:val="20"/>
          <w:lang w:val="vi-VN"/>
        </w:rPr>
        <w:t xml:space="preserve"> Mức trích cho chi phí quản lý bằng 2% mức đóng góp tài chính.</w:t>
      </w:r>
    </w:p>
    <w:p w14:paraId="197C0A19" w14:textId="508B68FA" w:rsidR="00E10614" w:rsidRPr="0059743B" w:rsidRDefault="00922B2D"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5</w:t>
      </w:r>
      <w:r w:rsidR="008F22D9" w:rsidRPr="0059743B">
        <w:rPr>
          <w:rFonts w:ascii="Arial" w:hAnsi="Arial" w:cs="Arial"/>
          <w:sz w:val="20"/>
          <w:szCs w:val="20"/>
          <w:lang w:val="vi-VN"/>
        </w:rPr>
        <w:t xml:space="preserve">. Mức đóng góp tài chính được điều chỉnh </w:t>
      </w:r>
      <w:r w:rsidR="000202F6" w:rsidRPr="0059743B">
        <w:rPr>
          <w:rFonts w:ascii="Arial" w:hAnsi="Arial" w:cs="Arial"/>
          <w:sz w:val="20"/>
          <w:szCs w:val="20"/>
          <w:lang w:val="vi-VN"/>
        </w:rPr>
        <w:t xml:space="preserve">theo chu kỳ </w:t>
      </w:r>
      <w:r w:rsidR="008F22D9" w:rsidRPr="0059743B">
        <w:rPr>
          <w:rFonts w:ascii="Arial" w:hAnsi="Arial" w:cs="Arial"/>
          <w:sz w:val="20"/>
          <w:szCs w:val="20"/>
          <w:lang w:val="vi-VN"/>
        </w:rPr>
        <w:t>05 năm một lần tăng dần</w:t>
      </w:r>
      <w:r w:rsidR="00C634E2" w:rsidRPr="0059743B">
        <w:rPr>
          <w:rFonts w:ascii="Arial" w:hAnsi="Arial" w:cs="Arial"/>
          <w:sz w:val="20"/>
          <w:szCs w:val="20"/>
          <w:lang w:val="vi-VN"/>
        </w:rPr>
        <w:t xml:space="preserve"> </w:t>
      </w:r>
      <w:r w:rsidR="000202F6" w:rsidRPr="0059743B">
        <w:rPr>
          <w:rFonts w:ascii="Arial" w:hAnsi="Arial" w:cs="Arial"/>
          <w:sz w:val="20"/>
          <w:szCs w:val="20"/>
          <w:lang w:val="vi-VN"/>
        </w:rPr>
        <w:t xml:space="preserve">theo quy định của </w:t>
      </w:r>
      <w:r w:rsidR="008F22D9" w:rsidRPr="0059743B">
        <w:rPr>
          <w:rFonts w:ascii="Arial" w:hAnsi="Arial" w:cs="Arial"/>
          <w:sz w:val="20"/>
          <w:szCs w:val="20"/>
          <w:lang w:val="vi-VN"/>
        </w:rPr>
        <w:t xml:space="preserve">Bộ trưởng </w:t>
      </w:r>
      <w:r w:rsidR="007E3E7F" w:rsidRPr="0059743B">
        <w:rPr>
          <w:rFonts w:ascii="Arial" w:hAnsi="Arial" w:cs="Arial"/>
          <w:sz w:val="20"/>
          <w:szCs w:val="20"/>
          <w:lang w:val="vi-VN"/>
        </w:rPr>
        <w:t>Bộ Nông nghiệp và Môi trường</w:t>
      </w:r>
      <w:r w:rsidR="00F10297" w:rsidRPr="0059743B">
        <w:rPr>
          <w:rFonts w:ascii="Arial" w:hAnsi="Arial" w:cs="Arial"/>
          <w:sz w:val="20"/>
          <w:szCs w:val="20"/>
          <w:lang w:val="vi-VN"/>
        </w:rPr>
        <w:t xml:space="preserve"> </w:t>
      </w:r>
      <w:r w:rsidR="00F10297" w:rsidRPr="0059743B">
        <w:rPr>
          <w:rFonts w:ascii="Arial" w:hAnsi="Arial" w:cs="Arial"/>
          <w:sz w:val="20"/>
          <w:szCs w:val="20"/>
          <w:highlight w:val="yellow"/>
          <w:lang w:val="vi-VN"/>
        </w:rPr>
        <w:t>đảm bảo không quá 15% mỗi lần điều chỉnh, bắt đầu tính từ năm 2026</w:t>
      </w:r>
      <w:r w:rsidR="00E10614" w:rsidRPr="0059743B">
        <w:rPr>
          <w:rFonts w:ascii="Arial" w:hAnsi="Arial" w:cs="Arial"/>
          <w:sz w:val="20"/>
          <w:szCs w:val="20"/>
          <w:highlight w:val="yellow"/>
          <w:lang w:val="vi-VN"/>
        </w:rPr>
        <w:t>.</w:t>
      </w:r>
    </w:p>
    <w:p w14:paraId="458FFC80" w14:textId="00A52979" w:rsidR="008F22D9" w:rsidRPr="0059743B" w:rsidRDefault="0059743B" w:rsidP="00311465">
      <w:pPr>
        <w:widowControl w:val="0"/>
        <w:spacing w:before="120" w:after="120"/>
        <w:ind w:firstLine="720"/>
        <w:jc w:val="both"/>
        <w:outlineLvl w:val="2"/>
        <w:rPr>
          <w:rFonts w:ascii="Arial" w:hAnsi="Arial" w:cs="Arial"/>
          <w:b/>
          <w:bCs/>
          <w:sz w:val="20"/>
          <w:szCs w:val="20"/>
          <w:lang w:val="vi-VN"/>
        </w:rPr>
      </w:pPr>
      <w:bookmarkStart w:id="23" w:name="dieu_84"/>
      <w:r w:rsidRPr="0059743B">
        <w:rPr>
          <w:rFonts w:ascii="Arial" w:hAnsi="Arial" w:cs="Arial"/>
          <w:b/>
          <w:sz w:val="20"/>
          <w:szCs w:val="20"/>
        </w:rPr>
        <w:t>Điều</w:t>
      </w:r>
      <w:r>
        <w:rPr>
          <w:rFonts w:ascii="Arial" w:hAnsi="Arial" w:cs="Arial"/>
          <w:b/>
          <w:sz w:val="20"/>
          <w:szCs w:val="20"/>
        </w:rPr>
        <w:t xml:space="preserve"> 11</w:t>
      </w:r>
      <w:r w:rsidRPr="0059743B">
        <w:rPr>
          <w:rFonts w:ascii="Arial" w:hAnsi="Arial" w:cs="Arial"/>
          <w:b/>
          <w:sz w:val="20"/>
          <w:szCs w:val="20"/>
        </w:rPr>
        <w:t>.</w:t>
      </w:r>
      <w:r>
        <w:rPr>
          <w:rFonts w:ascii="Arial" w:hAnsi="Arial" w:cs="Arial"/>
          <w:b/>
          <w:sz w:val="20"/>
          <w:szCs w:val="20"/>
        </w:rPr>
        <w:t xml:space="preserve"> </w:t>
      </w:r>
      <w:r w:rsidR="000202F6" w:rsidRPr="0059743B">
        <w:rPr>
          <w:rFonts w:ascii="Arial" w:hAnsi="Arial" w:cs="Arial"/>
          <w:b/>
          <w:bCs/>
          <w:sz w:val="20"/>
          <w:szCs w:val="20"/>
          <w:lang w:val="vi-VN"/>
        </w:rPr>
        <w:t>Triển khai thực hiện đ</w:t>
      </w:r>
      <w:r w:rsidR="008F22D9" w:rsidRPr="0059743B">
        <w:rPr>
          <w:rFonts w:ascii="Arial" w:hAnsi="Arial" w:cs="Arial"/>
          <w:b/>
          <w:bCs/>
          <w:sz w:val="20"/>
          <w:szCs w:val="20"/>
          <w:lang w:val="vi-VN"/>
        </w:rPr>
        <w:t xml:space="preserve">óng góp tài chính </w:t>
      </w:r>
      <w:bookmarkStart w:id="24" w:name="khoan_1_84"/>
      <w:bookmarkEnd w:id="23"/>
    </w:p>
    <w:p w14:paraId="3FD699E2" w14:textId="21619930" w:rsidR="008F22D9" w:rsidRPr="0059743B" w:rsidRDefault="008F22D9"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1. </w:t>
      </w:r>
      <w:r w:rsidR="000202F6" w:rsidRPr="0059743B">
        <w:rPr>
          <w:rFonts w:ascii="Arial" w:hAnsi="Arial" w:cs="Arial"/>
          <w:sz w:val="20"/>
          <w:szCs w:val="20"/>
          <w:lang w:val="vi-VN"/>
        </w:rPr>
        <w:t xml:space="preserve">Trước </w:t>
      </w:r>
      <w:r w:rsidR="000202F6" w:rsidRPr="0059743B">
        <w:rPr>
          <w:rFonts w:ascii="Arial" w:hAnsi="Arial" w:cs="Arial"/>
          <w:sz w:val="20"/>
          <w:szCs w:val="20"/>
          <w:highlight w:val="yellow"/>
          <w:lang w:val="vi-VN"/>
        </w:rPr>
        <w:t>ngày 01 tháng 4</w:t>
      </w:r>
      <w:r w:rsidR="000202F6" w:rsidRPr="0059743B">
        <w:rPr>
          <w:rFonts w:ascii="Arial" w:hAnsi="Arial" w:cs="Arial"/>
          <w:sz w:val="20"/>
          <w:szCs w:val="20"/>
          <w:lang w:val="vi-VN"/>
        </w:rPr>
        <w:t xml:space="preserve"> hằng năm, n</w:t>
      </w:r>
      <w:r w:rsidRPr="0059743B">
        <w:rPr>
          <w:rFonts w:ascii="Arial" w:hAnsi="Arial" w:cs="Arial"/>
          <w:sz w:val="20"/>
          <w:szCs w:val="20"/>
          <w:lang w:val="vi-VN"/>
        </w:rPr>
        <w:t xml:space="preserve">hà sản xuất, nhập khẩu kê khai số tiền đóng góp hỗ trợ hoạt động xử lý chất thải đối với sản phẩm, bao bì sản xuất, nhập khẩu được đưa ra thị trường của năm liền trước theo mẫu do Bộ trưởng </w:t>
      </w:r>
      <w:r w:rsidR="007E3E7F" w:rsidRPr="0059743B">
        <w:rPr>
          <w:rFonts w:ascii="Arial" w:hAnsi="Arial" w:cs="Arial"/>
          <w:sz w:val="20"/>
          <w:szCs w:val="20"/>
          <w:lang w:val="vi-VN"/>
        </w:rPr>
        <w:t xml:space="preserve">Bộ Nông nghiệp và Môi trường </w:t>
      </w:r>
      <w:r w:rsidRPr="0059743B">
        <w:rPr>
          <w:rFonts w:ascii="Arial" w:hAnsi="Arial" w:cs="Arial"/>
          <w:sz w:val="20"/>
          <w:szCs w:val="20"/>
          <w:lang w:val="vi-VN"/>
        </w:rPr>
        <w:t>quy định</w:t>
      </w:r>
      <w:r w:rsidR="000202F6" w:rsidRPr="0059743B">
        <w:rPr>
          <w:rFonts w:ascii="Arial" w:hAnsi="Arial" w:cs="Arial"/>
          <w:sz w:val="20"/>
          <w:szCs w:val="20"/>
          <w:lang w:val="vi-VN"/>
        </w:rPr>
        <w:t xml:space="preserve"> trên Hệ thống thông tin EPR quốc gia</w:t>
      </w:r>
      <w:r w:rsidRPr="0059743B">
        <w:rPr>
          <w:rFonts w:ascii="Arial" w:hAnsi="Arial" w:cs="Arial"/>
          <w:sz w:val="20"/>
          <w:szCs w:val="20"/>
          <w:lang w:val="vi-VN"/>
        </w:rPr>
        <w:t xml:space="preserve">. Nhà sản xuất, nhập khẩu chịu </w:t>
      </w:r>
      <w:r w:rsidR="000202F6" w:rsidRPr="0059743B">
        <w:rPr>
          <w:rFonts w:ascii="Arial" w:hAnsi="Arial" w:cs="Arial"/>
          <w:sz w:val="20"/>
          <w:szCs w:val="20"/>
          <w:lang w:val="vi-VN"/>
        </w:rPr>
        <w:t xml:space="preserve">hoàn toàn </w:t>
      </w:r>
      <w:r w:rsidRPr="0059743B">
        <w:rPr>
          <w:rFonts w:ascii="Arial" w:hAnsi="Arial" w:cs="Arial"/>
          <w:sz w:val="20"/>
          <w:szCs w:val="20"/>
          <w:lang w:val="vi-VN"/>
        </w:rPr>
        <w:t>trách nhiệm trước pháp luật về tính chính xác của thông tin trong bản kê khai.</w:t>
      </w:r>
    </w:p>
    <w:p w14:paraId="666F4C41" w14:textId="02670D38" w:rsidR="00297984" w:rsidRPr="0059743B" w:rsidRDefault="008F22D9"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2. Trước ngày </w:t>
      </w:r>
      <w:r w:rsidRPr="0059743B">
        <w:rPr>
          <w:rFonts w:ascii="Arial" w:hAnsi="Arial" w:cs="Arial"/>
          <w:sz w:val="20"/>
          <w:szCs w:val="20"/>
          <w:highlight w:val="yellow"/>
          <w:lang w:val="vi-VN"/>
        </w:rPr>
        <w:t>20 tháng 4</w:t>
      </w:r>
      <w:r w:rsidRPr="0059743B">
        <w:rPr>
          <w:rFonts w:ascii="Arial" w:hAnsi="Arial" w:cs="Arial"/>
          <w:sz w:val="20"/>
          <w:szCs w:val="20"/>
          <w:lang w:val="vi-VN"/>
        </w:rPr>
        <w:t xml:space="preserve"> hằng năm, nhà sản xuất, nhập khẩu có trách nhiệm nộp đủ tiền đóng góp hỗ trợ hoạt động xử lý chất thải đã kê khai vào Quỹ Bảo vệ môi trường Việt Nam.</w:t>
      </w:r>
    </w:p>
    <w:p w14:paraId="2D071252" w14:textId="3807B77B" w:rsidR="00297984" w:rsidRPr="00542CE3" w:rsidRDefault="00542CE3" w:rsidP="00542CE3">
      <w:pPr>
        <w:widowControl w:val="0"/>
        <w:spacing w:before="120" w:after="120"/>
        <w:ind w:left="657"/>
        <w:jc w:val="center"/>
        <w:rPr>
          <w:rFonts w:ascii="Arial" w:hAnsi="Arial" w:cs="Arial"/>
          <w:b/>
          <w:bCs/>
          <w:sz w:val="20"/>
          <w:szCs w:val="20"/>
          <w:lang w:val="vi-VN"/>
        </w:rPr>
      </w:pPr>
      <w:bookmarkStart w:id="25" w:name="muc_3_3"/>
      <w:bookmarkEnd w:id="24"/>
      <w:r>
        <w:rPr>
          <w:rFonts w:ascii="Arial" w:hAnsi="Arial" w:cs="Arial"/>
          <w:b/>
          <w:bCs/>
          <w:sz w:val="20"/>
          <w:szCs w:val="20"/>
        </w:rPr>
        <w:lastRenderedPageBreak/>
        <w:t>Chương IV</w:t>
      </w:r>
      <w:r w:rsidR="009309E6" w:rsidRPr="00542CE3">
        <w:rPr>
          <w:rFonts w:ascii="Arial" w:hAnsi="Arial" w:cs="Arial"/>
          <w:b/>
          <w:bCs/>
          <w:sz w:val="20"/>
          <w:szCs w:val="20"/>
          <w:lang w:val="vi-VN"/>
        </w:rPr>
        <w:br/>
      </w:r>
      <w:r w:rsidR="00317783" w:rsidRPr="00542CE3">
        <w:rPr>
          <w:rFonts w:ascii="Arial" w:hAnsi="Arial" w:cs="Arial"/>
          <w:b/>
          <w:bCs/>
          <w:sz w:val="20"/>
          <w:szCs w:val="20"/>
          <w:highlight w:val="yellow"/>
          <w:lang w:val="vi-VN"/>
        </w:rPr>
        <w:t xml:space="preserve">HỖ TRỢ HOẠT ĐỘNG TÁI CHẾ SẢN PHẨM, BAO BÌ </w:t>
      </w:r>
    </w:p>
    <w:p w14:paraId="073383C7" w14:textId="2462CA26" w:rsidR="006522F7" w:rsidRPr="0059743B" w:rsidRDefault="0059743B" w:rsidP="00311465">
      <w:pPr>
        <w:widowControl w:val="0"/>
        <w:spacing w:before="120" w:after="120"/>
        <w:ind w:firstLine="720"/>
        <w:jc w:val="both"/>
        <w:outlineLvl w:val="2"/>
        <w:rPr>
          <w:rFonts w:ascii="Arial" w:hAnsi="Arial" w:cs="Arial"/>
          <w:b/>
          <w:bCs/>
          <w:spacing w:val="-4"/>
          <w:sz w:val="20"/>
          <w:szCs w:val="20"/>
          <w:lang w:val="vi-VN"/>
        </w:rPr>
      </w:pPr>
      <w:r w:rsidRPr="0059743B">
        <w:rPr>
          <w:rFonts w:ascii="Arial" w:hAnsi="Arial" w:cs="Arial"/>
          <w:b/>
          <w:sz w:val="20"/>
          <w:szCs w:val="20"/>
        </w:rPr>
        <w:t>Điều</w:t>
      </w:r>
      <w:r>
        <w:rPr>
          <w:rFonts w:ascii="Arial" w:hAnsi="Arial" w:cs="Arial"/>
          <w:b/>
          <w:sz w:val="20"/>
          <w:szCs w:val="20"/>
        </w:rPr>
        <w:t xml:space="preserve"> 12</w:t>
      </w:r>
      <w:r w:rsidRPr="0059743B">
        <w:rPr>
          <w:rFonts w:ascii="Arial" w:hAnsi="Arial" w:cs="Arial"/>
          <w:b/>
          <w:sz w:val="20"/>
          <w:szCs w:val="20"/>
        </w:rPr>
        <w:t>.</w:t>
      </w:r>
      <w:r>
        <w:rPr>
          <w:rFonts w:ascii="Arial" w:hAnsi="Arial" w:cs="Arial"/>
          <w:b/>
          <w:sz w:val="20"/>
          <w:szCs w:val="20"/>
        </w:rPr>
        <w:t xml:space="preserve"> </w:t>
      </w:r>
      <w:r w:rsidR="006522F7" w:rsidRPr="0059743B">
        <w:rPr>
          <w:rFonts w:ascii="Arial" w:hAnsi="Arial" w:cs="Arial"/>
          <w:b/>
          <w:bCs/>
          <w:spacing w:val="-4"/>
          <w:sz w:val="20"/>
          <w:szCs w:val="20"/>
          <w:lang w:val="vi-VN"/>
        </w:rPr>
        <w:t xml:space="preserve">Hình thức hỗ trợ, đối tượng </w:t>
      </w:r>
      <w:r w:rsidR="00101705" w:rsidRPr="0059743B">
        <w:rPr>
          <w:rFonts w:ascii="Arial" w:hAnsi="Arial" w:cs="Arial"/>
          <w:b/>
          <w:bCs/>
          <w:spacing w:val="-4"/>
          <w:sz w:val="20"/>
          <w:szCs w:val="20"/>
          <w:lang w:val="vi-VN"/>
        </w:rPr>
        <w:t xml:space="preserve">đề nghị </w:t>
      </w:r>
      <w:r w:rsidR="006522F7" w:rsidRPr="0059743B">
        <w:rPr>
          <w:rFonts w:ascii="Arial" w:hAnsi="Arial" w:cs="Arial"/>
          <w:b/>
          <w:bCs/>
          <w:spacing w:val="-4"/>
          <w:sz w:val="20"/>
          <w:szCs w:val="20"/>
          <w:lang w:val="vi-VN"/>
        </w:rPr>
        <w:t xml:space="preserve">hỗ trợ </w:t>
      </w:r>
    </w:p>
    <w:p w14:paraId="5E531281" w14:textId="6C3CCB1B" w:rsidR="006522F7" w:rsidRPr="0059743B" w:rsidRDefault="006522F7" w:rsidP="00311465">
      <w:pPr>
        <w:widowControl w:val="0"/>
        <w:spacing w:before="120" w:after="120"/>
        <w:ind w:firstLine="720"/>
        <w:jc w:val="both"/>
        <w:rPr>
          <w:rFonts w:ascii="Arial" w:hAnsi="Arial" w:cs="Arial"/>
          <w:sz w:val="20"/>
          <w:szCs w:val="20"/>
          <w:lang w:val="vi-VN"/>
        </w:rPr>
      </w:pPr>
      <w:r w:rsidRPr="0059743B">
        <w:rPr>
          <w:rFonts w:ascii="Arial" w:hAnsi="Arial" w:cs="Arial"/>
          <w:sz w:val="20"/>
          <w:szCs w:val="20"/>
          <w:lang w:val="vi-VN"/>
        </w:rPr>
        <w:t xml:space="preserve">1. Hình thức hỗ trợ tái chế sản phẩm, bao bì là theo khối lượng sản phẩm, bao bì đã tái chế đáp </w:t>
      </w:r>
      <w:r w:rsidRPr="0059743B">
        <w:rPr>
          <w:rFonts w:ascii="Arial" w:hAnsi="Arial" w:cs="Arial"/>
          <w:spacing w:val="-6"/>
          <w:sz w:val="20"/>
          <w:szCs w:val="20"/>
          <w:lang w:val="vi-VN"/>
        </w:rPr>
        <w:t>ứng</w:t>
      </w:r>
      <w:r w:rsidRPr="0059743B">
        <w:rPr>
          <w:rFonts w:ascii="Arial" w:hAnsi="Arial" w:cs="Arial"/>
          <w:sz w:val="20"/>
          <w:szCs w:val="20"/>
          <w:lang w:val="vi-VN"/>
        </w:rPr>
        <w:t xml:space="preserve"> quy cách tái chế bắt buộc quy định tại Phụ lục I ban hành kèm theo Nghị định này. </w:t>
      </w:r>
    </w:p>
    <w:p w14:paraId="33F9B4F5" w14:textId="1B049A03" w:rsidR="006522F7" w:rsidRPr="0059743B" w:rsidRDefault="006522F7" w:rsidP="00311465">
      <w:pPr>
        <w:widowControl w:val="0"/>
        <w:spacing w:before="120" w:after="120"/>
        <w:ind w:firstLine="720"/>
        <w:jc w:val="both"/>
        <w:rPr>
          <w:rFonts w:ascii="Arial" w:hAnsi="Arial" w:cs="Arial"/>
          <w:spacing w:val="-4"/>
          <w:sz w:val="20"/>
          <w:szCs w:val="20"/>
          <w:lang w:val="vi-VN"/>
        </w:rPr>
      </w:pPr>
      <w:r w:rsidRPr="0059743B">
        <w:rPr>
          <w:rFonts w:ascii="Arial" w:hAnsi="Arial" w:cs="Arial"/>
          <w:spacing w:val="-4"/>
          <w:sz w:val="20"/>
          <w:szCs w:val="20"/>
          <w:lang w:val="vi-VN"/>
        </w:rPr>
        <w:t xml:space="preserve">2. Đối tượng </w:t>
      </w:r>
      <w:r w:rsidR="00101705" w:rsidRPr="0059743B">
        <w:rPr>
          <w:rFonts w:ascii="Arial" w:hAnsi="Arial" w:cs="Arial"/>
          <w:spacing w:val="-4"/>
          <w:sz w:val="20"/>
          <w:szCs w:val="20"/>
          <w:lang w:val="vi-VN"/>
        </w:rPr>
        <w:t xml:space="preserve">đề nghị </w:t>
      </w:r>
      <w:r w:rsidRPr="0059743B">
        <w:rPr>
          <w:rFonts w:ascii="Arial" w:hAnsi="Arial" w:cs="Arial"/>
          <w:spacing w:val="-4"/>
          <w:sz w:val="20"/>
          <w:szCs w:val="20"/>
          <w:lang w:val="vi-VN"/>
        </w:rPr>
        <w:t xml:space="preserve">hỗ trợ tái chế </w:t>
      </w:r>
      <w:r w:rsidRPr="0059743B">
        <w:rPr>
          <w:rFonts w:ascii="Arial" w:hAnsi="Arial" w:cs="Arial"/>
          <w:spacing w:val="-6"/>
          <w:sz w:val="20"/>
          <w:szCs w:val="20"/>
          <w:lang w:val="vi-VN"/>
        </w:rPr>
        <w:t>sản</w:t>
      </w:r>
      <w:r w:rsidRPr="0059743B">
        <w:rPr>
          <w:rFonts w:ascii="Arial" w:hAnsi="Arial" w:cs="Arial"/>
          <w:spacing w:val="-4"/>
          <w:sz w:val="20"/>
          <w:szCs w:val="20"/>
          <w:lang w:val="vi-VN"/>
        </w:rPr>
        <w:t xml:space="preserve"> phẩm, bao bì là </w:t>
      </w:r>
      <w:r w:rsidR="00DD3EFB" w:rsidRPr="0059743B">
        <w:rPr>
          <w:rFonts w:ascii="Arial" w:hAnsi="Arial" w:cs="Arial"/>
          <w:spacing w:val="-4"/>
          <w:sz w:val="20"/>
          <w:szCs w:val="20"/>
          <w:lang w:val="vi-VN"/>
        </w:rPr>
        <w:t>đơn vị tái chế</w:t>
      </w:r>
      <w:r w:rsidR="00563287" w:rsidRPr="0059743B">
        <w:rPr>
          <w:rFonts w:ascii="Arial" w:hAnsi="Arial" w:cs="Arial"/>
          <w:color w:val="FF0000"/>
          <w:spacing w:val="-4"/>
          <w:sz w:val="20"/>
          <w:szCs w:val="20"/>
        </w:rPr>
        <w:t xml:space="preserve"> </w:t>
      </w:r>
      <w:r w:rsidR="00563287" w:rsidRPr="0059743B">
        <w:rPr>
          <w:rFonts w:ascii="Arial" w:hAnsi="Arial" w:cs="Arial"/>
          <w:spacing w:val="-4"/>
          <w:sz w:val="20"/>
          <w:szCs w:val="20"/>
        </w:rPr>
        <w:t>hoặc</w:t>
      </w:r>
      <w:r w:rsidR="006F5E17" w:rsidRPr="0059743B">
        <w:rPr>
          <w:rFonts w:ascii="Arial" w:hAnsi="Arial" w:cs="Arial"/>
          <w:spacing w:val="-4"/>
          <w:sz w:val="20"/>
          <w:szCs w:val="20"/>
          <w:lang w:val="vi-VN"/>
        </w:rPr>
        <w:t xml:space="preserve"> đơn vị tổ chức thu gom</w:t>
      </w:r>
      <w:r w:rsidR="006F5E17" w:rsidRPr="0059743B">
        <w:rPr>
          <w:rFonts w:ascii="Arial" w:hAnsi="Arial" w:cs="Arial"/>
          <w:sz w:val="20"/>
          <w:szCs w:val="20"/>
        </w:rPr>
        <w:t>.</w:t>
      </w:r>
      <w:r w:rsidRPr="0059743B">
        <w:rPr>
          <w:rFonts w:ascii="Arial" w:hAnsi="Arial" w:cs="Arial"/>
          <w:spacing w:val="-4"/>
          <w:sz w:val="20"/>
          <w:szCs w:val="20"/>
          <w:lang w:val="vi-VN"/>
        </w:rPr>
        <w:t xml:space="preserve"> </w:t>
      </w:r>
    </w:p>
    <w:p w14:paraId="0D9FE988" w14:textId="7D659B15" w:rsidR="006522F7" w:rsidRPr="0059743B" w:rsidRDefault="0059743B" w:rsidP="00311465">
      <w:pPr>
        <w:widowControl w:val="0"/>
        <w:tabs>
          <w:tab w:val="left" w:pos="1843"/>
        </w:tabs>
        <w:spacing w:before="120" w:after="120"/>
        <w:ind w:firstLine="720"/>
        <w:jc w:val="both"/>
        <w:outlineLvl w:val="2"/>
        <w:rPr>
          <w:rFonts w:ascii="Arial" w:hAnsi="Arial" w:cs="Arial"/>
          <w:b/>
          <w:sz w:val="20"/>
          <w:szCs w:val="20"/>
          <w:lang w:val="vi-VN"/>
        </w:rPr>
      </w:pPr>
      <w:r w:rsidRPr="0059743B">
        <w:rPr>
          <w:rFonts w:ascii="Arial" w:hAnsi="Arial" w:cs="Arial"/>
          <w:b/>
          <w:sz w:val="20"/>
          <w:szCs w:val="20"/>
        </w:rPr>
        <w:t>Điều</w:t>
      </w:r>
      <w:r>
        <w:rPr>
          <w:rFonts w:ascii="Arial" w:hAnsi="Arial" w:cs="Arial"/>
          <w:b/>
          <w:sz w:val="20"/>
          <w:szCs w:val="20"/>
        </w:rPr>
        <w:t xml:space="preserve"> 13</w:t>
      </w:r>
      <w:r w:rsidRPr="0059743B">
        <w:rPr>
          <w:rFonts w:ascii="Arial" w:hAnsi="Arial" w:cs="Arial"/>
          <w:b/>
          <w:sz w:val="20"/>
          <w:szCs w:val="20"/>
        </w:rPr>
        <w:t>.</w:t>
      </w:r>
      <w:r>
        <w:rPr>
          <w:rFonts w:ascii="Arial" w:hAnsi="Arial" w:cs="Arial"/>
          <w:b/>
          <w:sz w:val="20"/>
          <w:szCs w:val="20"/>
        </w:rPr>
        <w:t xml:space="preserve"> </w:t>
      </w:r>
      <w:r w:rsidR="006522F7" w:rsidRPr="0059743B">
        <w:rPr>
          <w:rFonts w:ascii="Arial" w:hAnsi="Arial" w:cs="Arial"/>
          <w:b/>
          <w:sz w:val="20"/>
          <w:szCs w:val="20"/>
          <w:lang w:val="vi-VN"/>
        </w:rPr>
        <w:t xml:space="preserve">Nguyên tắc xác định các gói hỗ trợ và xét duyệt, lựa chọn </w:t>
      </w:r>
      <w:r w:rsidR="00CA574E" w:rsidRPr="0059743B">
        <w:rPr>
          <w:rFonts w:ascii="Arial" w:hAnsi="Arial" w:cs="Arial"/>
          <w:b/>
          <w:sz w:val="20"/>
          <w:szCs w:val="20"/>
          <w:lang w:val="vi-VN"/>
        </w:rPr>
        <w:t>bên</w:t>
      </w:r>
      <w:r w:rsidR="006522F7" w:rsidRPr="0059743B">
        <w:rPr>
          <w:rFonts w:ascii="Arial" w:hAnsi="Arial" w:cs="Arial"/>
          <w:b/>
          <w:sz w:val="20"/>
          <w:szCs w:val="20"/>
          <w:lang w:val="vi-VN"/>
        </w:rPr>
        <w:t xml:space="preserve"> được hỗ trợ </w:t>
      </w:r>
    </w:p>
    <w:p w14:paraId="4ACEC7AB" w14:textId="05C3CE45" w:rsidR="006522F7" w:rsidRPr="0059743B" w:rsidRDefault="006522F7" w:rsidP="006A250F">
      <w:pPr>
        <w:widowControl w:val="0"/>
        <w:spacing w:before="120" w:after="120"/>
        <w:ind w:firstLine="709"/>
        <w:jc w:val="both"/>
        <w:rPr>
          <w:rFonts w:ascii="Arial" w:hAnsi="Arial" w:cs="Arial"/>
          <w:spacing w:val="-6"/>
          <w:sz w:val="20"/>
          <w:szCs w:val="20"/>
          <w:lang w:val="vi-VN"/>
        </w:rPr>
      </w:pPr>
      <w:r w:rsidRPr="0059743B">
        <w:rPr>
          <w:rFonts w:ascii="Arial" w:hAnsi="Arial" w:cs="Arial"/>
          <w:spacing w:val="-6"/>
          <w:sz w:val="20"/>
          <w:szCs w:val="20"/>
          <w:lang w:val="vi-VN"/>
        </w:rPr>
        <w:t>1.</w:t>
      </w:r>
      <w:r w:rsidRPr="0059743B">
        <w:rPr>
          <w:rFonts w:ascii="Arial" w:hAnsi="Arial" w:cs="Arial"/>
          <w:sz w:val="20"/>
          <w:szCs w:val="20"/>
          <w:lang w:val="vi-VN"/>
        </w:rPr>
        <w:t xml:space="preserve"> </w:t>
      </w:r>
      <w:r w:rsidRPr="0059743B">
        <w:rPr>
          <w:rFonts w:ascii="Arial" w:hAnsi="Arial" w:cs="Arial"/>
          <w:spacing w:val="-6"/>
          <w:sz w:val="20"/>
          <w:szCs w:val="20"/>
          <w:lang w:val="vi-VN"/>
        </w:rPr>
        <w:t xml:space="preserve">Hằng năm Bộ Nông nghiệp và Môi trường xét duyệt, lựa chọn đơn vị được hỗ trợ tái chế theo từng </w:t>
      </w:r>
      <w:r w:rsidR="00870A63" w:rsidRPr="0059743B">
        <w:rPr>
          <w:rFonts w:ascii="Arial" w:hAnsi="Arial" w:cs="Arial"/>
          <w:spacing w:val="-6"/>
          <w:sz w:val="20"/>
          <w:szCs w:val="20"/>
          <w:lang w:val="vi-VN"/>
        </w:rPr>
        <w:t>nhóm</w:t>
      </w:r>
      <w:r w:rsidRPr="0059743B">
        <w:rPr>
          <w:rFonts w:ascii="Arial" w:hAnsi="Arial" w:cs="Arial"/>
          <w:spacing w:val="-6"/>
          <w:sz w:val="20"/>
          <w:szCs w:val="20"/>
          <w:lang w:val="vi-VN"/>
        </w:rPr>
        <w:t xml:space="preserve"> sản phẩm, bao bì quy định tại </w:t>
      </w:r>
      <w:r w:rsidR="00044482" w:rsidRPr="0059743B">
        <w:rPr>
          <w:rFonts w:ascii="Arial" w:hAnsi="Arial" w:cs="Arial"/>
          <w:spacing w:val="-6"/>
          <w:sz w:val="20"/>
          <w:szCs w:val="20"/>
          <w:lang w:val="vi-VN"/>
        </w:rPr>
        <w:t xml:space="preserve">cột 2 </w:t>
      </w:r>
      <w:r w:rsidRPr="0059743B">
        <w:rPr>
          <w:rFonts w:ascii="Arial" w:hAnsi="Arial" w:cs="Arial"/>
          <w:spacing w:val="-6"/>
          <w:sz w:val="20"/>
          <w:szCs w:val="20"/>
          <w:lang w:val="vi-VN"/>
        </w:rPr>
        <w:t xml:space="preserve">Phụ lục I ban hành kèm theo Nghị định này. Số tiền hỗ trợ tái chế đối với từng </w:t>
      </w:r>
      <w:r w:rsidR="00121966" w:rsidRPr="0059743B">
        <w:rPr>
          <w:rFonts w:ascii="Arial" w:hAnsi="Arial" w:cs="Arial"/>
          <w:spacing w:val="-6"/>
          <w:sz w:val="20"/>
          <w:szCs w:val="20"/>
          <w:lang w:val="vi-VN"/>
        </w:rPr>
        <w:t>loại</w:t>
      </w:r>
      <w:r w:rsidRPr="0059743B">
        <w:rPr>
          <w:rFonts w:ascii="Arial" w:hAnsi="Arial" w:cs="Arial"/>
          <w:spacing w:val="-6"/>
          <w:sz w:val="20"/>
          <w:szCs w:val="20"/>
          <w:lang w:val="vi-VN"/>
        </w:rPr>
        <w:t xml:space="preserve"> sản phẩm, bao bì bằng số tiền đóng góp tài chính để hỗ trợ tái chế sản phẩm, bao bì của nhà sản xuất, nhập khẩu đối với </w:t>
      </w:r>
      <w:r w:rsidR="00121966" w:rsidRPr="0059743B">
        <w:rPr>
          <w:rFonts w:ascii="Arial" w:hAnsi="Arial" w:cs="Arial"/>
          <w:spacing w:val="-6"/>
          <w:sz w:val="20"/>
          <w:szCs w:val="20"/>
          <w:lang w:val="vi-VN"/>
        </w:rPr>
        <w:t>loại</w:t>
      </w:r>
      <w:r w:rsidRPr="0059743B">
        <w:rPr>
          <w:rFonts w:ascii="Arial" w:hAnsi="Arial" w:cs="Arial"/>
          <w:spacing w:val="-6"/>
          <w:sz w:val="20"/>
          <w:szCs w:val="20"/>
          <w:lang w:val="vi-VN"/>
        </w:rPr>
        <w:t xml:space="preserve"> sản phẩm, bao bì đó sau khi trừ chi phí quản lý theo quy định tại khoản </w:t>
      </w:r>
      <w:r w:rsidR="00023852" w:rsidRPr="0059743B">
        <w:rPr>
          <w:rFonts w:ascii="Arial" w:hAnsi="Arial" w:cs="Arial"/>
          <w:spacing w:val="-6"/>
          <w:sz w:val="20"/>
          <w:szCs w:val="20"/>
          <w:lang w:val="vi-VN"/>
        </w:rPr>
        <w:t>4</w:t>
      </w:r>
      <w:r w:rsidR="00EB3426" w:rsidRPr="0059743B">
        <w:rPr>
          <w:rFonts w:ascii="Arial" w:hAnsi="Arial" w:cs="Arial"/>
          <w:spacing w:val="-6"/>
          <w:sz w:val="20"/>
          <w:szCs w:val="20"/>
          <w:lang w:val="vi-VN"/>
        </w:rPr>
        <w:t xml:space="preserve"> </w:t>
      </w:r>
      <w:r w:rsidRPr="0059743B">
        <w:rPr>
          <w:rFonts w:ascii="Arial" w:hAnsi="Arial" w:cs="Arial"/>
          <w:spacing w:val="-6"/>
          <w:sz w:val="20"/>
          <w:szCs w:val="20"/>
          <w:lang w:val="vi-VN"/>
        </w:rPr>
        <w:t xml:space="preserve">Điều </w:t>
      </w:r>
      <w:r w:rsidR="008C1E5C" w:rsidRPr="0059743B">
        <w:rPr>
          <w:rFonts w:ascii="Arial" w:hAnsi="Arial" w:cs="Arial"/>
          <w:spacing w:val="-6"/>
          <w:sz w:val="20"/>
          <w:szCs w:val="20"/>
          <w:lang w:val="vi-VN"/>
        </w:rPr>
        <w:t>9</w:t>
      </w:r>
      <w:r w:rsidRPr="0059743B">
        <w:rPr>
          <w:rFonts w:ascii="Arial" w:hAnsi="Arial" w:cs="Arial"/>
          <w:spacing w:val="-6"/>
          <w:sz w:val="20"/>
          <w:szCs w:val="20"/>
          <w:lang w:val="vi-VN"/>
        </w:rPr>
        <w:t xml:space="preserve"> Nghị định này. </w:t>
      </w:r>
    </w:p>
    <w:p w14:paraId="0090B151" w14:textId="139AAC64" w:rsidR="003F0D99" w:rsidRPr="0059743B" w:rsidRDefault="000B6DD5"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2. </w:t>
      </w:r>
      <w:r w:rsidR="00870A63" w:rsidRPr="0059743B">
        <w:rPr>
          <w:rFonts w:ascii="Arial" w:hAnsi="Arial" w:cs="Arial"/>
          <w:sz w:val="20"/>
          <w:szCs w:val="20"/>
          <w:lang w:val="vi-VN"/>
        </w:rPr>
        <w:t>G</w:t>
      </w:r>
      <w:r w:rsidRPr="0059743B">
        <w:rPr>
          <w:rFonts w:ascii="Arial" w:hAnsi="Arial" w:cs="Arial"/>
          <w:sz w:val="20"/>
          <w:szCs w:val="20"/>
          <w:lang w:val="vi-VN"/>
        </w:rPr>
        <w:t>iá trị tối đa của một gói hỗ trợ đối với từng nhóm sản phẩm, bao bì như sau:</w:t>
      </w:r>
    </w:p>
    <w:p w14:paraId="01997994" w14:textId="58E80A40" w:rsidR="000B6DD5" w:rsidRPr="0059743B" w:rsidRDefault="000B6DD5" w:rsidP="006A250F">
      <w:pPr>
        <w:widowControl w:val="0"/>
        <w:spacing w:before="120" w:after="120"/>
        <w:ind w:firstLine="709"/>
        <w:jc w:val="both"/>
        <w:rPr>
          <w:rFonts w:ascii="Arial" w:hAnsi="Arial" w:cs="Arial"/>
          <w:spacing w:val="-6"/>
          <w:sz w:val="20"/>
          <w:szCs w:val="20"/>
          <w:lang w:val="vi-VN"/>
        </w:rPr>
      </w:pPr>
      <w:r w:rsidRPr="0059743B">
        <w:rPr>
          <w:rFonts w:ascii="Arial" w:hAnsi="Arial" w:cs="Arial"/>
          <w:spacing w:val="-6"/>
          <w:sz w:val="20"/>
          <w:szCs w:val="20"/>
          <w:lang w:val="vi-VN"/>
        </w:rPr>
        <w:t xml:space="preserve">a) </w:t>
      </w:r>
      <w:r w:rsidR="00B96640" w:rsidRPr="0059743B">
        <w:rPr>
          <w:rFonts w:ascii="Arial" w:hAnsi="Arial" w:cs="Arial"/>
          <w:spacing w:val="-6"/>
          <w:sz w:val="20"/>
          <w:szCs w:val="20"/>
          <w:lang w:val="vi-VN"/>
        </w:rPr>
        <w:t xml:space="preserve">Các nhóm </w:t>
      </w:r>
      <w:r w:rsidR="001724C6" w:rsidRPr="0059743B">
        <w:rPr>
          <w:rFonts w:ascii="Arial" w:hAnsi="Arial" w:cs="Arial"/>
          <w:spacing w:val="-6"/>
          <w:sz w:val="20"/>
          <w:szCs w:val="20"/>
          <w:lang w:val="vi-VN"/>
        </w:rPr>
        <w:t xml:space="preserve">thuộc loại </w:t>
      </w:r>
      <w:r w:rsidR="00B96640" w:rsidRPr="0059743B">
        <w:rPr>
          <w:rFonts w:ascii="Arial" w:hAnsi="Arial" w:cs="Arial"/>
          <w:spacing w:val="-6"/>
          <w:sz w:val="20"/>
          <w:szCs w:val="20"/>
          <w:lang w:val="vi-VN"/>
        </w:rPr>
        <w:t>bao bì</w:t>
      </w:r>
      <w:r w:rsidR="00CA574E" w:rsidRPr="0059743B">
        <w:rPr>
          <w:rFonts w:ascii="Arial" w:hAnsi="Arial" w:cs="Arial"/>
          <w:spacing w:val="-6"/>
          <w:sz w:val="20"/>
          <w:szCs w:val="20"/>
          <w:lang w:val="vi-VN"/>
        </w:rPr>
        <w:t>;</w:t>
      </w:r>
      <w:r w:rsidR="001724C6" w:rsidRPr="0059743B">
        <w:rPr>
          <w:rFonts w:ascii="Arial" w:hAnsi="Arial" w:cs="Arial"/>
          <w:spacing w:val="-6"/>
          <w:sz w:val="20"/>
          <w:szCs w:val="20"/>
          <w:lang w:val="vi-VN"/>
        </w:rPr>
        <w:t xml:space="preserve"> </w:t>
      </w:r>
      <w:r w:rsidR="00CA574E" w:rsidRPr="0059743B">
        <w:rPr>
          <w:rFonts w:ascii="Arial" w:hAnsi="Arial" w:cs="Arial"/>
          <w:spacing w:val="-6"/>
          <w:sz w:val="20"/>
          <w:szCs w:val="20"/>
          <w:lang w:val="vi-VN"/>
        </w:rPr>
        <w:t>d</w:t>
      </w:r>
      <w:r w:rsidR="001724C6" w:rsidRPr="0059743B">
        <w:rPr>
          <w:rFonts w:ascii="Arial" w:hAnsi="Arial" w:cs="Arial"/>
          <w:spacing w:val="-6"/>
          <w:sz w:val="20"/>
          <w:szCs w:val="20"/>
          <w:lang w:val="vi-VN"/>
        </w:rPr>
        <w:t>ầu nhớt</w:t>
      </w:r>
      <w:r w:rsidR="00CA574E" w:rsidRPr="0059743B">
        <w:rPr>
          <w:rFonts w:ascii="Arial" w:hAnsi="Arial" w:cs="Arial"/>
          <w:spacing w:val="-6"/>
          <w:sz w:val="20"/>
          <w:szCs w:val="20"/>
          <w:lang w:val="vi-VN"/>
        </w:rPr>
        <w:t xml:space="preserve"> (nhóm C.1.1.);</w:t>
      </w:r>
      <w:r w:rsidR="001724C6" w:rsidRPr="0059743B">
        <w:rPr>
          <w:rFonts w:ascii="Arial" w:hAnsi="Arial" w:cs="Arial"/>
          <w:spacing w:val="-6"/>
          <w:sz w:val="20"/>
          <w:szCs w:val="20"/>
          <w:lang w:val="vi-VN"/>
        </w:rPr>
        <w:t xml:space="preserve"> </w:t>
      </w:r>
      <w:r w:rsidR="00CA574E" w:rsidRPr="0059743B">
        <w:rPr>
          <w:rFonts w:ascii="Arial" w:hAnsi="Arial" w:cs="Arial"/>
          <w:spacing w:val="-6"/>
          <w:sz w:val="20"/>
          <w:szCs w:val="20"/>
          <w:lang w:val="vi-VN"/>
        </w:rPr>
        <w:t>s</w:t>
      </w:r>
      <w:r w:rsidR="001724C6" w:rsidRPr="0059743B">
        <w:rPr>
          <w:rFonts w:ascii="Arial" w:hAnsi="Arial" w:cs="Arial"/>
          <w:spacing w:val="-6"/>
          <w:sz w:val="20"/>
          <w:szCs w:val="20"/>
          <w:lang w:val="vi-VN"/>
        </w:rPr>
        <w:t>ăm, lốp các loại</w:t>
      </w:r>
      <w:r w:rsidR="00CA574E" w:rsidRPr="0059743B">
        <w:rPr>
          <w:rFonts w:ascii="Arial" w:hAnsi="Arial" w:cs="Arial"/>
          <w:spacing w:val="-6"/>
          <w:sz w:val="20"/>
          <w:szCs w:val="20"/>
          <w:lang w:val="vi-VN"/>
        </w:rPr>
        <w:t xml:space="preserve"> (nhóm D.1.1.);</w:t>
      </w:r>
      <w:r w:rsidR="00127F19" w:rsidRPr="0059743B">
        <w:rPr>
          <w:rFonts w:ascii="Arial" w:hAnsi="Arial" w:cs="Arial"/>
          <w:spacing w:val="-6"/>
          <w:sz w:val="20"/>
          <w:szCs w:val="20"/>
          <w:lang w:val="vi-VN"/>
        </w:rPr>
        <w:t xml:space="preserve"> </w:t>
      </w:r>
      <w:r w:rsidR="00CA574E" w:rsidRPr="0059743B">
        <w:rPr>
          <w:rFonts w:ascii="Arial" w:hAnsi="Arial" w:cs="Arial"/>
          <w:spacing w:val="-6"/>
          <w:sz w:val="20"/>
          <w:szCs w:val="20"/>
          <w:lang w:val="vi-VN"/>
        </w:rPr>
        <w:t>b</w:t>
      </w:r>
      <w:r w:rsidR="00127F19" w:rsidRPr="0059743B">
        <w:rPr>
          <w:rFonts w:ascii="Arial" w:hAnsi="Arial" w:cs="Arial"/>
          <w:spacing w:val="-6"/>
          <w:sz w:val="20"/>
          <w:szCs w:val="20"/>
          <w:lang w:val="vi-VN"/>
        </w:rPr>
        <w:t>óng đèn compact, bóng đèn huỳnh quang</w:t>
      </w:r>
      <w:r w:rsidR="00CA574E" w:rsidRPr="0059743B">
        <w:rPr>
          <w:rFonts w:ascii="Arial" w:hAnsi="Arial" w:cs="Arial"/>
          <w:spacing w:val="-6"/>
          <w:sz w:val="20"/>
          <w:szCs w:val="20"/>
          <w:lang w:val="vi-VN"/>
        </w:rPr>
        <w:t xml:space="preserve"> (nhóm Đ.5.1.);</w:t>
      </w:r>
      <w:r w:rsidR="00127F19" w:rsidRPr="0059743B">
        <w:rPr>
          <w:rFonts w:ascii="Arial" w:hAnsi="Arial" w:cs="Arial"/>
          <w:spacing w:val="-6"/>
          <w:sz w:val="20"/>
          <w:szCs w:val="20"/>
          <w:lang w:val="vi-VN"/>
        </w:rPr>
        <w:t xml:space="preserve"> </w:t>
      </w:r>
      <w:r w:rsidR="00CA574E" w:rsidRPr="0059743B">
        <w:rPr>
          <w:rFonts w:ascii="Arial" w:hAnsi="Arial" w:cs="Arial"/>
          <w:spacing w:val="-6"/>
          <w:sz w:val="20"/>
          <w:szCs w:val="20"/>
          <w:lang w:val="vi-VN"/>
        </w:rPr>
        <w:t>t</w:t>
      </w:r>
      <w:r w:rsidR="00127F19" w:rsidRPr="0059743B">
        <w:rPr>
          <w:rFonts w:ascii="Arial" w:hAnsi="Arial" w:cs="Arial"/>
          <w:spacing w:val="-6"/>
          <w:sz w:val="20"/>
          <w:szCs w:val="20"/>
          <w:lang w:val="vi-VN"/>
        </w:rPr>
        <w:t>ấm quang năng</w:t>
      </w:r>
      <w:r w:rsidR="00CA574E" w:rsidRPr="0059743B">
        <w:rPr>
          <w:rFonts w:ascii="Arial" w:hAnsi="Arial" w:cs="Arial"/>
          <w:spacing w:val="-6"/>
          <w:sz w:val="20"/>
          <w:szCs w:val="20"/>
          <w:lang w:val="vi-VN"/>
        </w:rPr>
        <w:t xml:space="preserve"> (nhóm Đ.6.1.)</w:t>
      </w:r>
      <w:r w:rsidR="00B96640" w:rsidRPr="0059743B">
        <w:rPr>
          <w:rFonts w:ascii="Arial" w:hAnsi="Arial" w:cs="Arial"/>
          <w:spacing w:val="-6"/>
          <w:sz w:val="20"/>
          <w:szCs w:val="20"/>
          <w:lang w:val="vi-VN"/>
        </w:rPr>
        <w:t>: 10 (mười) tỷ đồng;</w:t>
      </w:r>
    </w:p>
    <w:p w14:paraId="164F9A2E" w14:textId="30317695" w:rsidR="00B96640" w:rsidRPr="0059743B" w:rsidRDefault="00B96640" w:rsidP="006A250F">
      <w:pPr>
        <w:widowControl w:val="0"/>
        <w:spacing w:before="120" w:after="120"/>
        <w:ind w:firstLine="709"/>
        <w:jc w:val="both"/>
        <w:rPr>
          <w:rFonts w:ascii="Arial" w:hAnsi="Arial" w:cs="Arial"/>
          <w:spacing w:val="-6"/>
          <w:sz w:val="20"/>
          <w:szCs w:val="20"/>
          <w:lang w:val="vi-VN"/>
        </w:rPr>
      </w:pPr>
      <w:r w:rsidRPr="0059743B">
        <w:rPr>
          <w:rFonts w:ascii="Arial" w:hAnsi="Arial" w:cs="Arial"/>
          <w:spacing w:val="-6"/>
          <w:sz w:val="20"/>
          <w:szCs w:val="20"/>
          <w:lang w:val="vi-VN"/>
        </w:rPr>
        <w:t>b) Các nhóm thuộc loại sản phẩm ắc quy và pin</w:t>
      </w:r>
      <w:r w:rsidR="00CA574E" w:rsidRPr="0059743B">
        <w:rPr>
          <w:rFonts w:ascii="Arial" w:hAnsi="Arial" w:cs="Arial"/>
          <w:spacing w:val="-6"/>
          <w:sz w:val="20"/>
          <w:szCs w:val="20"/>
          <w:lang w:val="vi-VN"/>
        </w:rPr>
        <w:t>;</w:t>
      </w:r>
      <w:r w:rsidR="001724C6" w:rsidRPr="0059743B">
        <w:rPr>
          <w:rFonts w:ascii="Arial" w:hAnsi="Arial" w:cs="Arial"/>
          <w:spacing w:val="-6"/>
          <w:sz w:val="20"/>
          <w:szCs w:val="20"/>
          <w:lang w:val="vi-VN"/>
        </w:rPr>
        <w:t xml:space="preserve"> các nhóm thuộc loại sản phẩm </w:t>
      </w:r>
      <w:r w:rsidR="00CA574E" w:rsidRPr="0059743B">
        <w:rPr>
          <w:rFonts w:ascii="Arial" w:hAnsi="Arial" w:cs="Arial"/>
          <w:spacing w:val="-6"/>
          <w:sz w:val="20"/>
          <w:szCs w:val="20"/>
          <w:lang w:val="vi-VN"/>
        </w:rPr>
        <w:t>đ</w:t>
      </w:r>
      <w:r w:rsidR="001724C6" w:rsidRPr="0059743B">
        <w:rPr>
          <w:rFonts w:ascii="Arial" w:hAnsi="Arial" w:cs="Arial"/>
          <w:spacing w:val="-6"/>
          <w:sz w:val="20"/>
          <w:szCs w:val="20"/>
          <w:lang w:val="vi-VN"/>
        </w:rPr>
        <w:t xml:space="preserve">iện </w:t>
      </w:r>
      <w:r w:rsidR="00916DBD" w:rsidRPr="0059743B">
        <w:rPr>
          <w:rFonts w:ascii="Arial" w:hAnsi="Arial" w:cs="Arial"/>
          <w:spacing w:val="-6"/>
          <w:sz w:val="20"/>
          <w:szCs w:val="20"/>
          <w:lang w:val="vi-VN"/>
        </w:rPr>
        <w:t>-</w:t>
      </w:r>
      <w:r w:rsidR="001724C6" w:rsidRPr="0059743B">
        <w:rPr>
          <w:rFonts w:ascii="Arial" w:hAnsi="Arial" w:cs="Arial"/>
          <w:spacing w:val="-6"/>
          <w:sz w:val="20"/>
          <w:szCs w:val="20"/>
          <w:lang w:val="vi-VN"/>
        </w:rPr>
        <w:t xml:space="preserve"> </w:t>
      </w:r>
      <w:r w:rsidR="00CA574E" w:rsidRPr="0059743B">
        <w:rPr>
          <w:rFonts w:ascii="Arial" w:hAnsi="Arial" w:cs="Arial"/>
          <w:spacing w:val="-6"/>
          <w:sz w:val="20"/>
          <w:szCs w:val="20"/>
          <w:lang w:val="vi-VN"/>
        </w:rPr>
        <w:t>đ</w:t>
      </w:r>
      <w:r w:rsidR="001724C6" w:rsidRPr="0059743B">
        <w:rPr>
          <w:rFonts w:ascii="Arial" w:hAnsi="Arial" w:cs="Arial"/>
          <w:spacing w:val="-6"/>
          <w:sz w:val="20"/>
          <w:szCs w:val="20"/>
          <w:lang w:val="vi-VN"/>
        </w:rPr>
        <w:t>iện tử (không bao gồm nhóm</w:t>
      </w:r>
      <w:r w:rsidR="00127F19" w:rsidRPr="0059743B">
        <w:rPr>
          <w:rFonts w:ascii="Arial" w:hAnsi="Arial" w:cs="Arial"/>
          <w:spacing w:val="-6"/>
          <w:sz w:val="20"/>
          <w:szCs w:val="20"/>
          <w:lang w:val="vi-VN"/>
        </w:rPr>
        <w:t xml:space="preserve"> Đ.5.1</w:t>
      </w:r>
      <w:r w:rsidR="001724C6" w:rsidRPr="0059743B">
        <w:rPr>
          <w:rFonts w:ascii="Arial" w:hAnsi="Arial" w:cs="Arial"/>
          <w:spacing w:val="-6"/>
          <w:sz w:val="20"/>
          <w:szCs w:val="20"/>
          <w:lang w:val="vi-VN"/>
        </w:rPr>
        <w:t>, nhóm</w:t>
      </w:r>
      <w:r w:rsidR="00BF4F3B" w:rsidRPr="0059743B">
        <w:rPr>
          <w:rFonts w:ascii="Arial" w:hAnsi="Arial" w:cs="Arial"/>
          <w:spacing w:val="-6"/>
          <w:sz w:val="20"/>
          <w:szCs w:val="20"/>
          <w:lang w:val="vi-VN"/>
        </w:rPr>
        <w:t xml:space="preserve"> </w:t>
      </w:r>
      <w:r w:rsidR="001724C6" w:rsidRPr="0059743B">
        <w:rPr>
          <w:rFonts w:ascii="Arial" w:hAnsi="Arial" w:cs="Arial"/>
          <w:spacing w:val="-6"/>
          <w:sz w:val="20"/>
          <w:szCs w:val="20"/>
          <w:lang w:val="vi-VN"/>
        </w:rPr>
        <w:t>Đ.6.1)</w:t>
      </w:r>
      <w:r w:rsidR="00CA574E" w:rsidRPr="0059743B">
        <w:rPr>
          <w:rFonts w:ascii="Arial" w:hAnsi="Arial" w:cs="Arial"/>
          <w:spacing w:val="-6"/>
          <w:sz w:val="20"/>
          <w:szCs w:val="20"/>
          <w:lang w:val="vi-VN"/>
        </w:rPr>
        <w:t>;</w:t>
      </w:r>
      <w:r w:rsidR="00127F19" w:rsidRPr="0059743B">
        <w:rPr>
          <w:rFonts w:ascii="Arial" w:hAnsi="Arial" w:cs="Arial"/>
          <w:spacing w:val="-6"/>
          <w:sz w:val="20"/>
          <w:szCs w:val="20"/>
          <w:lang w:val="vi-VN"/>
        </w:rPr>
        <w:t xml:space="preserve"> các nhóm thuộc loại sản phẩm </w:t>
      </w:r>
      <w:r w:rsidR="00CA574E" w:rsidRPr="0059743B">
        <w:rPr>
          <w:rFonts w:ascii="Arial" w:hAnsi="Arial" w:cs="Arial"/>
          <w:spacing w:val="-6"/>
          <w:sz w:val="20"/>
          <w:szCs w:val="20"/>
          <w:lang w:val="vi-VN"/>
        </w:rPr>
        <w:t>p</w:t>
      </w:r>
      <w:r w:rsidR="00127F19" w:rsidRPr="0059743B">
        <w:rPr>
          <w:rFonts w:ascii="Arial" w:hAnsi="Arial" w:cs="Arial"/>
          <w:spacing w:val="-6"/>
          <w:sz w:val="20"/>
          <w:szCs w:val="20"/>
          <w:lang w:val="vi-VN"/>
        </w:rPr>
        <w:t>hương tiện giao thông</w:t>
      </w:r>
      <w:r w:rsidR="001724C6" w:rsidRPr="0059743B">
        <w:rPr>
          <w:rFonts w:ascii="Arial" w:hAnsi="Arial" w:cs="Arial"/>
          <w:spacing w:val="-6"/>
          <w:sz w:val="20"/>
          <w:szCs w:val="20"/>
          <w:lang w:val="vi-VN"/>
        </w:rPr>
        <w:t xml:space="preserve">: </w:t>
      </w:r>
      <w:r w:rsidRPr="0059743B">
        <w:rPr>
          <w:rFonts w:ascii="Arial" w:hAnsi="Arial" w:cs="Arial"/>
          <w:spacing w:val="-6"/>
          <w:sz w:val="20"/>
          <w:szCs w:val="20"/>
          <w:lang w:val="vi-VN"/>
        </w:rPr>
        <w:t>20 (hai mươi) tỷ đồng</w:t>
      </w:r>
      <w:r w:rsidR="00D14B85" w:rsidRPr="0059743B">
        <w:rPr>
          <w:rFonts w:ascii="Arial" w:hAnsi="Arial" w:cs="Arial"/>
          <w:spacing w:val="-6"/>
          <w:sz w:val="20"/>
          <w:szCs w:val="20"/>
          <w:lang w:val="vi-VN"/>
        </w:rPr>
        <w:t>.</w:t>
      </w:r>
    </w:p>
    <w:p w14:paraId="525E51AA" w14:textId="6831B448" w:rsidR="003F0D99" w:rsidRPr="0059743B" w:rsidRDefault="001F16A9" w:rsidP="006A250F">
      <w:pPr>
        <w:widowControl w:val="0"/>
        <w:spacing w:before="120" w:after="120"/>
        <w:ind w:firstLine="709"/>
        <w:jc w:val="both"/>
        <w:rPr>
          <w:rFonts w:ascii="Arial" w:hAnsi="Arial" w:cs="Arial"/>
          <w:spacing w:val="-6"/>
          <w:sz w:val="20"/>
          <w:szCs w:val="20"/>
          <w:lang w:val="vi-VN"/>
        </w:rPr>
      </w:pPr>
      <w:r w:rsidRPr="0059743B">
        <w:rPr>
          <w:rFonts w:ascii="Arial" w:hAnsi="Arial" w:cs="Arial"/>
          <w:spacing w:val="-6"/>
          <w:sz w:val="20"/>
          <w:szCs w:val="20"/>
          <w:lang w:val="vi-VN"/>
        </w:rPr>
        <w:t>3</w:t>
      </w:r>
      <w:r w:rsidR="006522F7" w:rsidRPr="0059743B">
        <w:rPr>
          <w:rFonts w:ascii="Arial" w:hAnsi="Arial" w:cs="Arial"/>
          <w:spacing w:val="-6"/>
          <w:sz w:val="20"/>
          <w:szCs w:val="20"/>
          <w:lang w:val="vi-VN"/>
        </w:rPr>
        <w:t xml:space="preserve">. Bộ Nông nghiệp và Môi trường xác định các gói hỗ trợ như sau: </w:t>
      </w:r>
    </w:p>
    <w:p w14:paraId="70FAA5BC" w14:textId="48FDFBA5" w:rsidR="00127F19" w:rsidRPr="0059743B" w:rsidRDefault="00CA574E" w:rsidP="006A250F">
      <w:pPr>
        <w:widowControl w:val="0"/>
        <w:spacing w:before="120" w:after="120"/>
        <w:ind w:firstLine="709"/>
        <w:jc w:val="both"/>
        <w:rPr>
          <w:rFonts w:ascii="Arial" w:hAnsi="Arial" w:cs="Arial"/>
          <w:spacing w:val="-6"/>
          <w:sz w:val="20"/>
          <w:szCs w:val="20"/>
          <w:lang w:val="vi-VN"/>
        </w:rPr>
      </w:pPr>
      <w:r w:rsidRPr="0059743B">
        <w:rPr>
          <w:rFonts w:ascii="Arial" w:hAnsi="Arial" w:cs="Arial"/>
          <w:spacing w:val="-6"/>
          <w:sz w:val="20"/>
          <w:szCs w:val="20"/>
          <w:lang w:val="vi-VN"/>
        </w:rPr>
        <w:t>a)</w:t>
      </w:r>
      <w:r w:rsidR="00127F19" w:rsidRPr="0059743B">
        <w:rPr>
          <w:rFonts w:ascii="Arial" w:hAnsi="Arial" w:cs="Arial"/>
          <w:spacing w:val="-6"/>
          <w:sz w:val="20"/>
          <w:szCs w:val="20"/>
          <w:lang w:val="vi-VN"/>
        </w:rPr>
        <w:t xml:space="preserve"> Số tiền hỗ trợ tái chế theo quy định tại khoản 1 Điều này hiện có đối với một nhóm sản phẩm, bao bì </w:t>
      </w:r>
      <w:r w:rsidR="00CD1DCB" w:rsidRPr="0059743B">
        <w:rPr>
          <w:rFonts w:ascii="Arial" w:hAnsi="Arial" w:cs="Arial"/>
          <w:spacing w:val="-6"/>
          <w:sz w:val="20"/>
          <w:szCs w:val="20"/>
          <w:lang w:val="vi-VN"/>
        </w:rPr>
        <w:t xml:space="preserve">không vượt quá </w:t>
      </w:r>
      <w:r w:rsidR="00CD1DCB" w:rsidRPr="0059743B">
        <w:rPr>
          <w:rFonts w:ascii="Arial" w:hAnsi="Arial" w:cs="Arial"/>
          <w:sz w:val="20"/>
          <w:szCs w:val="20"/>
          <w:lang w:val="vi-VN"/>
        </w:rPr>
        <w:t xml:space="preserve">giá trị tối đa của một gói hỗ trợ </w:t>
      </w:r>
      <w:r w:rsidR="001F16A9" w:rsidRPr="0059743B">
        <w:rPr>
          <w:rFonts w:ascii="Arial" w:hAnsi="Arial" w:cs="Arial"/>
          <w:sz w:val="20"/>
          <w:szCs w:val="20"/>
          <w:lang w:val="vi-VN"/>
        </w:rPr>
        <w:t xml:space="preserve">quy định tại khoản 2 Điều này </w:t>
      </w:r>
      <w:r w:rsidR="00CD1DCB" w:rsidRPr="0059743B">
        <w:rPr>
          <w:rFonts w:ascii="Arial" w:hAnsi="Arial" w:cs="Arial"/>
          <w:sz w:val="20"/>
          <w:szCs w:val="20"/>
          <w:lang w:val="vi-VN"/>
        </w:rPr>
        <w:t xml:space="preserve">đối với nhóm sản phẩm, bao bì đó thì chia thành </w:t>
      </w:r>
      <w:r w:rsidR="006522F7" w:rsidRPr="0059743B">
        <w:rPr>
          <w:rFonts w:ascii="Arial" w:hAnsi="Arial" w:cs="Arial"/>
          <w:spacing w:val="-6"/>
          <w:sz w:val="20"/>
          <w:szCs w:val="20"/>
          <w:lang w:val="vi-VN"/>
        </w:rPr>
        <w:t xml:space="preserve">01 (một) gói hỗ trợ; </w:t>
      </w:r>
    </w:p>
    <w:p w14:paraId="2E2A464B" w14:textId="52ABC64D" w:rsidR="0026615E" w:rsidRPr="0059743B" w:rsidRDefault="00CA574E" w:rsidP="006A250F">
      <w:pPr>
        <w:widowControl w:val="0"/>
        <w:spacing w:before="120" w:after="120"/>
        <w:ind w:firstLine="709"/>
        <w:jc w:val="both"/>
        <w:rPr>
          <w:rFonts w:ascii="Arial" w:hAnsi="Arial" w:cs="Arial"/>
          <w:spacing w:val="-6"/>
          <w:sz w:val="20"/>
          <w:szCs w:val="20"/>
          <w:lang w:val="vi-VN"/>
        </w:rPr>
      </w:pPr>
      <w:r w:rsidRPr="0059743B">
        <w:rPr>
          <w:rFonts w:ascii="Arial" w:hAnsi="Arial" w:cs="Arial"/>
          <w:spacing w:val="-6"/>
          <w:sz w:val="20"/>
          <w:szCs w:val="20"/>
          <w:lang w:val="vi-VN"/>
        </w:rPr>
        <w:t>b)</w:t>
      </w:r>
      <w:r w:rsidR="00CD1DCB" w:rsidRPr="0059743B">
        <w:rPr>
          <w:rFonts w:ascii="Arial" w:hAnsi="Arial" w:cs="Arial"/>
          <w:spacing w:val="-6"/>
          <w:sz w:val="20"/>
          <w:szCs w:val="20"/>
          <w:lang w:val="vi-VN"/>
        </w:rPr>
        <w:t xml:space="preserve"> T</w:t>
      </w:r>
      <w:r w:rsidR="006522F7" w:rsidRPr="0059743B">
        <w:rPr>
          <w:rFonts w:ascii="Arial" w:hAnsi="Arial" w:cs="Arial"/>
          <w:spacing w:val="-6"/>
          <w:sz w:val="20"/>
          <w:szCs w:val="20"/>
          <w:lang w:val="vi-VN"/>
        </w:rPr>
        <w:t xml:space="preserve">rường hợp số tiền hỗ trợ </w:t>
      </w:r>
      <w:r w:rsidR="00CD1DCB" w:rsidRPr="0059743B">
        <w:rPr>
          <w:rFonts w:ascii="Arial" w:hAnsi="Arial" w:cs="Arial"/>
          <w:spacing w:val="-6"/>
          <w:sz w:val="20"/>
          <w:szCs w:val="20"/>
          <w:lang w:val="vi-VN"/>
        </w:rPr>
        <w:t xml:space="preserve">hiện có đối với một nhóm sản phẩm, bao bì vượt quá </w:t>
      </w:r>
      <w:r w:rsidR="00CD1DCB" w:rsidRPr="0059743B">
        <w:rPr>
          <w:rFonts w:ascii="Arial" w:hAnsi="Arial" w:cs="Arial"/>
          <w:sz w:val="20"/>
          <w:szCs w:val="20"/>
          <w:lang w:val="vi-VN"/>
        </w:rPr>
        <w:t>giá trị tối đa của một gói hỗ trợ đối với nhóm sản phẩm, bao bì đó</w:t>
      </w:r>
      <w:r w:rsidR="006522F7" w:rsidRPr="0059743B">
        <w:rPr>
          <w:rFonts w:ascii="Arial" w:hAnsi="Arial" w:cs="Arial"/>
          <w:spacing w:val="-6"/>
          <w:sz w:val="20"/>
          <w:szCs w:val="20"/>
          <w:lang w:val="vi-VN"/>
        </w:rPr>
        <w:t xml:space="preserve"> thì chia đều thành các gói hỗ trợ có giá trị không </w:t>
      </w:r>
      <w:r w:rsidR="001F16A9" w:rsidRPr="0059743B">
        <w:rPr>
          <w:rFonts w:ascii="Arial" w:hAnsi="Arial" w:cs="Arial"/>
          <w:spacing w:val="-6"/>
          <w:sz w:val="20"/>
          <w:szCs w:val="20"/>
          <w:lang w:val="vi-VN"/>
        </w:rPr>
        <w:t xml:space="preserve">vượt quá </w:t>
      </w:r>
      <w:r w:rsidR="001F16A9" w:rsidRPr="0059743B">
        <w:rPr>
          <w:rFonts w:ascii="Arial" w:hAnsi="Arial" w:cs="Arial"/>
          <w:sz w:val="20"/>
          <w:szCs w:val="20"/>
          <w:lang w:val="vi-VN"/>
        </w:rPr>
        <w:t>giá trị tối đa của một gói hỗ trợ</w:t>
      </w:r>
      <w:r w:rsidR="001F16A9" w:rsidRPr="0059743B">
        <w:rPr>
          <w:rFonts w:ascii="Arial" w:hAnsi="Arial" w:cs="Arial"/>
          <w:spacing w:val="-6"/>
          <w:sz w:val="20"/>
          <w:szCs w:val="20"/>
          <w:lang w:val="vi-VN"/>
        </w:rPr>
        <w:t>.</w:t>
      </w:r>
    </w:p>
    <w:p w14:paraId="20A283E9" w14:textId="7BEC3625" w:rsidR="006522F7" w:rsidRPr="0059743B" w:rsidRDefault="001F16A9" w:rsidP="006A250F">
      <w:pPr>
        <w:widowControl w:val="0"/>
        <w:spacing w:before="120" w:after="120"/>
        <w:ind w:firstLine="709"/>
        <w:jc w:val="both"/>
        <w:rPr>
          <w:rFonts w:ascii="Arial" w:hAnsi="Arial" w:cs="Arial"/>
          <w:spacing w:val="-6"/>
          <w:sz w:val="20"/>
          <w:szCs w:val="20"/>
          <w:lang w:val="vi-VN"/>
        </w:rPr>
      </w:pPr>
      <w:r w:rsidRPr="0059743B">
        <w:rPr>
          <w:rFonts w:ascii="Arial" w:hAnsi="Arial" w:cs="Arial"/>
          <w:spacing w:val="-6"/>
          <w:sz w:val="20"/>
          <w:szCs w:val="20"/>
          <w:lang w:val="vi-VN"/>
        </w:rPr>
        <w:t>4</w:t>
      </w:r>
      <w:r w:rsidR="006522F7" w:rsidRPr="0059743B">
        <w:rPr>
          <w:rFonts w:ascii="Arial" w:hAnsi="Arial" w:cs="Arial"/>
          <w:spacing w:val="-6"/>
          <w:sz w:val="20"/>
          <w:szCs w:val="20"/>
          <w:lang w:val="vi-VN"/>
        </w:rPr>
        <w:t xml:space="preserve">. </w:t>
      </w:r>
      <w:r w:rsidRPr="0059743B">
        <w:rPr>
          <w:rFonts w:ascii="Arial" w:hAnsi="Arial" w:cs="Arial"/>
          <w:spacing w:val="-6"/>
          <w:sz w:val="20"/>
          <w:szCs w:val="20"/>
          <w:lang w:val="vi-VN"/>
        </w:rPr>
        <w:t xml:space="preserve">Mỗi gói hỗ trợ quy định tại khoản 3 Điều này lựa chọn 01 (một) đơn vị được hỗ trợ tái chế. </w:t>
      </w:r>
      <w:r w:rsidR="006522F7" w:rsidRPr="0059743B">
        <w:rPr>
          <w:rFonts w:ascii="Arial" w:hAnsi="Arial" w:cs="Arial"/>
          <w:spacing w:val="-6"/>
          <w:sz w:val="20"/>
          <w:szCs w:val="20"/>
          <w:lang w:val="vi-VN"/>
        </w:rPr>
        <w:t xml:space="preserve">Trong một năm, một đơn vị được đề nghị hỗ trợ đối với nhiều nhóm sản phẩm, bao bì; trong một nhóm sản phẩm, bao bì được đề nghị hỗ trợ đối với </w:t>
      </w:r>
      <w:r w:rsidR="003023DC" w:rsidRPr="0059743B">
        <w:rPr>
          <w:rFonts w:ascii="Arial" w:hAnsi="Arial" w:cs="Arial"/>
          <w:spacing w:val="-6"/>
          <w:sz w:val="20"/>
          <w:szCs w:val="20"/>
          <w:lang w:val="vi-VN"/>
        </w:rPr>
        <w:t>không quá 03</w:t>
      </w:r>
      <w:r w:rsidR="006522F7" w:rsidRPr="0059743B">
        <w:rPr>
          <w:rFonts w:ascii="Arial" w:hAnsi="Arial" w:cs="Arial"/>
          <w:spacing w:val="-6"/>
          <w:sz w:val="20"/>
          <w:szCs w:val="20"/>
          <w:lang w:val="vi-VN"/>
        </w:rPr>
        <w:t xml:space="preserve"> gói hỗ trợ. Một đơn vị đang trong thời gian thực hiện hợp đồng hỗ trợ đối với một nhóm sản phẩm, bao bì thì không được đề nghị hỗ trợ đối với nhóm sản phẩm, bao bì đó.</w:t>
      </w:r>
    </w:p>
    <w:p w14:paraId="15AB3BF1" w14:textId="1D5A34A1" w:rsidR="006522F7" w:rsidRPr="0059743B" w:rsidRDefault="001F16A9" w:rsidP="006A250F">
      <w:pPr>
        <w:widowControl w:val="0"/>
        <w:spacing w:before="120" w:after="120"/>
        <w:ind w:firstLine="709"/>
        <w:jc w:val="both"/>
        <w:rPr>
          <w:rFonts w:ascii="Arial" w:hAnsi="Arial" w:cs="Arial"/>
          <w:spacing w:val="-6"/>
          <w:sz w:val="20"/>
          <w:szCs w:val="20"/>
          <w:lang w:val="vi-VN"/>
        </w:rPr>
      </w:pPr>
      <w:r w:rsidRPr="0059743B">
        <w:rPr>
          <w:rFonts w:ascii="Arial" w:hAnsi="Arial" w:cs="Arial"/>
          <w:spacing w:val="-6"/>
          <w:sz w:val="20"/>
          <w:szCs w:val="20"/>
          <w:lang w:val="vi-VN"/>
        </w:rPr>
        <w:t>5</w:t>
      </w:r>
      <w:r w:rsidR="006522F7" w:rsidRPr="0059743B">
        <w:rPr>
          <w:rFonts w:ascii="Arial" w:hAnsi="Arial" w:cs="Arial"/>
          <w:spacing w:val="-6"/>
          <w:sz w:val="20"/>
          <w:szCs w:val="20"/>
          <w:lang w:val="vi-VN"/>
        </w:rPr>
        <w:t xml:space="preserve">. Đơn vị đề nghị hỗ trợ đề xuất khối lượng sản phẩm, bao bì sẽ tái chế tương ứng với giá trị của gói hỗ trợ quy định tại khoản </w:t>
      </w:r>
      <w:r w:rsidRPr="0059743B">
        <w:rPr>
          <w:rFonts w:ascii="Arial" w:hAnsi="Arial" w:cs="Arial"/>
          <w:spacing w:val="-6"/>
          <w:sz w:val="20"/>
          <w:szCs w:val="20"/>
          <w:lang w:val="vi-VN"/>
        </w:rPr>
        <w:t>3</w:t>
      </w:r>
      <w:r w:rsidR="006522F7" w:rsidRPr="0059743B">
        <w:rPr>
          <w:rFonts w:ascii="Arial" w:hAnsi="Arial" w:cs="Arial"/>
          <w:spacing w:val="-6"/>
          <w:sz w:val="20"/>
          <w:szCs w:val="20"/>
          <w:lang w:val="vi-VN"/>
        </w:rPr>
        <w:t xml:space="preserve"> Điều này</w:t>
      </w:r>
      <w:r w:rsidR="002F090F" w:rsidRPr="0059743B">
        <w:rPr>
          <w:rFonts w:ascii="Arial" w:hAnsi="Arial" w:cs="Arial"/>
          <w:spacing w:val="-6"/>
          <w:sz w:val="20"/>
          <w:szCs w:val="20"/>
          <w:lang w:val="vi-VN"/>
        </w:rPr>
        <w:t>,</w:t>
      </w:r>
      <w:r w:rsidR="006522F7" w:rsidRPr="0059743B">
        <w:rPr>
          <w:rFonts w:ascii="Arial" w:hAnsi="Arial" w:cs="Arial"/>
          <w:spacing w:val="-6"/>
          <w:sz w:val="20"/>
          <w:szCs w:val="20"/>
          <w:lang w:val="vi-VN"/>
        </w:rPr>
        <w:t xml:space="preserve"> thời gian thực hiện tái chế đối với khối lượng sản phẩm, bao bì đã đề xuất</w:t>
      </w:r>
      <w:r w:rsidR="002F090F" w:rsidRPr="0059743B">
        <w:rPr>
          <w:rFonts w:ascii="Arial" w:hAnsi="Arial" w:cs="Arial"/>
          <w:spacing w:val="-6"/>
          <w:sz w:val="20"/>
          <w:szCs w:val="20"/>
          <w:lang w:val="vi-VN"/>
        </w:rPr>
        <w:t xml:space="preserve"> và </w:t>
      </w:r>
      <w:r w:rsidR="00101705" w:rsidRPr="0059743B">
        <w:rPr>
          <w:rFonts w:ascii="Arial" w:hAnsi="Arial" w:cs="Arial"/>
          <w:spacing w:val="-6"/>
          <w:sz w:val="20"/>
          <w:szCs w:val="20"/>
          <w:lang w:val="vi-VN"/>
        </w:rPr>
        <w:t xml:space="preserve">mức độ công nghệ của </w:t>
      </w:r>
      <w:r w:rsidR="002F090F" w:rsidRPr="0059743B">
        <w:rPr>
          <w:rFonts w:ascii="Arial" w:hAnsi="Arial" w:cs="Arial"/>
          <w:spacing w:val="-6"/>
          <w:sz w:val="20"/>
          <w:szCs w:val="20"/>
          <w:lang w:val="vi-VN"/>
        </w:rPr>
        <w:t>giải pháp tái chế</w:t>
      </w:r>
      <w:r w:rsidR="006522F7" w:rsidRPr="0059743B">
        <w:rPr>
          <w:rFonts w:ascii="Arial" w:hAnsi="Arial" w:cs="Arial"/>
          <w:spacing w:val="-6"/>
          <w:sz w:val="20"/>
          <w:szCs w:val="20"/>
          <w:lang w:val="vi-VN"/>
        </w:rPr>
        <w:t>. Thời gian thực hiện tái chế không quá 36 tháng kể từ thời điểm ký hợp đồng hỗ trợ.</w:t>
      </w:r>
    </w:p>
    <w:p w14:paraId="652757AA" w14:textId="73ECA64E" w:rsidR="006522F7" w:rsidRPr="0059743B" w:rsidRDefault="0079755E" w:rsidP="006A250F">
      <w:pPr>
        <w:widowControl w:val="0"/>
        <w:spacing w:before="120" w:after="120"/>
        <w:ind w:firstLine="709"/>
        <w:jc w:val="both"/>
        <w:rPr>
          <w:rFonts w:ascii="Arial" w:hAnsi="Arial" w:cs="Arial"/>
          <w:sz w:val="20"/>
          <w:szCs w:val="20"/>
          <w:lang w:val="vi-VN"/>
        </w:rPr>
      </w:pPr>
      <w:r w:rsidRPr="0059743B">
        <w:rPr>
          <w:rFonts w:ascii="Arial" w:hAnsi="Arial" w:cs="Arial"/>
          <w:spacing w:val="-6"/>
          <w:sz w:val="20"/>
          <w:szCs w:val="20"/>
          <w:lang w:val="vi-VN"/>
        </w:rPr>
        <w:t>6</w:t>
      </w:r>
      <w:r w:rsidR="006522F7" w:rsidRPr="0059743B">
        <w:rPr>
          <w:rFonts w:ascii="Arial" w:hAnsi="Arial" w:cs="Arial"/>
          <w:spacing w:val="-6"/>
          <w:sz w:val="20"/>
          <w:szCs w:val="20"/>
          <w:lang w:val="vi-VN"/>
        </w:rPr>
        <w:t xml:space="preserve">. </w:t>
      </w:r>
      <w:r w:rsidR="00547096" w:rsidRPr="0059743B">
        <w:rPr>
          <w:rFonts w:ascii="Arial" w:hAnsi="Arial" w:cs="Arial"/>
          <w:spacing w:val="-6"/>
          <w:sz w:val="20"/>
          <w:szCs w:val="20"/>
          <w:lang w:val="vi-VN"/>
        </w:rPr>
        <w:t>Đ</w:t>
      </w:r>
      <w:r w:rsidR="006522F7" w:rsidRPr="0059743B">
        <w:rPr>
          <w:rFonts w:ascii="Arial" w:hAnsi="Arial" w:cs="Arial"/>
          <w:spacing w:val="-6"/>
          <w:sz w:val="20"/>
          <w:szCs w:val="20"/>
          <w:lang w:val="vi-VN"/>
        </w:rPr>
        <w:t>iểm đánh giá các đơn vị đề nghị hỗ trợ theo từng gói hỗ trợ được</w:t>
      </w:r>
      <w:r w:rsidR="00547096" w:rsidRPr="0059743B">
        <w:rPr>
          <w:rFonts w:ascii="Arial" w:hAnsi="Arial" w:cs="Arial"/>
          <w:spacing w:val="-6"/>
          <w:sz w:val="20"/>
          <w:szCs w:val="20"/>
          <w:lang w:val="vi-VN"/>
        </w:rPr>
        <w:t xml:space="preserve"> xác định dựa vào khối lượng sản phẩm, bao bì đề nghị hỗ trợ và thời gian đề xuất thực hiện của đơn vị</w:t>
      </w:r>
      <w:r w:rsidR="002F090F" w:rsidRPr="0059743B">
        <w:rPr>
          <w:rFonts w:ascii="Arial" w:hAnsi="Arial" w:cs="Arial"/>
          <w:spacing w:val="-6"/>
          <w:sz w:val="20"/>
          <w:szCs w:val="20"/>
          <w:lang w:val="vi-VN"/>
        </w:rPr>
        <w:t xml:space="preserve"> và</w:t>
      </w:r>
      <w:r w:rsidR="00101705" w:rsidRPr="0059743B">
        <w:rPr>
          <w:rFonts w:ascii="Arial" w:hAnsi="Arial" w:cs="Arial"/>
          <w:spacing w:val="-6"/>
          <w:sz w:val="20"/>
          <w:szCs w:val="20"/>
          <w:lang w:val="vi-VN"/>
        </w:rPr>
        <w:t xml:space="preserve"> mức độ công nghệ của</w:t>
      </w:r>
      <w:r w:rsidR="002F090F" w:rsidRPr="0059743B">
        <w:rPr>
          <w:rFonts w:ascii="Arial" w:hAnsi="Arial" w:cs="Arial"/>
          <w:spacing w:val="-6"/>
          <w:sz w:val="20"/>
          <w:szCs w:val="20"/>
          <w:lang w:val="vi-VN"/>
        </w:rPr>
        <w:t xml:space="preserve"> giải pháp tái chế</w:t>
      </w:r>
      <w:r w:rsidR="00547096" w:rsidRPr="0059743B">
        <w:rPr>
          <w:rFonts w:ascii="Arial" w:hAnsi="Arial" w:cs="Arial"/>
          <w:spacing w:val="-6"/>
          <w:sz w:val="20"/>
          <w:szCs w:val="20"/>
          <w:lang w:val="vi-VN"/>
        </w:rPr>
        <w:t>.</w:t>
      </w:r>
      <w:r w:rsidR="00BF4F3B" w:rsidRPr="0059743B">
        <w:rPr>
          <w:rFonts w:ascii="Arial" w:hAnsi="Arial" w:cs="Arial"/>
          <w:spacing w:val="-6"/>
          <w:sz w:val="20"/>
          <w:szCs w:val="20"/>
          <w:lang w:val="vi-VN"/>
        </w:rPr>
        <w:t xml:space="preserve"> </w:t>
      </w:r>
      <w:r w:rsidR="00547096" w:rsidRPr="0059743B">
        <w:rPr>
          <w:rFonts w:ascii="Arial" w:hAnsi="Arial" w:cs="Arial"/>
          <w:spacing w:val="-6"/>
          <w:sz w:val="20"/>
          <w:szCs w:val="20"/>
          <w:lang w:val="vi-VN"/>
        </w:rPr>
        <w:t>Điểm</w:t>
      </w:r>
      <w:r w:rsidR="00547096" w:rsidRPr="0059743B">
        <w:rPr>
          <w:rFonts w:ascii="Arial" w:hAnsi="Arial" w:cs="Arial"/>
          <w:sz w:val="20"/>
          <w:szCs w:val="20"/>
          <w:lang w:val="vi-VN"/>
        </w:rPr>
        <w:t xml:space="preserve"> đánh giá được xác định </w:t>
      </w:r>
      <w:r w:rsidR="0076433D" w:rsidRPr="0059743B">
        <w:rPr>
          <w:rFonts w:ascii="Arial" w:hAnsi="Arial" w:cs="Arial"/>
          <w:sz w:val="20"/>
          <w:szCs w:val="20"/>
          <w:lang w:val="vi-VN"/>
        </w:rPr>
        <w:t xml:space="preserve">theo công thức </w:t>
      </w:r>
      <w:r w:rsidR="00547096" w:rsidRPr="0059743B">
        <w:rPr>
          <w:rFonts w:ascii="Arial" w:hAnsi="Arial" w:cs="Arial"/>
          <w:sz w:val="20"/>
          <w:szCs w:val="20"/>
          <w:lang w:val="vi-VN"/>
        </w:rPr>
        <w:t>sau:</w:t>
      </w:r>
    </w:p>
    <w:p w14:paraId="73A26D56" w14:textId="46475EA9" w:rsidR="00547096" w:rsidRPr="0059743B" w:rsidRDefault="00547096" w:rsidP="00E30517">
      <w:pPr>
        <w:widowControl w:val="0"/>
        <w:spacing w:before="120" w:after="120"/>
        <w:jc w:val="center"/>
        <w:rPr>
          <w:rFonts w:ascii="Arial" w:hAnsi="Arial" w:cs="Arial"/>
          <w:sz w:val="20"/>
          <w:szCs w:val="20"/>
          <w:vertAlign w:val="subscript"/>
          <w:lang w:val="vi-VN"/>
        </w:rPr>
      </w:pPr>
      <w:r w:rsidRPr="0059743B">
        <w:rPr>
          <w:rFonts w:ascii="Arial" w:hAnsi="Arial" w:cs="Arial"/>
          <w:sz w:val="20"/>
          <w:szCs w:val="20"/>
          <w:lang w:val="vi-VN"/>
        </w:rPr>
        <w:t>X</w:t>
      </w:r>
      <w:r w:rsidRPr="0059743B">
        <w:rPr>
          <w:rFonts w:ascii="Arial" w:hAnsi="Arial" w:cs="Arial"/>
          <w:sz w:val="20"/>
          <w:szCs w:val="20"/>
          <w:vertAlign w:val="subscript"/>
          <w:lang w:val="vi-VN"/>
        </w:rPr>
        <w:t>i</w:t>
      </w:r>
      <w:r w:rsidRPr="0059743B">
        <w:rPr>
          <w:rFonts w:ascii="Arial" w:hAnsi="Arial" w:cs="Arial"/>
          <w:sz w:val="20"/>
          <w:szCs w:val="20"/>
          <w:lang w:val="vi-VN"/>
        </w:rPr>
        <w:t xml:space="preserve"> = </w:t>
      </w:r>
      <w:r w:rsidR="001F697F" w:rsidRPr="0059743B">
        <w:rPr>
          <w:rFonts w:ascii="Arial" w:hAnsi="Arial" w:cs="Arial"/>
          <w:sz w:val="20"/>
          <w:szCs w:val="20"/>
        </w:rPr>
        <w:t>(</w:t>
      </w:r>
      <w:r w:rsidRPr="0059743B">
        <w:rPr>
          <w:rFonts w:ascii="Arial" w:hAnsi="Arial" w:cs="Arial"/>
          <w:sz w:val="20"/>
          <w:szCs w:val="20"/>
          <w:lang w:val="vi-VN"/>
        </w:rPr>
        <w:t>X</w:t>
      </w:r>
      <w:r w:rsidRPr="0059743B">
        <w:rPr>
          <w:rFonts w:ascii="Arial" w:hAnsi="Arial" w:cs="Arial"/>
          <w:sz w:val="20"/>
          <w:szCs w:val="20"/>
          <w:vertAlign w:val="subscript"/>
          <w:lang w:val="vi-VN"/>
        </w:rPr>
        <w:t>1i</w:t>
      </w:r>
      <w:r w:rsidRPr="0059743B">
        <w:rPr>
          <w:rFonts w:ascii="Arial" w:hAnsi="Arial" w:cs="Arial"/>
          <w:sz w:val="20"/>
          <w:szCs w:val="20"/>
          <w:lang w:val="vi-VN"/>
        </w:rPr>
        <w:t xml:space="preserve"> + X</w:t>
      </w:r>
      <w:r w:rsidRPr="0059743B">
        <w:rPr>
          <w:rFonts w:ascii="Arial" w:hAnsi="Arial" w:cs="Arial"/>
          <w:sz w:val="20"/>
          <w:szCs w:val="20"/>
          <w:vertAlign w:val="subscript"/>
          <w:lang w:val="vi-VN"/>
        </w:rPr>
        <w:t>2i</w:t>
      </w:r>
      <w:r w:rsidR="001F697F" w:rsidRPr="0059743B">
        <w:rPr>
          <w:rFonts w:ascii="Arial" w:hAnsi="Arial" w:cs="Arial"/>
          <w:sz w:val="20"/>
          <w:szCs w:val="20"/>
        </w:rPr>
        <w:t>)</w:t>
      </w:r>
      <m:oMath>
        <m:r>
          <w:rPr>
            <w:rFonts w:ascii="Cambria Math" w:hAnsi="Cambria Math" w:cs="Arial"/>
            <w:sz w:val="20"/>
            <w:szCs w:val="20"/>
            <w:vertAlign w:val="subscript"/>
            <w:lang w:val="vi-VN"/>
          </w:rPr>
          <m:t xml:space="preserve"> </m:t>
        </m:r>
        <m:r>
          <w:rPr>
            <w:rFonts w:ascii="Cambria Math" w:hAnsi="Cambria Math" w:cs="Arial"/>
            <w:sz w:val="20"/>
            <w:szCs w:val="20"/>
          </w:rPr>
          <m:t>×</m:t>
        </m:r>
      </m:oMath>
      <w:r w:rsidR="002F090F" w:rsidRPr="0059743B">
        <w:rPr>
          <w:rFonts w:ascii="Arial" w:hAnsi="Arial" w:cs="Arial"/>
          <w:sz w:val="20"/>
          <w:szCs w:val="20"/>
        </w:rPr>
        <w:t xml:space="preserve"> k</w:t>
      </w:r>
      <w:r w:rsidR="002F090F" w:rsidRPr="0059743B">
        <w:rPr>
          <w:rFonts w:ascii="Arial" w:hAnsi="Arial" w:cs="Arial"/>
          <w:sz w:val="20"/>
          <w:szCs w:val="20"/>
          <w:vertAlign w:val="subscript"/>
        </w:rPr>
        <w:t>i</w:t>
      </w:r>
    </w:p>
    <w:p w14:paraId="634C2E4C" w14:textId="2D1848E7" w:rsidR="00547096" w:rsidRPr="0059743B" w:rsidRDefault="00547096"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Trong đó:</w:t>
      </w:r>
    </w:p>
    <w:p w14:paraId="39EF3D57" w14:textId="00DA3A57" w:rsidR="00547096" w:rsidRPr="0059743B" w:rsidRDefault="0076433D" w:rsidP="006A250F">
      <w:pPr>
        <w:widowControl w:val="0"/>
        <w:spacing w:before="120" w:after="120"/>
        <w:ind w:firstLine="709"/>
        <w:jc w:val="both"/>
        <w:rPr>
          <w:rFonts w:ascii="Arial" w:hAnsi="Arial" w:cs="Arial"/>
          <w:noProof/>
          <w:sz w:val="20"/>
          <w:szCs w:val="20"/>
        </w:rPr>
      </w:pPr>
      <w:r w:rsidRPr="0059743B">
        <w:rPr>
          <w:rFonts w:ascii="Arial" w:hAnsi="Arial" w:cs="Arial"/>
          <w:sz w:val="20"/>
          <w:szCs w:val="20"/>
          <w:lang w:val="vi-VN"/>
        </w:rPr>
        <w:t xml:space="preserve">- </w:t>
      </w:r>
      <w:r w:rsidR="00547096" w:rsidRPr="0059743B">
        <w:rPr>
          <w:rFonts w:ascii="Arial" w:hAnsi="Arial" w:cs="Arial"/>
          <w:sz w:val="20"/>
          <w:szCs w:val="20"/>
          <w:lang w:val="vi-VN"/>
        </w:rPr>
        <w:t>X</w:t>
      </w:r>
      <w:r w:rsidR="00547096" w:rsidRPr="0059743B">
        <w:rPr>
          <w:rFonts w:ascii="Arial" w:hAnsi="Arial" w:cs="Arial"/>
          <w:sz w:val="20"/>
          <w:szCs w:val="20"/>
          <w:vertAlign w:val="subscript"/>
          <w:lang w:val="vi-VN"/>
        </w:rPr>
        <w:t>i</w:t>
      </w:r>
      <w:r w:rsidR="00547096" w:rsidRPr="0059743B">
        <w:rPr>
          <w:rFonts w:ascii="Arial" w:hAnsi="Arial" w:cs="Arial"/>
          <w:sz w:val="20"/>
          <w:szCs w:val="20"/>
          <w:lang w:val="vi-VN"/>
        </w:rPr>
        <w:t xml:space="preserve">: Điểm đánh giá của đơn vị thứ i </w:t>
      </w:r>
      <w:r w:rsidR="00547096" w:rsidRPr="0059743B">
        <w:rPr>
          <w:rFonts w:ascii="Arial" w:hAnsi="Arial" w:cs="Arial"/>
          <w:noProof/>
          <w:sz w:val="20"/>
          <w:szCs w:val="20"/>
          <w:lang w:val="vi-VN"/>
        </w:rPr>
        <w:t xml:space="preserve">(i = </w:t>
      </w:r>
      <m:oMath>
        <m:acc>
          <m:accPr>
            <m:chr m:val="̅"/>
            <m:ctrlPr>
              <w:rPr>
                <w:rFonts w:ascii="Cambria Math" w:hAnsi="Cambria Math" w:cs="Arial"/>
                <w:i/>
                <w:noProof/>
                <w:sz w:val="20"/>
                <w:szCs w:val="20"/>
                <w:lang w:val="vi-VN"/>
              </w:rPr>
            </m:ctrlPr>
          </m:accPr>
          <m:e>
            <m:r>
              <w:rPr>
                <w:rFonts w:ascii="Cambria Math" w:hAnsi="Cambria Math" w:cs="Arial"/>
                <w:noProof/>
                <w:sz w:val="20"/>
                <w:szCs w:val="20"/>
                <w:lang w:val="vi-VN"/>
              </w:rPr>
              <m:t>1,</m:t>
            </m:r>
            <m:r>
              <m:rPr>
                <m:sty m:val="p"/>
              </m:rPr>
              <w:rPr>
                <w:rFonts w:ascii="Cambria Math" w:hAnsi="Cambria Math" w:cs="Arial"/>
                <w:noProof/>
                <w:sz w:val="20"/>
                <w:szCs w:val="20"/>
                <w:lang w:val="vi-VN"/>
              </w:rPr>
              <m:t>n</m:t>
            </m:r>
          </m:e>
        </m:acc>
      </m:oMath>
      <w:r w:rsidR="00547096" w:rsidRPr="0059743B">
        <w:rPr>
          <w:rFonts w:ascii="Arial" w:hAnsi="Arial" w:cs="Arial"/>
          <w:noProof/>
          <w:sz w:val="20"/>
          <w:szCs w:val="20"/>
          <w:lang w:val="vi-VN"/>
        </w:rPr>
        <w:t>)</w:t>
      </w:r>
      <w:r w:rsidR="00A14A45" w:rsidRPr="0059743B">
        <w:rPr>
          <w:rFonts w:ascii="Arial" w:hAnsi="Arial" w:cs="Arial"/>
          <w:noProof/>
          <w:sz w:val="20"/>
          <w:szCs w:val="20"/>
        </w:rPr>
        <w:t>;</w:t>
      </w:r>
    </w:p>
    <w:p w14:paraId="315B056A" w14:textId="7225D11A" w:rsidR="006522F7" w:rsidRPr="0059743B" w:rsidRDefault="0076433D" w:rsidP="006A250F">
      <w:pPr>
        <w:widowControl w:val="0"/>
        <w:spacing w:before="120" w:after="120"/>
        <w:ind w:firstLine="709"/>
        <w:jc w:val="both"/>
        <w:rPr>
          <w:rFonts w:ascii="Arial" w:hAnsi="Arial" w:cs="Arial"/>
          <w:sz w:val="20"/>
          <w:szCs w:val="20"/>
          <w:lang w:val="vi-VN"/>
        </w:rPr>
      </w:pPr>
      <w:r w:rsidRPr="0059743B">
        <w:rPr>
          <w:rFonts w:ascii="Arial" w:hAnsi="Arial" w:cs="Arial"/>
          <w:noProof/>
          <w:sz w:val="20"/>
          <w:szCs w:val="20"/>
          <w:lang w:val="vi-VN"/>
        </w:rPr>
        <w:t xml:space="preserve">- </w:t>
      </w:r>
      <w:r w:rsidR="00547096" w:rsidRPr="0059743B">
        <w:rPr>
          <w:rFonts w:ascii="Arial" w:hAnsi="Arial" w:cs="Arial"/>
          <w:noProof/>
          <w:sz w:val="20"/>
          <w:szCs w:val="20"/>
          <w:lang w:val="vi-VN"/>
        </w:rPr>
        <w:t>X</w:t>
      </w:r>
      <w:r w:rsidR="00547096" w:rsidRPr="0059743B">
        <w:rPr>
          <w:rFonts w:ascii="Arial" w:hAnsi="Arial" w:cs="Arial"/>
          <w:noProof/>
          <w:sz w:val="20"/>
          <w:szCs w:val="20"/>
          <w:vertAlign w:val="subscript"/>
          <w:lang w:val="vi-VN"/>
        </w:rPr>
        <w:t>1i</w:t>
      </w:r>
      <w:r w:rsidR="00E94DD0" w:rsidRPr="0059743B">
        <w:rPr>
          <w:rFonts w:ascii="Arial" w:hAnsi="Arial" w:cs="Arial"/>
          <w:noProof/>
          <w:sz w:val="20"/>
          <w:szCs w:val="20"/>
          <w:lang w:val="vi-VN"/>
        </w:rPr>
        <w:t>: Đ</w:t>
      </w:r>
      <w:r w:rsidR="006522F7" w:rsidRPr="0059743B">
        <w:rPr>
          <w:rFonts w:ascii="Arial" w:hAnsi="Arial" w:cs="Arial"/>
          <w:sz w:val="20"/>
          <w:szCs w:val="20"/>
          <w:lang w:val="vi-VN"/>
        </w:rPr>
        <w:t>iểm tính theo khối lượng sản phẩm, bao bì sẽ tái chế theo đề xuất của đơn vị</w:t>
      </w:r>
      <w:r w:rsidR="00E94DD0" w:rsidRPr="0059743B">
        <w:rPr>
          <w:rFonts w:ascii="Arial" w:hAnsi="Arial" w:cs="Arial"/>
          <w:sz w:val="20"/>
          <w:szCs w:val="20"/>
          <w:lang w:val="vi-VN"/>
        </w:rPr>
        <w:t xml:space="preserve"> thứ </w:t>
      </w:r>
      <w:r w:rsidRPr="0059743B">
        <w:rPr>
          <w:rFonts w:ascii="Arial" w:hAnsi="Arial" w:cs="Arial"/>
          <w:sz w:val="20"/>
          <w:szCs w:val="20"/>
          <w:lang w:val="vi-VN"/>
        </w:rPr>
        <w:t>I, được xác định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468"/>
        <w:gridCol w:w="1170"/>
      </w:tblGrid>
      <w:tr w:rsidR="006961A9" w:rsidRPr="0059743B" w14:paraId="19DAAC5E" w14:textId="77777777" w:rsidTr="00E30517">
        <w:trPr>
          <w:jc w:val="center"/>
        </w:trPr>
        <w:tc>
          <w:tcPr>
            <w:tcW w:w="972" w:type="dxa"/>
            <w:vMerge w:val="restart"/>
            <w:vAlign w:val="center"/>
          </w:tcPr>
          <w:p w14:paraId="0BEB7DD7" w14:textId="2B207923" w:rsidR="006522F7" w:rsidRPr="0059743B" w:rsidRDefault="00CC10C7" w:rsidP="006A250F">
            <w:pPr>
              <w:widowControl w:val="0"/>
              <w:spacing w:before="120" w:after="120"/>
              <w:ind w:left="-108" w:right="-166"/>
              <w:jc w:val="center"/>
              <w:rPr>
                <w:rFonts w:ascii="Arial" w:hAnsi="Arial" w:cs="Arial"/>
                <w:sz w:val="20"/>
                <w:szCs w:val="20"/>
              </w:rPr>
            </w:pPr>
            <w:r w:rsidRPr="0059743B">
              <w:rPr>
                <w:rFonts w:ascii="Arial" w:hAnsi="Arial" w:cs="Arial"/>
                <w:noProof/>
                <w:sz w:val="20"/>
                <w:szCs w:val="20"/>
              </w:rPr>
              <w:t>X</w:t>
            </w:r>
            <w:r w:rsidRPr="0059743B">
              <w:rPr>
                <w:rFonts w:ascii="Arial" w:hAnsi="Arial" w:cs="Arial"/>
                <w:noProof/>
                <w:sz w:val="20"/>
                <w:szCs w:val="20"/>
                <w:vertAlign w:val="subscript"/>
              </w:rPr>
              <w:t>1i</w:t>
            </w:r>
            <w:r w:rsidRPr="0059743B" w:rsidDel="00CC10C7">
              <w:rPr>
                <w:rFonts w:ascii="Arial" w:hAnsi="Arial" w:cs="Arial"/>
                <w:sz w:val="20"/>
                <w:szCs w:val="20"/>
              </w:rPr>
              <w:t xml:space="preserve"> </w:t>
            </w:r>
            <m:oMath>
              <m:r>
                <w:rPr>
                  <w:rFonts w:ascii="Cambria Math" w:hAnsi="Cambria Math" w:cs="Arial"/>
                  <w:sz w:val="20"/>
                  <w:szCs w:val="20"/>
                </w:rPr>
                <m:t>=</m:t>
              </m:r>
            </m:oMath>
          </w:p>
        </w:tc>
        <w:tc>
          <w:tcPr>
            <w:tcW w:w="468" w:type="dxa"/>
            <w:tcBorders>
              <w:bottom w:val="single" w:sz="4" w:space="0" w:color="auto"/>
            </w:tcBorders>
            <w:vAlign w:val="center"/>
          </w:tcPr>
          <w:p w14:paraId="64475BC6" w14:textId="17D3EF49" w:rsidR="006522F7" w:rsidRPr="0059743B" w:rsidRDefault="00CC10C7" w:rsidP="00F10297">
            <w:pPr>
              <w:widowControl w:val="0"/>
              <w:ind w:left="-115" w:right="-115"/>
              <w:jc w:val="center"/>
              <w:rPr>
                <w:rFonts w:ascii="Arial" w:hAnsi="Arial" w:cs="Arial"/>
                <w:sz w:val="20"/>
                <w:szCs w:val="20"/>
                <w:vertAlign w:val="subscript"/>
              </w:rPr>
            </w:pPr>
            <w:r w:rsidRPr="0059743B">
              <w:rPr>
                <w:rFonts w:ascii="Arial" w:hAnsi="Arial" w:cs="Arial"/>
                <w:sz w:val="20"/>
                <w:szCs w:val="20"/>
              </w:rPr>
              <w:t>V</w:t>
            </w:r>
            <w:r w:rsidRPr="0059743B">
              <w:rPr>
                <w:rFonts w:ascii="Arial" w:hAnsi="Arial" w:cs="Arial"/>
                <w:sz w:val="20"/>
                <w:szCs w:val="20"/>
                <w:vertAlign w:val="subscript"/>
              </w:rPr>
              <w:t>i</w:t>
            </w:r>
          </w:p>
        </w:tc>
        <w:tc>
          <w:tcPr>
            <w:tcW w:w="1170" w:type="dxa"/>
            <w:vMerge w:val="restart"/>
            <w:vAlign w:val="center"/>
          </w:tcPr>
          <w:p w14:paraId="20989D63" w14:textId="388F8682" w:rsidR="006522F7" w:rsidRPr="0059743B" w:rsidRDefault="00CC10C7" w:rsidP="006A250F">
            <w:pPr>
              <w:widowControl w:val="0"/>
              <w:spacing w:before="120" w:after="120"/>
              <w:ind w:right="-108"/>
              <w:rPr>
                <w:rFonts w:ascii="Arial" w:hAnsi="Arial" w:cs="Arial"/>
                <w:sz w:val="20"/>
                <w:szCs w:val="20"/>
              </w:rPr>
            </w:pPr>
            <m:oMath>
              <m:r>
                <w:rPr>
                  <w:rFonts w:ascii="Cambria Math" w:hAnsi="Cambria Math" w:cs="Arial"/>
                  <w:sz w:val="20"/>
                  <w:szCs w:val="20"/>
                </w:rPr>
                <m:t>×</m:t>
              </m:r>
            </m:oMath>
            <w:r w:rsidR="006522F7" w:rsidRPr="0059743B">
              <w:rPr>
                <w:rFonts w:ascii="Arial" w:hAnsi="Arial" w:cs="Arial"/>
                <w:sz w:val="20"/>
                <w:szCs w:val="20"/>
              </w:rPr>
              <w:t xml:space="preserve"> 100</w:t>
            </w:r>
          </w:p>
        </w:tc>
      </w:tr>
      <w:tr w:rsidR="006961A9" w:rsidRPr="0059743B" w14:paraId="40B7497F" w14:textId="77777777" w:rsidTr="00E30517">
        <w:trPr>
          <w:jc w:val="center"/>
        </w:trPr>
        <w:tc>
          <w:tcPr>
            <w:tcW w:w="972" w:type="dxa"/>
            <w:vMerge/>
            <w:vAlign w:val="center"/>
          </w:tcPr>
          <w:p w14:paraId="75135DF9" w14:textId="77777777" w:rsidR="006522F7" w:rsidRPr="0059743B" w:rsidRDefault="006522F7" w:rsidP="006A250F">
            <w:pPr>
              <w:widowControl w:val="0"/>
              <w:spacing w:before="120" w:after="120"/>
              <w:jc w:val="center"/>
              <w:rPr>
                <w:rFonts w:ascii="Arial" w:hAnsi="Arial" w:cs="Arial"/>
                <w:sz w:val="20"/>
                <w:szCs w:val="20"/>
              </w:rPr>
            </w:pPr>
          </w:p>
        </w:tc>
        <w:tc>
          <w:tcPr>
            <w:tcW w:w="468" w:type="dxa"/>
            <w:tcBorders>
              <w:top w:val="single" w:sz="4" w:space="0" w:color="auto"/>
            </w:tcBorders>
            <w:vAlign w:val="center"/>
          </w:tcPr>
          <w:p w14:paraId="030912C5" w14:textId="1783DD75" w:rsidR="006522F7" w:rsidRPr="0059743B" w:rsidRDefault="00CC10C7" w:rsidP="00F10297">
            <w:pPr>
              <w:widowControl w:val="0"/>
              <w:ind w:left="-115" w:right="-115"/>
              <w:jc w:val="center"/>
              <w:rPr>
                <w:rFonts w:ascii="Arial" w:hAnsi="Arial" w:cs="Arial"/>
                <w:sz w:val="20"/>
                <w:szCs w:val="20"/>
              </w:rPr>
            </w:pPr>
            <w:r w:rsidRPr="0059743B">
              <w:rPr>
                <w:rFonts w:ascii="Arial" w:hAnsi="Arial" w:cs="Arial"/>
                <w:sz w:val="20"/>
                <w:szCs w:val="20"/>
              </w:rPr>
              <w:t>V</w:t>
            </w:r>
          </w:p>
        </w:tc>
        <w:tc>
          <w:tcPr>
            <w:tcW w:w="1170" w:type="dxa"/>
            <w:vMerge/>
          </w:tcPr>
          <w:p w14:paraId="0E21C60B" w14:textId="77777777" w:rsidR="006522F7" w:rsidRPr="0059743B" w:rsidRDefault="006522F7" w:rsidP="006A250F">
            <w:pPr>
              <w:widowControl w:val="0"/>
              <w:spacing w:before="120" w:after="120"/>
              <w:ind w:left="-108" w:right="-108"/>
              <w:jc w:val="center"/>
              <w:rPr>
                <w:rFonts w:ascii="Arial" w:hAnsi="Arial" w:cs="Arial"/>
                <w:sz w:val="20"/>
                <w:szCs w:val="20"/>
              </w:rPr>
            </w:pPr>
          </w:p>
        </w:tc>
      </w:tr>
    </w:tbl>
    <w:p w14:paraId="5477C98C" w14:textId="350CDE7A" w:rsidR="00310ACB" w:rsidRPr="0059743B" w:rsidRDefault="0076433D" w:rsidP="006C0C43">
      <w:pPr>
        <w:widowControl w:val="0"/>
        <w:spacing w:before="120" w:after="120"/>
        <w:ind w:firstLine="720"/>
        <w:jc w:val="both"/>
        <w:rPr>
          <w:rFonts w:ascii="Arial" w:hAnsi="Arial" w:cs="Arial"/>
          <w:sz w:val="20"/>
          <w:szCs w:val="20"/>
        </w:rPr>
      </w:pPr>
      <w:r w:rsidRPr="0059743B">
        <w:rPr>
          <w:rFonts w:ascii="Arial" w:hAnsi="Arial" w:cs="Arial"/>
          <w:sz w:val="20"/>
          <w:szCs w:val="20"/>
        </w:rPr>
        <w:t xml:space="preserve">- </w:t>
      </w:r>
      <w:r w:rsidR="00E94DD0" w:rsidRPr="0059743B">
        <w:rPr>
          <w:rFonts w:ascii="Arial" w:hAnsi="Arial" w:cs="Arial"/>
          <w:sz w:val="20"/>
          <w:szCs w:val="20"/>
        </w:rPr>
        <w:t>X</w:t>
      </w:r>
      <w:r w:rsidR="00E94DD0" w:rsidRPr="0059743B">
        <w:rPr>
          <w:rFonts w:ascii="Arial" w:hAnsi="Arial" w:cs="Arial"/>
          <w:sz w:val="20"/>
          <w:szCs w:val="20"/>
          <w:vertAlign w:val="subscript"/>
        </w:rPr>
        <w:t>2i</w:t>
      </w:r>
      <w:r w:rsidR="00E94DD0" w:rsidRPr="0059743B">
        <w:rPr>
          <w:rFonts w:ascii="Arial" w:hAnsi="Arial" w:cs="Arial"/>
          <w:sz w:val="20"/>
          <w:szCs w:val="20"/>
        </w:rPr>
        <w:t>:</w:t>
      </w:r>
      <w:r w:rsidR="00BF4F3B" w:rsidRPr="0059743B">
        <w:rPr>
          <w:rFonts w:ascii="Arial" w:hAnsi="Arial" w:cs="Arial"/>
          <w:sz w:val="20"/>
          <w:szCs w:val="20"/>
        </w:rPr>
        <w:t xml:space="preserve"> </w:t>
      </w:r>
      <w:r w:rsidR="00CC10C7" w:rsidRPr="0059743B">
        <w:rPr>
          <w:rFonts w:ascii="Arial" w:hAnsi="Arial" w:cs="Arial"/>
          <w:sz w:val="20"/>
          <w:szCs w:val="20"/>
        </w:rPr>
        <w:t>Đ</w:t>
      </w:r>
      <w:r w:rsidR="006522F7" w:rsidRPr="0059743B">
        <w:rPr>
          <w:rFonts w:ascii="Arial" w:hAnsi="Arial" w:cs="Arial"/>
          <w:sz w:val="20"/>
          <w:szCs w:val="20"/>
        </w:rPr>
        <w:t>iểm tính theo thời gian thực hiện tái chế đối với khối lượng sản phẩm, bao bì đã đề xuấ</w:t>
      </w:r>
      <w:r w:rsidR="00CC10C7" w:rsidRPr="0059743B">
        <w:rPr>
          <w:rFonts w:ascii="Arial" w:hAnsi="Arial" w:cs="Arial"/>
          <w:sz w:val="20"/>
          <w:szCs w:val="20"/>
        </w:rPr>
        <w:t>t của đơn vị thứ i</w:t>
      </w:r>
      <w:r w:rsidRPr="0059743B">
        <w:rPr>
          <w:rFonts w:ascii="Arial" w:hAnsi="Arial" w:cs="Arial"/>
          <w:sz w:val="20"/>
          <w:szCs w:val="20"/>
        </w:rPr>
        <w:t>, được xác định theo công thức sau:</w:t>
      </w:r>
    </w:p>
    <w:tbl>
      <w:tblPr>
        <w:tblStyle w:val="TableGrid"/>
        <w:tblpPr w:leftFromText="180" w:rightFromText="180" w:vertAnchor="text" w:horzAnchor="margin" w:tblpXSpec="center" w:tblpY="3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50"/>
        <w:gridCol w:w="1080"/>
      </w:tblGrid>
      <w:tr w:rsidR="00310ACB" w:rsidRPr="0059743B" w14:paraId="6A43BBCC" w14:textId="77777777" w:rsidTr="00310ACB">
        <w:tc>
          <w:tcPr>
            <w:tcW w:w="1080" w:type="dxa"/>
            <w:vMerge w:val="restart"/>
            <w:vAlign w:val="center"/>
          </w:tcPr>
          <w:p w14:paraId="5A842326" w14:textId="77777777" w:rsidR="00310ACB" w:rsidRPr="0059743B" w:rsidRDefault="00310ACB" w:rsidP="00310ACB">
            <w:pPr>
              <w:widowControl w:val="0"/>
              <w:spacing w:before="120" w:after="120"/>
              <w:ind w:left="-108" w:right="-166"/>
              <w:jc w:val="center"/>
              <w:rPr>
                <w:rFonts w:ascii="Arial" w:hAnsi="Arial" w:cs="Arial"/>
                <w:sz w:val="20"/>
                <w:szCs w:val="20"/>
              </w:rPr>
            </w:pPr>
            <w:r w:rsidRPr="0059743B">
              <w:rPr>
                <w:rFonts w:ascii="Arial" w:hAnsi="Arial" w:cs="Arial"/>
                <w:sz w:val="20"/>
                <w:szCs w:val="20"/>
              </w:rPr>
              <w:t>X</w:t>
            </w:r>
            <w:r w:rsidRPr="0059743B">
              <w:rPr>
                <w:rFonts w:ascii="Arial" w:hAnsi="Arial" w:cs="Arial"/>
                <w:sz w:val="20"/>
                <w:szCs w:val="20"/>
                <w:vertAlign w:val="subscript"/>
              </w:rPr>
              <w:t>2i</w:t>
            </w:r>
            <w:r w:rsidRPr="0059743B" w:rsidDel="00A02D78">
              <w:rPr>
                <w:rFonts w:ascii="Arial" w:hAnsi="Arial" w:cs="Arial"/>
                <w:sz w:val="20"/>
                <w:szCs w:val="20"/>
              </w:rPr>
              <w:t xml:space="preserve"> </w:t>
            </w:r>
            <m:oMath>
              <m:r>
                <w:rPr>
                  <w:rFonts w:ascii="Cambria Math" w:hAnsi="Cambria Math" w:cs="Arial"/>
                  <w:sz w:val="20"/>
                  <w:szCs w:val="20"/>
                </w:rPr>
                <m:t>=</m:t>
              </m:r>
            </m:oMath>
            <w:r w:rsidRPr="0059743B">
              <w:rPr>
                <w:rFonts w:ascii="Arial" w:hAnsi="Arial" w:cs="Arial"/>
                <w:sz w:val="20"/>
                <w:szCs w:val="20"/>
              </w:rPr>
              <w:t xml:space="preserve"> </w:t>
            </w:r>
          </w:p>
        </w:tc>
        <w:tc>
          <w:tcPr>
            <w:tcW w:w="450" w:type="dxa"/>
            <w:tcBorders>
              <w:bottom w:val="single" w:sz="4" w:space="0" w:color="auto"/>
            </w:tcBorders>
            <w:vAlign w:val="center"/>
          </w:tcPr>
          <w:p w14:paraId="1A45608B" w14:textId="77777777" w:rsidR="00310ACB" w:rsidRPr="0059743B" w:rsidRDefault="00310ACB" w:rsidP="00310ACB">
            <w:pPr>
              <w:widowControl w:val="0"/>
              <w:ind w:left="-115" w:right="-115"/>
              <w:jc w:val="center"/>
              <w:rPr>
                <w:rFonts w:ascii="Arial" w:hAnsi="Arial" w:cs="Arial"/>
                <w:sz w:val="20"/>
                <w:szCs w:val="20"/>
              </w:rPr>
            </w:pPr>
            <w:r w:rsidRPr="0059743B">
              <w:rPr>
                <w:rFonts w:ascii="Arial" w:hAnsi="Arial" w:cs="Arial"/>
                <w:sz w:val="20"/>
                <w:szCs w:val="20"/>
              </w:rPr>
              <w:t xml:space="preserve"> T</w:t>
            </w:r>
          </w:p>
        </w:tc>
        <w:tc>
          <w:tcPr>
            <w:tcW w:w="1080" w:type="dxa"/>
            <w:vMerge w:val="restart"/>
            <w:vAlign w:val="center"/>
          </w:tcPr>
          <w:p w14:paraId="72957202" w14:textId="77777777" w:rsidR="00310ACB" w:rsidRPr="0059743B" w:rsidRDefault="00310ACB" w:rsidP="00310ACB">
            <w:pPr>
              <w:widowControl w:val="0"/>
              <w:spacing w:before="120" w:after="120"/>
              <w:ind w:right="-108"/>
              <w:rPr>
                <w:rFonts w:ascii="Arial" w:hAnsi="Arial" w:cs="Arial"/>
                <w:sz w:val="20"/>
                <w:szCs w:val="20"/>
              </w:rPr>
            </w:pPr>
            <m:oMath>
              <m:r>
                <w:rPr>
                  <w:rFonts w:ascii="Cambria Math" w:hAnsi="Cambria Math" w:cs="Arial"/>
                  <w:sz w:val="20"/>
                  <w:szCs w:val="20"/>
                </w:rPr>
                <m:t>×</m:t>
              </m:r>
            </m:oMath>
            <w:r w:rsidRPr="0059743B">
              <w:rPr>
                <w:rFonts w:ascii="Arial" w:hAnsi="Arial" w:cs="Arial"/>
                <w:sz w:val="20"/>
                <w:szCs w:val="20"/>
              </w:rPr>
              <w:t xml:space="preserve"> 50</w:t>
            </w:r>
          </w:p>
        </w:tc>
      </w:tr>
      <w:tr w:rsidR="00310ACB" w:rsidRPr="0059743B" w14:paraId="73CD17FC" w14:textId="77777777" w:rsidTr="00310ACB">
        <w:tc>
          <w:tcPr>
            <w:tcW w:w="1080" w:type="dxa"/>
            <w:vMerge/>
            <w:vAlign w:val="center"/>
          </w:tcPr>
          <w:p w14:paraId="438871BA" w14:textId="77777777" w:rsidR="00310ACB" w:rsidRPr="0059743B" w:rsidRDefault="00310ACB" w:rsidP="00310ACB">
            <w:pPr>
              <w:widowControl w:val="0"/>
              <w:spacing w:before="120" w:after="120"/>
              <w:jc w:val="center"/>
              <w:rPr>
                <w:rFonts w:ascii="Arial" w:hAnsi="Arial" w:cs="Arial"/>
                <w:sz w:val="20"/>
                <w:szCs w:val="20"/>
              </w:rPr>
            </w:pPr>
          </w:p>
        </w:tc>
        <w:tc>
          <w:tcPr>
            <w:tcW w:w="450" w:type="dxa"/>
            <w:tcBorders>
              <w:top w:val="single" w:sz="4" w:space="0" w:color="auto"/>
            </w:tcBorders>
            <w:vAlign w:val="center"/>
          </w:tcPr>
          <w:p w14:paraId="647FC6A2" w14:textId="77777777" w:rsidR="00310ACB" w:rsidRPr="0059743B" w:rsidRDefault="00310ACB" w:rsidP="00310ACB">
            <w:pPr>
              <w:widowControl w:val="0"/>
              <w:ind w:left="-115" w:right="-115"/>
              <w:jc w:val="center"/>
              <w:rPr>
                <w:rFonts w:ascii="Arial" w:hAnsi="Arial" w:cs="Arial"/>
                <w:sz w:val="20"/>
                <w:szCs w:val="20"/>
              </w:rPr>
            </w:pPr>
            <w:r w:rsidRPr="0059743B">
              <w:rPr>
                <w:rFonts w:ascii="Arial" w:hAnsi="Arial" w:cs="Arial"/>
                <w:sz w:val="20"/>
                <w:szCs w:val="20"/>
              </w:rPr>
              <w:t>T</w:t>
            </w:r>
            <w:r w:rsidRPr="0059743B">
              <w:rPr>
                <w:rFonts w:ascii="Arial" w:hAnsi="Arial" w:cs="Arial"/>
                <w:sz w:val="20"/>
                <w:szCs w:val="20"/>
                <w:vertAlign w:val="subscript"/>
              </w:rPr>
              <w:t>i</w:t>
            </w:r>
          </w:p>
        </w:tc>
        <w:tc>
          <w:tcPr>
            <w:tcW w:w="1080" w:type="dxa"/>
            <w:vMerge/>
          </w:tcPr>
          <w:p w14:paraId="14F41B6E" w14:textId="77777777" w:rsidR="00310ACB" w:rsidRPr="0059743B" w:rsidRDefault="00310ACB" w:rsidP="00310ACB">
            <w:pPr>
              <w:widowControl w:val="0"/>
              <w:spacing w:before="120" w:after="120"/>
              <w:ind w:left="-108" w:right="-108"/>
              <w:jc w:val="center"/>
              <w:rPr>
                <w:rFonts w:ascii="Arial" w:hAnsi="Arial" w:cs="Arial"/>
                <w:sz w:val="20"/>
                <w:szCs w:val="20"/>
              </w:rPr>
            </w:pPr>
          </w:p>
        </w:tc>
      </w:tr>
    </w:tbl>
    <w:p w14:paraId="37E25347" w14:textId="77777777" w:rsidR="00F10297" w:rsidRPr="0059743B" w:rsidRDefault="00F10297" w:rsidP="006A250F">
      <w:pPr>
        <w:widowControl w:val="0"/>
        <w:spacing w:before="120" w:after="120"/>
        <w:ind w:firstLine="720"/>
        <w:jc w:val="both"/>
        <w:rPr>
          <w:rFonts w:ascii="Arial" w:hAnsi="Arial" w:cs="Arial"/>
          <w:sz w:val="20"/>
          <w:szCs w:val="20"/>
        </w:rPr>
      </w:pPr>
    </w:p>
    <w:p w14:paraId="76C8B99A" w14:textId="62CA25FB" w:rsidR="00916DBD" w:rsidRPr="0059743B" w:rsidRDefault="00916DBD">
      <w:pPr>
        <w:rPr>
          <w:rFonts w:ascii="Arial" w:hAnsi="Arial" w:cs="Arial"/>
          <w:sz w:val="20"/>
          <w:szCs w:val="20"/>
        </w:rPr>
      </w:pPr>
      <w:r w:rsidRPr="0059743B">
        <w:rPr>
          <w:rFonts w:ascii="Arial" w:hAnsi="Arial" w:cs="Arial"/>
          <w:sz w:val="20"/>
          <w:szCs w:val="20"/>
        </w:rPr>
        <w:t xml:space="preserve"> </w:t>
      </w:r>
    </w:p>
    <w:p w14:paraId="7CE93B2B" w14:textId="77777777" w:rsidR="00916DBD" w:rsidRPr="0059743B" w:rsidRDefault="00916DBD">
      <w:pPr>
        <w:rPr>
          <w:rFonts w:ascii="Arial" w:hAnsi="Arial" w:cs="Arial"/>
          <w:sz w:val="20"/>
          <w:szCs w:val="20"/>
        </w:rPr>
      </w:pPr>
    </w:p>
    <w:p w14:paraId="29C3D739" w14:textId="3C8CE2F8" w:rsidR="002F090F" w:rsidRPr="0059743B" w:rsidRDefault="002F090F" w:rsidP="002F090F">
      <w:pPr>
        <w:widowControl w:val="0"/>
        <w:spacing w:before="120" w:after="120"/>
        <w:ind w:firstLine="709"/>
        <w:jc w:val="both"/>
        <w:rPr>
          <w:rFonts w:ascii="Arial" w:hAnsi="Arial" w:cs="Arial"/>
          <w:spacing w:val="-2"/>
          <w:sz w:val="20"/>
          <w:szCs w:val="20"/>
        </w:rPr>
      </w:pPr>
      <w:r w:rsidRPr="0059743B">
        <w:rPr>
          <w:rFonts w:ascii="Arial" w:hAnsi="Arial" w:cs="Arial"/>
          <w:sz w:val="20"/>
          <w:szCs w:val="20"/>
        </w:rPr>
        <w:lastRenderedPageBreak/>
        <w:t>- k</w:t>
      </w:r>
      <w:r w:rsidRPr="0059743B">
        <w:rPr>
          <w:rFonts w:ascii="Arial" w:hAnsi="Arial" w:cs="Arial"/>
          <w:sz w:val="20"/>
          <w:szCs w:val="20"/>
          <w:vertAlign w:val="subscript"/>
        </w:rPr>
        <w:t>i</w:t>
      </w:r>
      <w:r w:rsidRPr="0059743B">
        <w:rPr>
          <w:rFonts w:ascii="Arial" w:hAnsi="Arial" w:cs="Arial"/>
          <w:sz w:val="20"/>
          <w:szCs w:val="20"/>
        </w:rPr>
        <w:t>:</w:t>
      </w:r>
      <w:r w:rsidRPr="0059743B">
        <w:rPr>
          <w:rFonts w:ascii="Arial" w:hAnsi="Arial" w:cs="Arial"/>
          <w:sz w:val="20"/>
          <w:szCs w:val="20"/>
          <w:vertAlign w:val="subscript"/>
        </w:rPr>
        <w:t xml:space="preserve">  </w:t>
      </w:r>
      <w:r w:rsidRPr="0059743B">
        <w:rPr>
          <w:rFonts w:ascii="Arial" w:hAnsi="Arial" w:cs="Arial"/>
          <w:spacing w:val="-2"/>
          <w:sz w:val="20"/>
          <w:szCs w:val="20"/>
        </w:rPr>
        <w:t xml:space="preserve">Hệ số tính theo </w:t>
      </w:r>
      <w:r w:rsidR="00101705" w:rsidRPr="0059743B">
        <w:rPr>
          <w:rFonts w:ascii="Arial" w:hAnsi="Arial" w:cs="Arial"/>
          <w:spacing w:val="-2"/>
          <w:sz w:val="20"/>
          <w:szCs w:val="20"/>
        </w:rPr>
        <w:t xml:space="preserve">mức độ công nghệ của </w:t>
      </w:r>
      <w:r w:rsidRPr="0059743B">
        <w:rPr>
          <w:rFonts w:ascii="Arial" w:hAnsi="Arial" w:cs="Arial"/>
          <w:spacing w:val="-2"/>
          <w:sz w:val="20"/>
          <w:szCs w:val="20"/>
        </w:rPr>
        <w:t>giải pháp tái chế đã đề xuất của đơn vị thứ i, trong đó: Giải pháp tái chế tạo ra sản phẩm thành phẩm hoặc bán thành phẩm tương ứng với hệ số k = 1; giải pháp tái chế tạo ra sản phẩm là nguyên liệu cho quá trình sản xuất tương ứng với hệ số k = 0,</w:t>
      </w:r>
      <w:r w:rsidR="00856C01" w:rsidRPr="0059743B">
        <w:rPr>
          <w:rFonts w:ascii="Arial" w:hAnsi="Arial" w:cs="Arial"/>
          <w:spacing w:val="-2"/>
          <w:sz w:val="20"/>
          <w:szCs w:val="20"/>
        </w:rPr>
        <w:t>9</w:t>
      </w:r>
      <w:r w:rsidRPr="0059743B">
        <w:rPr>
          <w:rFonts w:ascii="Arial" w:hAnsi="Arial" w:cs="Arial"/>
          <w:spacing w:val="-2"/>
          <w:sz w:val="20"/>
          <w:szCs w:val="20"/>
        </w:rPr>
        <w:t>; giải pháp tái chế tạo ra sản phẩm là nhiên liệu tương ứng với hệ số k = 0,</w:t>
      </w:r>
      <w:r w:rsidR="00856C01" w:rsidRPr="0059743B">
        <w:rPr>
          <w:rFonts w:ascii="Arial" w:hAnsi="Arial" w:cs="Arial"/>
          <w:spacing w:val="-2"/>
          <w:sz w:val="20"/>
          <w:szCs w:val="20"/>
        </w:rPr>
        <w:t>8</w:t>
      </w:r>
      <w:r w:rsidRPr="0059743B">
        <w:rPr>
          <w:rFonts w:ascii="Arial" w:hAnsi="Arial" w:cs="Arial"/>
          <w:spacing w:val="-2"/>
          <w:sz w:val="20"/>
          <w:szCs w:val="20"/>
        </w:rPr>
        <w:t>; giải pháp tháo dỡ, sơ chế chuyển giao cho đơn vị tái chế khác tương ứng với hệ số k = 0,</w:t>
      </w:r>
      <w:r w:rsidR="00856C01" w:rsidRPr="0059743B">
        <w:rPr>
          <w:rFonts w:ascii="Arial" w:hAnsi="Arial" w:cs="Arial"/>
          <w:spacing w:val="-2"/>
          <w:sz w:val="20"/>
          <w:szCs w:val="20"/>
        </w:rPr>
        <w:t>7</w:t>
      </w:r>
      <w:r w:rsidR="00A14A45" w:rsidRPr="0059743B">
        <w:rPr>
          <w:rFonts w:ascii="Arial" w:hAnsi="Arial" w:cs="Arial"/>
          <w:spacing w:val="-2"/>
          <w:sz w:val="20"/>
          <w:szCs w:val="20"/>
        </w:rPr>
        <w:t>;</w:t>
      </w:r>
      <w:r w:rsidR="006F5E17" w:rsidRPr="0059743B">
        <w:rPr>
          <w:rFonts w:ascii="Arial" w:hAnsi="Arial" w:cs="Arial"/>
          <w:color w:val="FF0000"/>
          <w:spacing w:val="-2"/>
          <w:sz w:val="20"/>
          <w:szCs w:val="20"/>
        </w:rPr>
        <w:t xml:space="preserve"> </w:t>
      </w:r>
      <w:r w:rsidR="006F5E17" w:rsidRPr="0059743B">
        <w:rPr>
          <w:rFonts w:ascii="Arial" w:hAnsi="Arial" w:cs="Arial"/>
          <w:spacing w:val="-2"/>
          <w:sz w:val="20"/>
          <w:szCs w:val="20"/>
        </w:rPr>
        <w:t>giải pháp thu gom để xuất khẩ</w:t>
      </w:r>
      <w:r w:rsidR="00563287" w:rsidRPr="0059743B">
        <w:rPr>
          <w:rFonts w:ascii="Arial" w:hAnsi="Arial" w:cs="Arial"/>
          <w:spacing w:val="-2"/>
          <w:sz w:val="20"/>
          <w:szCs w:val="20"/>
        </w:rPr>
        <w:t xml:space="preserve">u cho đơn vị tái chế nước ngoài </w:t>
      </w:r>
      <w:r w:rsidR="006F5E17" w:rsidRPr="0059743B">
        <w:rPr>
          <w:rFonts w:ascii="Arial" w:hAnsi="Arial" w:cs="Arial"/>
          <w:spacing w:val="-2"/>
          <w:sz w:val="20"/>
          <w:szCs w:val="20"/>
        </w:rPr>
        <w:t>tương ứng với hệ số k = 0,6;</w:t>
      </w:r>
    </w:p>
    <w:p w14:paraId="303CF82F" w14:textId="513A05FA" w:rsidR="00A02D78" w:rsidRPr="0059743B" w:rsidRDefault="0076433D"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 </w:t>
      </w:r>
      <w:r w:rsidR="00A02D78" w:rsidRPr="0059743B">
        <w:rPr>
          <w:rFonts w:ascii="Arial" w:hAnsi="Arial" w:cs="Arial"/>
          <w:sz w:val="20"/>
          <w:szCs w:val="20"/>
        </w:rPr>
        <w:t>V</w:t>
      </w:r>
      <w:r w:rsidR="00A02D78" w:rsidRPr="0059743B">
        <w:rPr>
          <w:rFonts w:ascii="Arial" w:hAnsi="Arial" w:cs="Arial"/>
          <w:sz w:val="20"/>
          <w:szCs w:val="20"/>
          <w:vertAlign w:val="subscript"/>
        </w:rPr>
        <w:t>i</w:t>
      </w:r>
      <w:r w:rsidR="00A02D78" w:rsidRPr="0059743B">
        <w:rPr>
          <w:rFonts w:ascii="Arial" w:hAnsi="Arial" w:cs="Arial"/>
          <w:sz w:val="20"/>
          <w:szCs w:val="20"/>
        </w:rPr>
        <w:t xml:space="preserve">: Khối lượng đề xuất của đơn vị thứ </w:t>
      </w:r>
      <w:r w:rsidR="00EF53EE" w:rsidRPr="0059743B">
        <w:rPr>
          <w:rFonts w:ascii="Arial" w:hAnsi="Arial" w:cs="Arial"/>
          <w:sz w:val="20"/>
          <w:szCs w:val="20"/>
        </w:rPr>
        <w:t>i</w:t>
      </w:r>
      <w:r w:rsidR="00A14A45" w:rsidRPr="0059743B">
        <w:rPr>
          <w:rFonts w:ascii="Arial" w:hAnsi="Arial" w:cs="Arial"/>
          <w:sz w:val="20"/>
          <w:szCs w:val="20"/>
        </w:rPr>
        <w:t>;</w:t>
      </w:r>
    </w:p>
    <w:p w14:paraId="07A0979B" w14:textId="1FCC556E" w:rsidR="00A02D78" w:rsidRPr="0059743B" w:rsidRDefault="0076433D"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 </w:t>
      </w:r>
      <w:r w:rsidR="00A02D78" w:rsidRPr="0059743B">
        <w:rPr>
          <w:rFonts w:ascii="Arial" w:hAnsi="Arial" w:cs="Arial"/>
          <w:sz w:val="20"/>
          <w:szCs w:val="20"/>
        </w:rPr>
        <w:t>V: Khối lượng đề xuất cao nhất</w:t>
      </w:r>
      <w:r w:rsidR="00EF53EE" w:rsidRPr="0059743B">
        <w:rPr>
          <w:rFonts w:ascii="Arial" w:hAnsi="Arial" w:cs="Arial"/>
          <w:sz w:val="20"/>
          <w:szCs w:val="20"/>
        </w:rPr>
        <w:t xml:space="preserve"> của các đơn vị</w:t>
      </w:r>
      <w:r w:rsidR="00895597" w:rsidRPr="0059743B">
        <w:rPr>
          <w:rFonts w:ascii="Arial" w:hAnsi="Arial" w:cs="Arial"/>
          <w:sz w:val="20"/>
          <w:szCs w:val="20"/>
        </w:rPr>
        <w:t xml:space="preserve"> đề xuất hỗ trợ</w:t>
      </w:r>
      <w:r w:rsidR="00A14A45" w:rsidRPr="0059743B">
        <w:rPr>
          <w:rFonts w:ascii="Arial" w:hAnsi="Arial" w:cs="Arial"/>
          <w:sz w:val="20"/>
          <w:szCs w:val="20"/>
        </w:rPr>
        <w:t>;</w:t>
      </w:r>
    </w:p>
    <w:p w14:paraId="58FE660E" w14:textId="7CF61933" w:rsidR="00A02D78" w:rsidRPr="0059743B" w:rsidRDefault="0076433D"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 </w:t>
      </w:r>
      <w:r w:rsidR="00A02D78" w:rsidRPr="0059743B">
        <w:rPr>
          <w:rFonts w:ascii="Arial" w:hAnsi="Arial" w:cs="Arial"/>
          <w:sz w:val="20"/>
          <w:szCs w:val="20"/>
        </w:rPr>
        <w:t>T</w:t>
      </w:r>
      <w:r w:rsidR="00A02D78" w:rsidRPr="0059743B">
        <w:rPr>
          <w:rFonts w:ascii="Arial" w:hAnsi="Arial" w:cs="Arial"/>
          <w:sz w:val="20"/>
          <w:szCs w:val="20"/>
          <w:vertAlign w:val="subscript"/>
        </w:rPr>
        <w:t>i</w:t>
      </w:r>
      <w:r w:rsidR="00A02D78" w:rsidRPr="0059743B">
        <w:rPr>
          <w:rFonts w:ascii="Arial" w:hAnsi="Arial" w:cs="Arial"/>
          <w:sz w:val="20"/>
          <w:szCs w:val="20"/>
        </w:rPr>
        <w:t>: Thời gian</w:t>
      </w:r>
      <w:r w:rsidR="00EF53EE" w:rsidRPr="0059743B">
        <w:rPr>
          <w:rFonts w:ascii="Arial" w:hAnsi="Arial" w:cs="Arial"/>
          <w:sz w:val="20"/>
          <w:szCs w:val="20"/>
        </w:rPr>
        <w:t xml:space="preserve"> đề xuất thực hiện tái chế của đơn vị thứ i</w:t>
      </w:r>
      <w:r w:rsidR="00A14A45" w:rsidRPr="0059743B">
        <w:rPr>
          <w:rFonts w:ascii="Arial" w:hAnsi="Arial" w:cs="Arial"/>
          <w:sz w:val="20"/>
          <w:szCs w:val="20"/>
        </w:rPr>
        <w:t>;</w:t>
      </w:r>
    </w:p>
    <w:p w14:paraId="7037BB40" w14:textId="1467EFF9" w:rsidR="00EF53EE" w:rsidRPr="0059743B" w:rsidRDefault="0076433D"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 </w:t>
      </w:r>
      <w:r w:rsidR="00EF53EE" w:rsidRPr="0059743B">
        <w:rPr>
          <w:rFonts w:ascii="Arial" w:hAnsi="Arial" w:cs="Arial"/>
          <w:sz w:val="20"/>
          <w:szCs w:val="20"/>
        </w:rPr>
        <w:t>T: Thời gian thực hiện tái chế</w:t>
      </w:r>
      <w:r w:rsidR="00AE7C80" w:rsidRPr="0059743B">
        <w:rPr>
          <w:rFonts w:ascii="Arial" w:hAnsi="Arial" w:cs="Arial"/>
          <w:sz w:val="20"/>
          <w:szCs w:val="20"/>
        </w:rPr>
        <w:t xml:space="preserve"> ngắn nhất</w:t>
      </w:r>
      <w:r w:rsidR="00EF53EE" w:rsidRPr="0059743B">
        <w:rPr>
          <w:rFonts w:ascii="Arial" w:hAnsi="Arial" w:cs="Arial"/>
          <w:sz w:val="20"/>
          <w:szCs w:val="20"/>
        </w:rPr>
        <w:t xml:space="preserve"> của các đơn vị</w:t>
      </w:r>
      <w:r w:rsidR="00895597" w:rsidRPr="0059743B">
        <w:rPr>
          <w:rFonts w:ascii="Arial" w:hAnsi="Arial" w:cs="Arial"/>
          <w:sz w:val="20"/>
          <w:szCs w:val="20"/>
        </w:rPr>
        <w:t xml:space="preserve"> đề xuất hỗ trợ</w:t>
      </w:r>
      <w:r w:rsidR="00A14A45" w:rsidRPr="0059743B">
        <w:rPr>
          <w:rFonts w:ascii="Arial" w:hAnsi="Arial" w:cs="Arial"/>
          <w:sz w:val="20"/>
          <w:szCs w:val="20"/>
        </w:rPr>
        <w:t>.</w:t>
      </w:r>
    </w:p>
    <w:p w14:paraId="30F76372" w14:textId="43DDD4E4" w:rsidR="006522F7" w:rsidRPr="0059743B" w:rsidRDefault="0079755E"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7</w:t>
      </w:r>
      <w:r w:rsidR="006522F7" w:rsidRPr="0059743B">
        <w:rPr>
          <w:rFonts w:ascii="Arial" w:hAnsi="Arial" w:cs="Arial"/>
          <w:sz w:val="20"/>
          <w:szCs w:val="20"/>
        </w:rPr>
        <w:t>. Xét duyệt, lựa chọn đơn vị được hỗ trợ:</w:t>
      </w:r>
    </w:p>
    <w:p w14:paraId="1DAEE4AF" w14:textId="437D6F65" w:rsidR="006522F7" w:rsidRPr="0059743B" w:rsidRDefault="006522F7" w:rsidP="006A250F">
      <w:pPr>
        <w:widowControl w:val="0"/>
        <w:shd w:val="clear" w:color="auto" w:fill="FFFFFF"/>
        <w:spacing w:before="120" w:after="120"/>
        <w:ind w:firstLine="720"/>
        <w:jc w:val="both"/>
        <w:rPr>
          <w:rFonts w:ascii="Arial" w:hAnsi="Arial" w:cs="Arial"/>
          <w:sz w:val="20"/>
          <w:szCs w:val="20"/>
        </w:rPr>
      </w:pPr>
      <w:r w:rsidRPr="0059743B">
        <w:rPr>
          <w:rFonts w:ascii="Arial" w:hAnsi="Arial" w:cs="Arial"/>
          <w:sz w:val="20"/>
          <w:szCs w:val="20"/>
        </w:rPr>
        <w:t>a) Bộ Nông nghiệp và Môi trường xác định điểm xét duyệt của các đơn vị đề nghị hỗ trợ đối với từng gói hỗ trợ;</w:t>
      </w:r>
    </w:p>
    <w:p w14:paraId="5987C000" w14:textId="2EDE4ABE" w:rsidR="006522F7" w:rsidRPr="0059743B" w:rsidRDefault="006522F7" w:rsidP="006A250F">
      <w:pPr>
        <w:widowControl w:val="0"/>
        <w:spacing w:before="120" w:after="120"/>
        <w:ind w:firstLine="709"/>
        <w:jc w:val="both"/>
        <w:rPr>
          <w:rFonts w:ascii="Arial" w:hAnsi="Arial" w:cs="Arial"/>
          <w:sz w:val="20"/>
          <w:szCs w:val="20"/>
        </w:rPr>
      </w:pPr>
      <w:r w:rsidRPr="0059743B">
        <w:rPr>
          <w:rFonts w:ascii="Arial" w:hAnsi="Arial" w:cs="Arial"/>
          <w:sz w:val="20"/>
          <w:szCs w:val="20"/>
        </w:rPr>
        <w:t xml:space="preserve">b) Trong một gói hỗ trợ, đơn vị có điểm xét duyệt lớn nhất </w:t>
      </w:r>
      <w:r w:rsidR="009A0AA5" w:rsidRPr="0059743B">
        <w:rPr>
          <w:rFonts w:ascii="Arial" w:hAnsi="Arial" w:cs="Arial"/>
          <w:sz w:val="20"/>
          <w:szCs w:val="20"/>
        </w:rPr>
        <w:t xml:space="preserve">được chọn là </w:t>
      </w:r>
      <w:r w:rsidR="0054420D" w:rsidRPr="0059743B">
        <w:rPr>
          <w:rFonts w:ascii="Arial" w:hAnsi="Arial" w:cs="Arial"/>
          <w:sz w:val="20"/>
          <w:szCs w:val="20"/>
        </w:rPr>
        <w:t>bên</w:t>
      </w:r>
      <w:r w:rsidRPr="0059743B">
        <w:rPr>
          <w:rFonts w:ascii="Arial" w:hAnsi="Arial" w:cs="Arial"/>
          <w:sz w:val="20"/>
          <w:szCs w:val="20"/>
        </w:rPr>
        <w:t xml:space="preserve"> được hỗ trợ. Trường hợp trong một gói hỗ trợ có nhiều </w:t>
      </w:r>
      <w:r w:rsidR="00736753" w:rsidRPr="0059743B">
        <w:rPr>
          <w:rFonts w:ascii="Arial" w:hAnsi="Arial" w:cs="Arial"/>
          <w:sz w:val="20"/>
          <w:szCs w:val="20"/>
        </w:rPr>
        <w:t xml:space="preserve">hơn một </w:t>
      </w:r>
      <w:r w:rsidRPr="0059743B">
        <w:rPr>
          <w:rFonts w:ascii="Arial" w:hAnsi="Arial" w:cs="Arial"/>
          <w:sz w:val="20"/>
          <w:szCs w:val="20"/>
        </w:rPr>
        <w:t xml:space="preserve">đơn vị đề nghị có điểm xét duyệt bằng nhau, </w:t>
      </w:r>
      <w:r w:rsidR="00736753" w:rsidRPr="0059743B">
        <w:rPr>
          <w:rFonts w:ascii="Arial" w:hAnsi="Arial" w:cs="Arial"/>
          <w:sz w:val="20"/>
          <w:szCs w:val="20"/>
        </w:rPr>
        <w:t xml:space="preserve">đơn vị đề </w:t>
      </w:r>
      <w:r w:rsidR="002F090F" w:rsidRPr="0059743B">
        <w:rPr>
          <w:rFonts w:ascii="Arial" w:hAnsi="Arial" w:cs="Arial"/>
          <w:sz w:val="20"/>
          <w:szCs w:val="20"/>
        </w:rPr>
        <w:t>xuất giải pháp tái chế tương ứng với hệ số k lớn hơn được lựa chọn. Trường hợp điểm xét duyệt và hệ số k bằng nhau, đơn vị đề xuất khối lượng tái chế lớn hơn được lựa chọn. Trường hợp điểm xét duyệt, hệ số k, khối lượng tái chế đề xuất bằng nhau</w:t>
      </w:r>
      <w:r w:rsidR="00736753" w:rsidRPr="0059743B">
        <w:rPr>
          <w:rFonts w:ascii="Arial" w:hAnsi="Arial" w:cs="Arial"/>
          <w:sz w:val="20"/>
          <w:szCs w:val="20"/>
        </w:rPr>
        <w:t xml:space="preserve">, </w:t>
      </w:r>
      <w:r w:rsidRPr="0059743B">
        <w:rPr>
          <w:rFonts w:ascii="Arial" w:hAnsi="Arial" w:cs="Arial"/>
          <w:sz w:val="20"/>
          <w:szCs w:val="20"/>
        </w:rPr>
        <w:t xml:space="preserve">các đơn vị đề nghị hỗ trợ này được đề xuất lại </w:t>
      </w:r>
      <w:r w:rsidRPr="0059743B">
        <w:rPr>
          <w:rFonts w:ascii="Arial" w:hAnsi="Arial" w:cs="Arial"/>
          <w:spacing w:val="-6"/>
          <w:sz w:val="20"/>
          <w:szCs w:val="20"/>
        </w:rPr>
        <w:t>khối lượng tái chế, thời gian thực hiện tái chế để lựa chọn đơn vị có điểm xét duyệt cao hơn</w:t>
      </w:r>
      <w:r w:rsidRPr="0059743B">
        <w:rPr>
          <w:rFonts w:ascii="Arial" w:hAnsi="Arial" w:cs="Arial"/>
          <w:sz w:val="20"/>
          <w:szCs w:val="20"/>
        </w:rPr>
        <w:t>. Đơn vị đề nghị hỗ trợ không được đề xuất khối lượng thấp hơn khối lượng đã đề xuất.</w:t>
      </w:r>
      <w:r w:rsidR="00E97684" w:rsidRPr="0059743B">
        <w:rPr>
          <w:rFonts w:ascii="Arial" w:hAnsi="Arial" w:cs="Arial"/>
          <w:sz w:val="20"/>
          <w:szCs w:val="20"/>
        </w:rPr>
        <w:t xml:space="preserve"> </w:t>
      </w:r>
    </w:p>
    <w:p w14:paraId="47DDA334" w14:textId="50C89531" w:rsidR="006522F7" w:rsidRPr="0059743B" w:rsidRDefault="0059743B" w:rsidP="00311465">
      <w:pPr>
        <w:widowControl w:val="0"/>
        <w:tabs>
          <w:tab w:val="left" w:pos="1843"/>
        </w:tabs>
        <w:spacing w:after="120"/>
        <w:ind w:firstLine="720"/>
        <w:jc w:val="both"/>
        <w:outlineLvl w:val="2"/>
        <w:rPr>
          <w:rFonts w:ascii="Arial" w:hAnsi="Arial" w:cs="Arial"/>
          <w:b/>
          <w:sz w:val="20"/>
          <w:szCs w:val="20"/>
          <w:lang w:val="vi-VN"/>
        </w:rPr>
      </w:pPr>
      <w:r w:rsidRPr="0059743B">
        <w:rPr>
          <w:rFonts w:ascii="Arial" w:hAnsi="Arial" w:cs="Arial"/>
          <w:b/>
          <w:sz w:val="20"/>
          <w:szCs w:val="20"/>
        </w:rPr>
        <w:t>Điều</w:t>
      </w:r>
      <w:r>
        <w:rPr>
          <w:rFonts w:ascii="Arial" w:hAnsi="Arial" w:cs="Arial"/>
          <w:b/>
          <w:sz w:val="20"/>
          <w:szCs w:val="20"/>
        </w:rPr>
        <w:t xml:space="preserve"> 14</w:t>
      </w:r>
      <w:r w:rsidRPr="0059743B">
        <w:rPr>
          <w:rFonts w:ascii="Arial" w:hAnsi="Arial" w:cs="Arial"/>
          <w:b/>
          <w:sz w:val="20"/>
          <w:szCs w:val="20"/>
        </w:rPr>
        <w:t>.</w:t>
      </w:r>
      <w:r>
        <w:rPr>
          <w:rFonts w:ascii="Arial" w:hAnsi="Arial" w:cs="Arial"/>
          <w:b/>
          <w:sz w:val="20"/>
          <w:szCs w:val="20"/>
        </w:rPr>
        <w:t xml:space="preserve"> </w:t>
      </w:r>
      <w:r w:rsidR="006522F7" w:rsidRPr="0059743B">
        <w:rPr>
          <w:rFonts w:ascii="Arial" w:hAnsi="Arial" w:cs="Arial"/>
          <w:b/>
          <w:sz w:val="20"/>
          <w:szCs w:val="20"/>
        </w:rPr>
        <w:t>Khối lượng</w:t>
      </w:r>
      <w:r w:rsidR="006522F7" w:rsidRPr="0059743B">
        <w:rPr>
          <w:rFonts w:ascii="Arial" w:hAnsi="Arial" w:cs="Arial"/>
          <w:b/>
          <w:sz w:val="20"/>
          <w:szCs w:val="20"/>
          <w:lang w:val="vi-VN"/>
        </w:rPr>
        <w:t xml:space="preserve"> sản phẩm, bao bì </w:t>
      </w:r>
      <w:r w:rsidR="006522F7" w:rsidRPr="0059743B">
        <w:rPr>
          <w:rFonts w:ascii="Arial" w:hAnsi="Arial" w:cs="Arial"/>
          <w:b/>
          <w:sz w:val="20"/>
          <w:szCs w:val="20"/>
        </w:rPr>
        <w:t>được</w:t>
      </w:r>
      <w:r w:rsidR="006522F7" w:rsidRPr="0059743B">
        <w:rPr>
          <w:rFonts w:ascii="Arial" w:hAnsi="Arial" w:cs="Arial"/>
          <w:b/>
          <w:sz w:val="20"/>
          <w:szCs w:val="20"/>
          <w:lang w:val="vi-VN"/>
        </w:rPr>
        <w:t xml:space="preserve"> hỗ trợ</w:t>
      </w:r>
    </w:p>
    <w:p w14:paraId="1CCAEE9D" w14:textId="0C14FC56" w:rsidR="006522F7" w:rsidRPr="0059743B" w:rsidRDefault="006522F7" w:rsidP="006A250F">
      <w:pPr>
        <w:widowControl w:val="0"/>
        <w:shd w:val="clear" w:color="auto" w:fill="FFFFFF"/>
        <w:spacing w:before="120" w:after="120"/>
        <w:ind w:firstLine="720"/>
        <w:jc w:val="both"/>
        <w:rPr>
          <w:rFonts w:ascii="Arial" w:hAnsi="Arial" w:cs="Arial"/>
          <w:bCs/>
          <w:iCs/>
          <w:sz w:val="20"/>
          <w:szCs w:val="20"/>
          <w:lang w:val="vi-VN"/>
        </w:rPr>
      </w:pPr>
      <w:r w:rsidRPr="0059743B">
        <w:rPr>
          <w:rFonts w:ascii="Arial" w:hAnsi="Arial" w:cs="Arial"/>
          <w:spacing w:val="-6"/>
          <w:sz w:val="20"/>
          <w:szCs w:val="20"/>
          <w:lang w:val="vi-VN"/>
        </w:rPr>
        <w:t xml:space="preserve">1. Các </w:t>
      </w:r>
      <w:r w:rsidRPr="0059743B">
        <w:rPr>
          <w:rFonts w:ascii="Arial" w:hAnsi="Arial" w:cs="Arial"/>
          <w:bCs/>
          <w:iCs/>
          <w:sz w:val="20"/>
          <w:szCs w:val="20"/>
          <w:lang w:val="vi-VN"/>
        </w:rPr>
        <w:t xml:space="preserve">hồ sơ, chứng từ thu gom, chuyển giao, tiếp nhận, lưu kho và xuất kho nguyên liệu đưa vào tái chế đối với khối lượng sản phẩm, bao bì được hỗ trợ phải được lập thành các hồ sơ, chứng từ tách biệt với các nguyên liệu tái chế khác không được hỗ trợ. </w:t>
      </w:r>
      <w:r w:rsidR="000202F6" w:rsidRPr="0059743B">
        <w:rPr>
          <w:rFonts w:ascii="Arial" w:hAnsi="Arial" w:cs="Arial"/>
          <w:bCs/>
          <w:iCs/>
          <w:sz w:val="20"/>
          <w:szCs w:val="20"/>
          <w:lang w:val="vi-VN"/>
        </w:rPr>
        <w:t>Chứng từ, b</w:t>
      </w:r>
      <w:r w:rsidRPr="0059743B">
        <w:rPr>
          <w:rFonts w:ascii="Arial" w:hAnsi="Arial" w:cs="Arial"/>
          <w:bCs/>
          <w:iCs/>
          <w:sz w:val="20"/>
          <w:szCs w:val="20"/>
          <w:lang w:val="vi-VN"/>
        </w:rPr>
        <w:t xml:space="preserve">iên bản giao nhận được thực hiện theo mẫu </w:t>
      </w:r>
      <w:r w:rsidR="000202F6" w:rsidRPr="0059743B">
        <w:rPr>
          <w:rFonts w:ascii="Arial" w:hAnsi="Arial" w:cs="Arial"/>
          <w:bCs/>
          <w:iCs/>
          <w:sz w:val="20"/>
          <w:szCs w:val="20"/>
          <w:lang w:val="vi-VN"/>
        </w:rPr>
        <w:t xml:space="preserve">chứng từ chất thải nguy hại hoặc </w:t>
      </w:r>
      <w:r w:rsidRPr="0059743B">
        <w:rPr>
          <w:rFonts w:ascii="Arial" w:hAnsi="Arial" w:cs="Arial"/>
          <w:bCs/>
          <w:iCs/>
          <w:sz w:val="20"/>
          <w:szCs w:val="20"/>
          <w:lang w:val="vi-VN"/>
        </w:rPr>
        <w:t xml:space="preserve">biên bản giao nhận chất thải rắn thông thường </w:t>
      </w:r>
      <w:r w:rsidR="000202F6" w:rsidRPr="0059743B">
        <w:rPr>
          <w:rFonts w:ascii="Arial" w:hAnsi="Arial" w:cs="Arial"/>
          <w:bCs/>
          <w:iCs/>
          <w:sz w:val="20"/>
          <w:szCs w:val="20"/>
          <w:lang w:val="vi-VN"/>
        </w:rPr>
        <w:t xml:space="preserve">theo mẫu </w:t>
      </w:r>
      <w:r w:rsidRPr="0059743B">
        <w:rPr>
          <w:rFonts w:ascii="Arial" w:hAnsi="Arial" w:cs="Arial"/>
          <w:bCs/>
          <w:iCs/>
          <w:sz w:val="20"/>
          <w:szCs w:val="20"/>
          <w:lang w:val="vi-VN"/>
        </w:rPr>
        <w:t xml:space="preserve">quy định </w:t>
      </w:r>
      <w:r w:rsidR="000202F6" w:rsidRPr="0059743B">
        <w:rPr>
          <w:rFonts w:ascii="Arial" w:hAnsi="Arial" w:cs="Arial"/>
          <w:bCs/>
          <w:iCs/>
          <w:sz w:val="20"/>
          <w:szCs w:val="20"/>
          <w:lang w:val="vi-VN"/>
        </w:rPr>
        <w:t>của Bộ trưởng Bộ Nông nghiệp và Môi trường.</w:t>
      </w:r>
    </w:p>
    <w:p w14:paraId="1C211C94" w14:textId="06FFD194" w:rsidR="00DF7CEA" w:rsidRPr="0059743B" w:rsidRDefault="00DF7CEA" w:rsidP="006A250F">
      <w:pPr>
        <w:widowControl w:val="0"/>
        <w:shd w:val="clear" w:color="auto" w:fill="FFFFFF"/>
        <w:spacing w:before="120" w:after="120"/>
        <w:ind w:firstLine="720"/>
        <w:jc w:val="both"/>
        <w:rPr>
          <w:rFonts w:ascii="Arial" w:hAnsi="Arial" w:cs="Arial"/>
          <w:spacing w:val="-6"/>
          <w:sz w:val="20"/>
          <w:szCs w:val="20"/>
          <w:lang w:val="vi-VN"/>
        </w:rPr>
      </w:pPr>
      <w:r w:rsidRPr="0059743B">
        <w:rPr>
          <w:rFonts w:ascii="Arial" w:hAnsi="Arial" w:cs="Arial"/>
          <w:sz w:val="20"/>
          <w:szCs w:val="20"/>
          <w:lang w:val="vi-VN"/>
        </w:rPr>
        <w:t>Bên được hỗ trợ cập nhật tiến độ tái chế hằng quý theo mẫu do Bộ trưởng Bộ Nông nghiệp và Môi trường quy định thông qua Hệ thống thông tin EPR quốc gia trước ngày 20 của tháng đầu tiên trong quý tiếp theo.</w:t>
      </w:r>
    </w:p>
    <w:p w14:paraId="3030C604" w14:textId="58984F24" w:rsidR="006522F7" w:rsidRPr="0059743B" w:rsidRDefault="006522F7" w:rsidP="006A250F">
      <w:pPr>
        <w:widowControl w:val="0"/>
        <w:shd w:val="clear" w:color="auto" w:fill="FFFFFF"/>
        <w:spacing w:before="120" w:after="120"/>
        <w:ind w:firstLine="720"/>
        <w:jc w:val="both"/>
        <w:rPr>
          <w:rFonts w:ascii="Arial" w:hAnsi="Arial" w:cs="Arial"/>
          <w:spacing w:val="-6"/>
          <w:sz w:val="20"/>
          <w:szCs w:val="20"/>
          <w:lang w:val="vi-VN"/>
        </w:rPr>
      </w:pPr>
      <w:r w:rsidRPr="0059743B">
        <w:rPr>
          <w:rFonts w:ascii="Arial" w:hAnsi="Arial" w:cs="Arial"/>
          <w:spacing w:val="-6"/>
          <w:sz w:val="20"/>
          <w:szCs w:val="20"/>
          <w:lang w:val="vi-VN"/>
        </w:rPr>
        <w:t xml:space="preserve">2. </w:t>
      </w:r>
      <w:r w:rsidR="0054420D" w:rsidRPr="0059743B">
        <w:rPr>
          <w:rFonts w:ascii="Arial" w:hAnsi="Arial" w:cs="Arial"/>
          <w:spacing w:val="-6"/>
          <w:sz w:val="20"/>
          <w:szCs w:val="20"/>
          <w:lang w:val="vi-VN"/>
        </w:rPr>
        <w:t>Bên</w:t>
      </w:r>
      <w:r w:rsidRPr="0059743B">
        <w:rPr>
          <w:rFonts w:ascii="Arial" w:hAnsi="Arial" w:cs="Arial"/>
          <w:spacing w:val="-6"/>
          <w:sz w:val="20"/>
          <w:szCs w:val="20"/>
          <w:lang w:val="vi-VN"/>
        </w:rPr>
        <w:t xml:space="preserve"> được hỗ trợ là đơn vị tổ chức thu gom quy định tại khoản 2 Điều 1</w:t>
      </w:r>
      <w:r w:rsidR="00612BAC" w:rsidRPr="0059743B">
        <w:rPr>
          <w:rFonts w:ascii="Arial" w:hAnsi="Arial" w:cs="Arial"/>
          <w:spacing w:val="-6"/>
          <w:sz w:val="20"/>
          <w:szCs w:val="20"/>
          <w:lang w:val="vi-VN"/>
        </w:rPr>
        <w:t>2</w:t>
      </w:r>
      <w:r w:rsidRPr="0059743B">
        <w:rPr>
          <w:rFonts w:ascii="Arial" w:hAnsi="Arial" w:cs="Arial"/>
          <w:spacing w:val="-6"/>
          <w:sz w:val="20"/>
          <w:szCs w:val="20"/>
          <w:lang w:val="vi-VN"/>
        </w:rPr>
        <w:t xml:space="preserve"> Nghị định này phải nghiệm thu khối lượng sản phẩm, bao bì đã được đơn vị tái chế nhận chuyển giao và tái chế để tính vào khối lượng được hỗ trợ. Khối lượng sản phẩm, bao bì đã được tính vào khối lượng được hỗ trợ của </w:t>
      </w:r>
      <w:r w:rsidR="00DD3EFB" w:rsidRPr="0059743B">
        <w:rPr>
          <w:rFonts w:ascii="Arial" w:hAnsi="Arial" w:cs="Arial"/>
          <w:spacing w:val="-6"/>
          <w:sz w:val="20"/>
          <w:szCs w:val="20"/>
          <w:lang w:val="vi-VN"/>
        </w:rPr>
        <w:t>đơn vị tái chế</w:t>
      </w:r>
      <w:r w:rsidRPr="0059743B">
        <w:rPr>
          <w:rFonts w:ascii="Arial" w:hAnsi="Arial" w:cs="Arial"/>
          <w:spacing w:val="-6"/>
          <w:sz w:val="20"/>
          <w:szCs w:val="20"/>
          <w:lang w:val="vi-VN"/>
        </w:rPr>
        <w:t xml:space="preserve"> thì không được tính vào khối lượng được hỗ trợ của đơn vị tổ chức thu gom.</w:t>
      </w:r>
    </w:p>
    <w:p w14:paraId="000D915B" w14:textId="3BA79BDB" w:rsidR="006522F7" w:rsidRPr="0059743B" w:rsidRDefault="00D66877" w:rsidP="006A250F">
      <w:pPr>
        <w:widowControl w:val="0"/>
        <w:shd w:val="clear" w:color="auto" w:fill="FFFFFF"/>
        <w:spacing w:before="120" w:after="120"/>
        <w:ind w:firstLine="720"/>
        <w:jc w:val="both"/>
        <w:rPr>
          <w:rFonts w:ascii="Arial" w:hAnsi="Arial" w:cs="Arial"/>
          <w:spacing w:val="-6"/>
          <w:sz w:val="20"/>
          <w:szCs w:val="20"/>
          <w:lang w:val="vi-VN"/>
        </w:rPr>
      </w:pPr>
      <w:r w:rsidRPr="0059743B">
        <w:rPr>
          <w:rFonts w:ascii="Arial" w:hAnsi="Arial" w:cs="Arial"/>
          <w:spacing w:val="-6"/>
          <w:sz w:val="20"/>
          <w:szCs w:val="20"/>
          <w:lang w:val="vi-VN"/>
        </w:rPr>
        <w:t>3</w:t>
      </w:r>
      <w:r w:rsidR="006522F7" w:rsidRPr="0059743B">
        <w:rPr>
          <w:rFonts w:ascii="Arial" w:hAnsi="Arial" w:cs="Arial"/>
          <w:spacing w:val="-6"/>
          <w:sz w:val="20"/>
          <w:szCs w:val="20"/>
          <w:lang w:val="vi-VN"/>
        </w:rPr>
        <w:t xml:space="preserve">. Sản phẩm, bao bì trong các trường hợp sau không được tính vào khối lượng sản phẩm, bao bì được hỗ trợ: </w:t>
      </w:r>
    </w:p>
    <w:p w14:paraId="238DF05B" w14:textId="7E4220D7" w:rsidR="006522F7" w:rsidRPr="0059743B" w:rsidRDefault="006522F7" w:rsidP="006A250F">
      <w:pPr>
        <w:widowControl w:val="0"/>
        <w:shd w:val="clear" w:color="auto" w:fill="FFFFFF"/>
        <w:spacing w:before="120" w:after="120"/>
        <w:ind w:firstLine="720"/>
        <w:jc w:val="both"/>
        <w:rPr>
          <w:rFonts w:ascii="Arial" w:hAnsi="Arial" w:cs="Arial"/>
          <w:sz w:val="20"/>
          <w:szCs w:val="20"/>
          <w:lang w:val="vi-VN"/>
        </w:rPr>
      </w:pPr>
      <w:r w:rsidRPr="0059743B">
        <w:rPr>
          <w:rFonts w:ascii="Arial" w:hAnsi="Arial" w:cs="Arial"/>
          <w:sz w:val="20"/>
          <w:szCs w:val="20"/>
          <w:lang w:val="vi-VN"/>
        </w:rPr>
        <w:t xml:space="preserve">a) Sản phẩm, bao bì đã tái chế để thực hiện trách nhiệm của nhà sản xuất, nhập khẩu theo quy định tại khoản </w:t>
      </w:r>
      <w:r w:rsidR="008B2749" w:rsidRPr="0059743B">
        <w:rPr>
          <w:rFonts w:ascii="Arial" w:hAnsi="Arial" w:cs="Arial"/>
          <w:sz w:val="20"/>
          <w:szCs w:val="20"/>
          <w:lang w:val="vi-VN"/>
        </w:rPr>
        <w:t>4</w:t>
      </w:r>
      <w:r w:rsidR="006342D1" w:rsidRPr="0059743B">
        <w:rPr>
          <w:rFonts w:ascii="Arial" w:hAnsi="Arial" w:cs="Arial"/>
          <w:sz w:val="20"/>
          <w:szCs w:val="20"/>
          <w:lang w:val="vi-VN"/>
        </w:rPr>
        <w:t xml:space="preserve"> </w:t>
      </w:r>
      <w:r w:rsidRPr="0059743B">
        <w:rPr>
          <w:rFonts w:ascii="Arial" w:hAnsi="Arial" w:cs="Arial"/>
          <w:sz w:val="20"/>
          <w:szCs w:val="20"/>
          <w:lang w:val="vi-VN"/>
        </w:rPr>
        <w:t xml:space="preserve">Điều </w:t>
      </w:r>
      <w:r w:rsidR="008B7951" w:rsidRPr="0059743B">
        <w:rPr>
          <w:rFonts w:ascii="Arial" w:hAnsi="Arial" w:cs="Arial"/>
          <w:sz w:val="20"/>
          <w:szCs w:val="20"/>
          <w:lang w:val="vi-VN"/>
        </w:rPr>
        <w:t>6</w:t>
      </w:r>
      <w:r w:rsidRPr="0059743B">
        <w:rPr>
          <w:rFonts w:ascii="Arial" w:hAnsi="Arial" w:cs="Arial"/>
          <w:sz w:val="20"/>
          <w:szCs w:val="20"/>
          <w:lang w:val="vi-VN"/>
        </w:rPr>
        <w:t xml:space="preserve"> Nghị định này;</w:t>
      </w:r>
    </w:p>
    <w:p w14:paraId="174A918E" w14:textId="6E745652" w:rsidR="006522F7" w:rsidRPr="0059743B" w:rsidRDefault="006522F7" w:rsidP="006A250F">
      <w:pPr>
        <w:widowControl w:val="0"/>
        <w:shd w:val="clear" w:color="auto" w:fill="FFFFFF"/>
        <w:spacing w:before="120" w:after="120"/>
        <w:ind w:firstLine="720"/>
        <w:jc w:val="both"/>
        <w:rPr>
          <w:rFonts w:ascii="Arial" w:hAnsi="Arial" w:cs="Arial"/>
          <w:sz w:val="20"/>
          <w:szCs w:val="20"/>
          <w:lang w:val="vi-VN"/>
        </w:rPr>
      </w:pPr>
      <w:r w:rsidRPr="0059743B">
        <w:rPr>
          <w:rFonts w:ascii="Arial" w:hAnsi="Arial" w:cs="Arial"/>
          <w:sz w:val="20"/>
          <w:szCs w:val="20"/>
          <w:lang w:val="vi-VN"/>
        </w:rPr>
        <w:t>b) Sản phẩm, bao bì là phế liệu nhập khẩu, bao bì là chất thải phát sinh từ quá trình sản xuất công nghiệp và sản phẩm lỗi bị thải loại trong quá trình sản xuất không được tính vào khối lượng sản phẩm, bao bì được hỗ trợ</w:t>
      </w:r>
      <w:r w:rsidR="00CA574E" w:rsidRPr="0059743B">
        <w:rPr>
          <w:rFonts w:ascii="Arial" w:hAnsi="Arial" w:cs="Arial"/>
          <w:sz w:val="20"/>
          <w:szCs w:val="20"/>
          <w:lang w:val="vi-VN"/>
        </w:rPr>
        <w:t>;</w:t>
      </w:r>
    </w:p>
    <w:p w14:paraId="5636A89D" w14:textId="69F77AD0" w:rsidR="0079755E" w:rsidRPr="0059743B" w:rsidRDefault="00E9197C" w:rsidP="006A250F">
      <w:pPr>
        <w:widowControl w:val="0"/>
        <w:shd w:val="clear" w:color="auto" w:fill="FFFFFF"/>
        <w:spacing w:before="120" w:after="120"/>
        <w:ind w:firstLine="720"/>
        <w:jc w:val="both"/>
        <w:rPr>
          <w:rFonts w:ascii="Arial" w:hAnsi="Arial" w:cs="Arial"/>
          <w:sz w:val="20"/>
          <w:szCs w:val="20"/>
          <w:lang w:val="vi-VN"/>
        </w:rPr>
      </w:pPr>
      <w:r w:rsidRPr="0059743B">
        <w:rPr>
          <w:rFonts w:ascii="Arial" w:hAnsi="Arial" w:cs="Arial"/>
          <w:sz w:val="20"/>
          <w:szCs w:val="20"/>
          <w:lang w:val="vi-VN"/>
        </w:rPr>
        <w:t>c)</w:t>
      </w:r>
      <w:r w:rsidR="0079755E" w:rsidRPr="0059743B">
        <w:rPr>
          <w:rFonts w:ascii="Arial" w:hAnsi="Arial" w:cs="Arial"/>
          <w:sz w:val="20"/>
          <w:szCs w:val="20"/>
          <w:lang w:val="vi-VN"/>
        </w:rPr>
        <w:t xml:space="preserve"> Sản phẩm, bao bì tái chế </w:t>
      </w:r>
      <w:r w:rsidRPr="0059743B">
        <w:rPr>
          <w:rFonts w:ascii="Arial" w:hAnsi="Arial" w:cs="Arial"/>
          <w:sz w:val="20"/>
          <w:szCs w:val="20"/>
          <w:lang w:val="vi-VN"/>
        </w:rPr>
        <w:t>sau thời gian thực hiện tái chế đã đề xuất</w:t>
      </w:r>
      <w:r w:rsidRPr="0059743B">
        <w:rPr>
          <w:rFonts w:ascii="Arial" w:hAnsi="Arial" w:cs="Arial"/>
          <w:spacing w:val="-6"/>
          <w:sz w:val="20"/>
          <w:szCs w:val="20"/>
          <w:lang w:val="vi-VN"/>
        </w:rPr>
        <w:t xml:space="preserve"> </w:t>
      </w:r>
      <w:r w:rsidRPr="0059743B">
        <w:rPr>
          <w:rFonts w:ascii="Arial" w:hAnsi="Arial" w:cs="Arial"/>
          <w:sz w:val="20"/>
          <w:szCs w:val="20"/>
          <w:lang w:val="vi-VN"/>
        </w:rPr>
        <w:t>quy định tại khoản 5 Điều 1</w:t>
      </w:r>
      <w:r w:rsidR="00612BAC" w:rsidRPr="0059743B">
        <w:rPr>
          <w:rFonts w:ascii="Arial" w:hAnsi="Arial" w:cs="Arial"/>
          <w:sz w:val="20"/>
          <w:szCs w:val="20"/>
          <w:lang w:val="vi-VN"/>
        </w:rPr>
        <w:t>3</w:t>
      </w:r>
      <w:r w:rsidRPr="0059743B">
        <w:rPr>
          <w:rFonts w:ascii="Arial" w:hAnsi="Arial" w:cs="Arial"/>
          <w:sz w:val="20"/>
          <w:szCs w:val="20"/>
          <w:lang w:val="vi-VN"/>
        </w:rPr>
        <w:t xml:space="preserve"> Nghị định này kể từ ngày ký hợp đồng hỗ trợ.</w:t>
      </w:r>
    </w:p>
    <w:p w14:paraId="71D6F4F9" w14:textId="02643733" w:rsidR="002F090F" w:rsidRPr="0059743B" w:rsidRDefault="002F090F" w:rsidP="002F090F">
      <w:pPr>
        <w:widowControl w:val="0"/>
        <w:shd w:val="clear" w:color="auto" w:fill="FFFFFF"/>
        <w:spacing w:before="120" w:after="120"/>
        <w:ind w:firstLine="720"/>
        <w:jc w:val="both"/>
        <w:rPr>
          <w:rFonts w:ascii="Arial" w:hAnsi="Arial" w:cs="Arial"/>
          <w:sz w:val="20"/>
          <w:szCs w:val="20"/>
          <w:lang w:val="vi-VN"/>
        </w:rPr>
      </w:pPr>
      <w:r w:rsidRPr="0059743B">
        <w:rPr>
          <w:rFonts w:ascii="Arial" w:hAnsi="Arial" w:cs="Arial"/>
          <w:sz w:val="20"/>
          <w:szCs w:val="20"/>
          <w:lang w:val="vi-VN"/>
        </w:rPr>
        <w:t xml:space="preserve">d) Sản phẩm, bao bì tái chế không đúng với giải pháp tái chế </w:t>
      </w:r>
      <w:r w:rsidR="002A0E44" w:rsidRPr="0059743B">
        <w:rPr>
          <w:rFonts w:ascii="Arial" w:hAnsi="Arial" w:cs="Arial"/>
          <w:sz w:val="20"/>
          <w:szCs w:val="20"/>
          <w:lang w:val="vi-VN"/>
        </w:rPr>
        <w:t xml:space="preserve">đã đề xuất bởi </w:t>
      </w:r>
      <w:r w:rsidRPr="0059743B">
        <w:rPr>
          <w:rFonts w:ascii="Arial" w:hAnsi="Arial" w:cs="Arial"/>
          <w:sz w:val="20"/>
          <w:szCs w:val="20"/>
          <w:lang w:val="vi-VN"/>
        </w:rPr>
        <w:t>bên được hỗ trợ.</w:t>
      </w:r>
    </w:p>
    <w:p w14:paraId="22BEA212" w14:textId="1538C340" w:rsidR="006522F7" w:rsidRPr="0059743B" w:rsidRDefault="0059743B" w:rsidP="00311465">
      <w:pPr>
        <w:widowControl w:val="0"/>
        <w:tabs>
          <w:tab w:val="left" w:pos="1843"/>
        </w:tabs>
        <w:spacing w:before="120" w:after="120"/>
        <w:ind w:firstLine="1843"/>
        <w:jc w:val="both"/>
        <w:outlineLvl w:val="2"/>
        <w:rPr>
          <w:rFonts w:ascii="Arial" w:hAnsi="Arial" w:cs="Arial"/>
          <w:b/>
          <w:sz w:val="20"/>
          <w:szCs w:val="20"/>
          <w:lang w:val="vi-VN"/>
        </w:rPr>
      </w:pPr>
      <w:r w:rsidRPr="0059743B">
        <w:rPr>
          <w:rFonts w:ascii="Arial" w:hAnsi="Arial" w:cs="Arial"/>
          <w:b/>
          <w:sz w:val="20"/>
          <w:szCs w:val="20"/>
        </w:rPr>
        <w:t>Điều</w:t>
      </w:r>
      <w:r>
        <w:rPr>
          <w:rFonts w:ascii="Arial" w:hAnsi="Arial" w:cs="Arial"/>
          <w:b/>
          <w:sz w:val="20"/>
          <w:szCs w:val="20"/>
        </w:rPr>
        <w:t xml:space="preserve"> 15</w:t>
      </w:r>
      <w:r w:rsidRPr="0059743B">
        <w:rPr>
          <w:rFonts w:ascii="Arial" w:hAnsi="Arial" w:cs="Arial"/>
          <w:b/>
          <w:sz w:val="20"/>
          <w:szCs w:val="20"/>
        </w:rPr>
        <w:t>.</w:t>
      </w:r>
      <w:r>
        <w:rPr>
          <w:rFonts w:ascii="Arial" w:hAnsi="Arial" w:cs="Arial"/>
          <w:b/>
          <w:sz w:val="20"/>
          <w:szCs w:val="20"/>
        </w:rPr>
        <w:t xml:space="preserve"> </w:t>
      </w:r>
      <w:r w:rsidR="006522F7" w:rsidRPr="0059743B">
        <w:rPr>
          <w:rFonts w:ascii="Arial" w:hAnsi="Arial" w:cs="Arial"/>
          <w:b/>
          <w:sz w:val="20"/>
          <w:szCs w:val="20"/>
          <w:lang w:val="vi-VN"/>
        </w:rPr>
        <w:t>Triển khai thực hiện hỗ trợ tái chế sản phẩm, bao bì</w:t>
      </w:r>
    </w:p>
    <w:p w14:paraId="065C49D6" w14:textId="77777777" w:rsidR="006522F7" w:rsidRPr="0059743B" w:rsidRDefault="006522F7"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1. Trước ngày 01 tháng 6 hằng năm, Bộ Nông nghiệp và Môi trường công bố các gói hỗ trợ đối với từng nhóm sản phẩm, bao bì và giá trị của từng gói hỗ trợ. </w:t>
      </w:r>
    </w:p>
    <w:p w14:paraId="1D893A30" w14:textId="2F45ACFB" w:rsidR="006522F7" w:rsidRPr="0059743B" w:rsidRDefault="006522F7" w:rsidP="006A250F">
      <w:pPr>
        <w:widowControl w:val="0"/>
        <w:spacing w:before="120" w:after="120"/>
        <w:ind w:firstLine="709"/>
        <w:jc w:val="both"/>
        <w:rPr>
          <w:rFonts w:ascii="Arial" w:hAnsi="Arial" w:cs="Arial"/>
          <w:spacing w:val="-4"/>
          <w:sz w:val="20"/>
          <w:szCs w:val="20"/>
          <w:lang w:val="vi-VN"/>
        </w:rPr>
      </w:pPr>
      <w:r w:rsidRPr="0059743B">
        <w:rPr>
          <w:rFonts w:ascii="Arial" w:hAnsi="Arial" w:cs="Arial"/>
          <w:spacing w:val="-4"/>
          <w:sz w:val="20"/>
          <w:szCs w:val="20"/>
          <w:lang w:val="vi-VN"/>
        </w:rPr>
        <w:t xml:space="preserve">2. Trước ngày 01 tháng 7 hằng năm, các </w:t>
      </w:r>
      <w:r w:rsidR="00DD3EFB" w:rsidRPr="0059743B">
        <w:rPr>
          <w:rFonts w:ascii="Arial" w:hAnsi="Arial" w:cs="Arial"/>
          <w:spacing w:val="-4"/>
          <w:sz w:val="20"/>
          <w:szCs w:val="20"/>
          <w:lang w:val="vi-VN"/>
        </w:rPr>
        <w:t>đơn vị tái chế</w:t>
      </w:r>
      <w:r w:rsidRPr="0059743B">
        <w:rPr>
          <w:rFonts w:ascii="Arial" w:hAnsi="Arial" w:cs="Arial"/>
          <w:spacing w:val="-4"/>
          <w:sz w:val="20"/>
          <w:szCs w:val="20"/>
          <w:lang w:val="vi-VN"/>
        </w:rPr>
        <w:t xml:space="preserve"> hoặc đơn vị tổ chức thu gom gửi hồ sơ đề nghị hỗ trợ theo mẫu</w:t>
      </w:r>
      <w:r w:rsidR="00AD4245" w:rsidRPr="0059743B">
        <w:rPr>
          <w:rFonts w:ascii="Arial" w:hAnsi="Arial" w:cs="Arial"/>
          <w:spacing w:val="-4"/>
          <w:sz w:val="20"/>
          <w:szCs w:val="20"/>
          <w:lang w:val="vi-VN"/>
        </w:rPr>
        <w:t xml:space="preserve"> số 01 Phụ lục IV ban hành kèm theo Nghị định  này</w:t>
      </w:r>
      <w:r w:rsidRPr="0059743B">
        <w:rPr>
          <w:rFonts w:ascii="Arial" w:hAnsi="Arial" w:cs="Arial"/>
          <w:spacing w:val="-4"/>
          <w:sz w:val="20"/>
          <w:szCs w:val="20"/>
          <w:lang w:val="vi-VN"/>
        </w:rPr>
        <w:t xml:space="preserve"> đối với từng gói hỗ trợ quy định tại khoản 1 Điều này về Bộ Nông nghiệp và Môi trường để được xét duyệt, lựa chọn hỗ trợ. </w:t>
      </w:r>
    </w:p>
    <w:p w14:paraId="3489F3B1" w14:textId="77777777" w:rsidR="006522F7" w:rsidRPr="0059743B" w:rsidRDefault="006522F7"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3. Tiếp nhận và xử lý hồ sơ đề nghị hỗ trợ:</w:t>
      </w:r>
    </w:p>
    <w:p w14:paraId="2B540329" w14:textId="5C4F89A5" w:rsidR="002F090F" w:rsidRPr="0059743B" w:rsidRDefault="006522F7">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 xml:space="preserve">a) </w:t>
      </w:r>
      <w:r w:rsidR="002F090F" w:rsidRPr="0059743B">
        <w:rPr>
          <w:rFonts w:ascii="Arial" w:hAnsi="Arial" w:cs="Arial"/>
          <w:sz w:val="20"/>
          <w:szCs w:val="20"/>
          <w:lang w:val="vi-VN"/>
        </w:rPr>
        <w:t xml:space="preserve">Hồ sơ đề nghị hỗ trợ gửi trực tiếp hoặc qua dịch vụ bưu chính về Bộ Nông nghiệp và Môi </w:t>
      </w:r>
      <w:r w:rsidR="002F090F" w:rsidRPr="0059743B">
        <w:rPr>
          <w:rFonts w:ascii="Arial" w:hAnsi="Arial" w:cs="Arial"/>
          <w:sz w:val="20"/>
          <w:szCs w:val="20"/>
          <w:lang w:val="vi-VN"/>
        </w:rPr>
        <w:lastRenderedPageBreak/>
        <w:t>trường phải được niêm phong trong thời gian tiếp nhận hồ sơ đề nghị hỗ trợ</w:t>
      </w:r>
      <w:r w:rsidR="009A6276" w:rsidRPr="0059743B">
        <w:rPr>
          <w:rFonts w:ascii="Arial" w:hAnsi="Arial" w:cs="Arial"/>
          <w:sz w:val="20"/>
          <w:szCs w:val="20"/>
          <w:lang w:val="vi-VN"/>
        </w:rPr>
        <w:t>; việc gửi hồ sơ trực tuyến được thực hiện s</w:t>
      </w:r>
      <w:r w:rsidR="002F090F" w:rsidRPr="0059743B">
        <w:rPr>
          <w:rFonts w:ascii="Arial" w:hAnsi="Arial" w:cs="Arial"/>
          <w:sz w:val="20"/>
          <w:szCs w:val="20"/>
          <w:lang w:val="vi-VN"/>
        </w:rPr>
        <w:t>au khi Hệ thống thông tin EPR quốc gia phát triển tính năng tiếp nhận hồ sơ bảo đảm bảo mật thông tin</w:t>
      </w:r>
      <w:r w:rsidR="009A6276" w:rsidRPr="0059743B">
        <w:rPr>
          <w:rFonts w:ascii="Arial" w:hAnsi="Arial" w:cs="Arial"/>
          <w:sz w:val="20"/>
          <w:szCs w:val="20"/>
          <w:lang w:val="vi-VN"/>
        </w:rPr>
        <w:t>;</w:t>
      </w:r>
    </w:p>
    <w:p w14:paraId="3634634E" w14:textId="77777777" w:rsidR="006522F7" w:rsidRPr="0059743B" w:rsidRDefault="006522F7" w:rsidP="006A250F">
      <w:pPr>
        <w:widowControl w:val="0"/>
        <w:spacing w:before="120" w:after="120"/>
        <w:ind w:firstLine="709"/>
        <w:jc w:val="both"/>
        <w:rPr>
          <w:rFonts w:ascii="Arial" w:hAnsi="Arial" w:cs="Arial"/>
          <w:sz w:val="20"/>
          <w:szCs w:val="20"/>
          <w:lang w:val="vi-VN"/>
        </w:rPr>
      </w:pPr>
      <w:r w:rsidRPr="0059743B">
        <w:rPr>
          <w:rFonts w:ascii="Arial" w:hAnsi="Arial" w:cs="Arial"/>
          <w:sz w:val="20"/>
          <w:szCs w:val="20"/>
          <w:lang w:val="vi-VN"/>
        </w:rPr>
        <w:t>b) Trong thời gian 10 (mười) ngày kể từ ngày hết hạn nộp hồ sơ đề nghị hỗ trợ, Bộ Nông nghiệp và Môi trường tổ chức mở hồ sơ để xét duyệt;</w:t>
      </w:r>
    </w:p>
    <w:p w14:paraId="33C888D4" w14:textId="0332881D" w:rsidR="009A6276" w:rsidRPr="0059743B" w:rsidRDefault="006522F7" w:rsidP="005E1E4C">
      <w:pPr>
        <w:widowControl w:val="0"/>
        <w:shd w:val="clear" w:color="auto" w:fill="FFFFFF"/>
        <w:spacing w:before="120" w:after="120"/>
        <w:ind w:firstLine="720"/>
        <w:jc w:val="both"/>
        <w:rPr>
          <w:rFonts w:ascii="Arial" w:hAnsi="Arial" w:cs="Arial"/>
          <w:sz w:val="20"/>
          <w:szCs w:val="20"/>
          <w:lang w:val="vi-VN"/>
        </w:rPr>
      </w:pPr>
      <w:r w:rsidRPr="0059743B">
        <w:rPr>
          <w:rFonts w:ascii="Arial" w:hAnsi="Arial" w:cs="Arial"/>
          <w:sz w:val="20"/>
          <w:szCs w:val="20"/>
          <w:lang w:val="vi-VN"/>
        </w:rPr>
        <w:t xml:space="preserve">c) Trong thời gian 60 (sáu mươi) ngày kể từ ngày hết hạn nộp hồ sơ đề nghị hỗ trợ, Bộ Nông nghiệp và Môi trường </w:t>
      </w:r>
      <w:r w:rsidR="003121B7" w:rsidRPr="0059743B">
        <w:rPr>
          <w:rFonts w:ascii="Arial" w:hAnsi="Arial" w:cs="Arial"/>
          <w:sz w:val="20"/>
          <w:szCs w:val="20"/>
          <w:lang w:val="vi-VN"/>
        </w:rPr>
        <w:t xml:space="preserve">phê duyệt </w:t>
      </w:r>
      <w:r w:rsidR="005E1E4C" w:rsidRPr="0059743B">
        <w:rPr>
          <w:rFonts w:ascii="Arial" w:hAnsi="Arial" w:cs="Arial"/>
          <w:sz w:val="20"/>
          <w:szCs w:val="20"/>
          <w:lang w:val="vi-VN"/>
        </w:rPr>
        <w:t xml:space="preserve">và </w:t>
      </w:r>
      <w:r w:rsidRPr="0059743B">
        <w:rPr>
          <w:rFonts w:ascii="Arial" w:hAnsi="Arial" w:cs="Arial"/>
          <w:sz w:val="20"/>
          <w:szCs w:val="20"/>
          <w:lang w:val="vi-VN"/>
        </w:rPr>
        <w:t xml:space="preserve">công bố danh sách các đơn vị được hỗ trợ </w:t>
      </w:r>
      <w:r w:rsidR="005E1E4C" w:rsidRPr="0059743B">
        <w:rPr>
          <w:rFonts w:ascii="Arial" w:hAnsi="Arial" w:cs="Arial"/>
          <w:sz w:val="20"/>
          <w:szCs w:val="20"/>
          <w:lang w:val="vi-VN"/>
        </w:rPr>
        <w:t xml:space="preserve">của </w:t>
      </w:r>
      <w:r w:rsidRPr="0059743B">
        <w:rPr>
          <w:rFonts w:ascii="Arial" w:hAnsi="Arial" w:cs="Arial"/>
          <w:sz w:val="20"/>
          <w:szCs w:val="20"/>
          <w:lang w:val="vi-VN"/>
        </w:rPr>
        <w:t>từng gói hỗ trợ</w:t>
      </w:r>
      <w:r w:rsidR="005E1E4C" w:rsidRPr="0059743B">
        <w:rPr>
          <w:rFonts w:ascii="Arial" w:hAnsi="Arial" w:cs="Arial"/>
          <w:sz w:val="20"/>
          <w:szCs w:val="20"/>
          <w:lang w:val="vi-VN"/>
        </w:rPr>
        <w:t xml:space="preserve"> tương ứng với </w:t>
      </w:r>
      <w:r w:rsidR="00D10F53" w:rsidRPr="0059743B">
        <w:rPr>
          <w:rFonts w:ascii="Arial" w:hAnsi="Arial" w:cs="Arial"/>
          <w:sz w:val="20"/>
          <w:szCs w:val="20"/>
          <w:lang w:val="vi-VN"/>
        </w:rPr>
        <w:t xml:space="preserve">giá trị gói hỗ trợ, </w:t>
      </w:r>
      <w:r w:rsidR="005E1E4C" w:rsidRPr="0059743B">
        <w:rPr>
          <w:rFonts w:ascii="Arial" w:hAnsi="Arial" w:cs="Arial"/>
          <w:sz w:val="20"/>
          <w:szCs w:val="20"/>
          <w:lang w:val="vi-VN"/>
        </w:rPr>
        <w:t>khối lượng, thời gian thực hiện tái chế</w:t>
      </w:r>
      <w:r w:rsidR="008B70A4" w:rsidRPr="0059743B">
        <w:rPr>
          <w:rFonts w:ascii="Arial" w:hAnsi="Arial" w:cs="Arial"/>
          <w:sz w:val="20"/>
          <w:szCs w:val="20"/>
          <w:lang w:val="vi-VN"/>
        </w:rPr>
        <w:t>.</w:t>
      </w:r>
      <w:r w:rsidRPr="0059743B">
        <w:rPr>
          <w:rFonts w:ascii="Arial" w:hAnsi="Arial" w:cs="Arial"/>
          <w:sz w:val="20"/>
          <w:szCs w:val="20"/>
          <w:lang w:val="vi-VN"/>
        </w:rPr>
        <w:t xml:space="preserve"> </w:t>
      </w:r>
    </w:p>
    <w:p w14:paraId="12D26574" w14:textId="0F70747F" w:rsidR="006522F7" w:rsidRPr="0059743B" w:rsidRDefault="009A6276" w:rsidP="005E1E4C">
      <w:pPr>
        <w:widowControl w:val="0"/>
        <w:shd w:val="clear" w:color="auto" w:fill="FFFFFF"/>
        <w:spacing w:before="120" w:after="120"/>
        <w:ind w:firstLine="720"/>
        <w:jc w:val="both"/>
        <w:rPr>
          <w:rFonts w:ascii="Arial" w:hAnsi="Arial" w:cs="Arial"/>
          <w:sz w:val="20"/>
          <w:szCs w:val="20"/>
          <w:lang w:val="vi-VN"/>
        </w:rPr>
      </w:pPr>
      <w:r w:rsidRPr="0059743B">
        <w:rPr>
          <w:rFonts w:ascii="Arial" w:hAnsi="Arial" w:cs="Arial"/>
          <w:sz w:val="20"/>
          <w:szCs w:val="20"/>
          <w:lang w:val="vi-VN"/>
        </w:rPr>
        <w:t>Trường hợp cần thiết, Bộ Nông nghiệp và Môi trường</w:t>
      </w:r>
      <w:r w:rsidR="00847011" w:rsidRPr="0059743B">
        <w:rPr>
          <w:rFonts w:ascii="Arial" w:hAnsi="Arial" w:cs="Arial"/>
          <w:spacing w:val="-2"/>
          <w:sz w:val="20"/>
          <w:szCs w:val="20"/>
          <w:lang w:val="vi-VN"/>
        </w:rPr>
        <w:t xml:space="preserve"> tổ chức xác minh thực tế tại địa điểm </w:t>
      </w:r>
      <w:r w:rsidR="00847011" w:rsidRPr="0059743B">
        <w:rPr>
          <w:rFonts w:ascii="Arial" w:hAnsi="Arial" w:cs="Arial"/>
          <w:bCs/>
          <w:iCs/>
          <w:sz w:val="20"/>
          <w:szCs w:val="20"/>
          <w:lang w:val="vi-VN"/>
        </w:rPr>
        <w:t xml:space="preserve">tái chế </w:t>
      </w:r>
      <w:r w:rsidR="00847011" w:rsidRPr="0059743B">
        <w:rPr>
          <w:rFonts w:ascii="Arial" w:hAnsi="Arial" w:cs="Arial"/>
          <w:spacing w:val="-2"/>
          <w:sz w:val="20"/>
          <w:szCs w:val="20"/>
          <w:lang w:val="vi-VN"/>
        </w:rPr>
        <w:t xml:space="preserve">trước </w:t>
      </w:r>
      <w:r w:rsidR="002A0E44" w:rsidRPr="0059743B">
        <w:rPr>
          <w:rFonts w:ascii="Arial" w:hAnsi="Arial" w:cs="Arial"/>
          <w:spacing w:val="-2"/>
          <w:sz w:val="20"/>
          <w:szCs w:val="20"/>
          <w:lang w:val="vi-VN"/>
        </w:rPr>
        <w:t xml:space="preserve">hoặc </w:t>
      </w:r>
      <w:r w:rsidR="00856C01" w:rsidRPr="0059743B">
        <w:rPr>
          <w:rFonts w:ascii="Arial" w:hAnsi="Arial" w:cs="Arial"/>
          <w:spacing w:val="-2"/>
          <w:sz w:val="20"/>
          <w:szCs w:val="20"/>
          <w:lang w:val="vi-VN"/>
        </w:rPr>
        <w:t xml:space="preserve">hậu kiểm </w:t>
      </w:r>
      <w:r w:rsidR="002A0E44" w:rsidRPr="0059743B">
        <w:rPr>
          <w:rFonts w:ascii="Arial" w:hAnsi="Arial" w:cs="Arial"/>
          <w:spacing w:val="-2"/>
          <w:sz w:val="20"/>
          <w:szCs w:val="20"/>
          <w:lang w:val="vi-VN"/>
        </w:rPr>
        <w:t xml:space="preserve">sau khi </w:t>
      </w:r>
      <w:r w:rsidR="006522F7" w:rsidRPr="0059743B">
        <w:rPr>
          <w:rFonts w:ascii="Arial" w:hAnsi="Arial" w:cs="Arial"/>
          <w:sz w:val="20"/>
          <w:szCs w:val="20"/>
          <w:lang w:val="vi-VN"/>
        </w:rPr>
        <w:t>ký kết hợp đồng hỗ trợ.</w:t>
      </w:r>
      <w:r w:rsidR="002A0E44" w:rsidRPr="0059743B">
        <w:rPr>
          <w:rFonts w:ascii="Arial" w:hAnsi="Arial" w:cs="Arial"/>
          <w:sz w:val="20"/>
          <w:szCs w:val="20"/>
          <w:lang w:val="vi-VN"/>
        </w:rPr>
        <w:t xml:space="preserve"> </w:t>
      </w:r>
    </w:p>
    <w:p w14:paraId="17355268" w14:textId="164AEA0F" w:rsidR="00B137F8" w:rsidRPr="0059743B" w:rsidRDefault="006522F7" w:rsidP="006A250F">
      <w:pPr>
        <w:widowControl w:val="0"/>
        <w:shd w:val="clear" w:color="auto" w:fill="FFFFFF"/>
        <w:spacing w:before="120" w:after="120"/>
        <w:ind w:firstLine="720"/>
        <w:jc w:val="both"/>
        <w:rPr>
          <w:rFonts w:ascii="Arial" w:hAnsi="Arial" w:cs="Arial"/>
          <w:spacing w:val="-2"/>
          <w:sz w:val="20"/>
          <w:szCs w:val="20"/>
          <w:lang w:val="vi-VN"/>
        </w:rPr>
      </w:pPr>
      <w:r w:rsidRPr="0059743B">
        <w:rPr>
          <w:rFonts w:ascii="Arial" w:hAnsi="Arial" w:cs="Arial"/>
          <w:spacing w:val="-2"/>
          <w:sz w:val="20"/>
          <w:szCs w:val="20"/>
          <w:lang w:val="vi-VN"/>
        </w:rPr>
        <w:t xml:space="preserve">4. Trong thời gian 30 (ba mươi) ngày kể từ ngày Bộ Nông nghiệp và Môi trường công bố danh sách các đơn vị được hỗ trợ, các đơn vị này phải gửi văn bản </w:t>
      </w:r>
      <w:r w:rsidR="0090187E" w:rsidRPr="0059743B">
        <w:rPr>
          <w:rFonts w:ascii="Arial" w:hAnsi="Arial" w:cs="Arial"/>
          <w:spacing w:val="-2"/>
          <w:sz w:val="20"/>
          <w:szCs w:val="20"/>
          <w:lang w:val="vi-VN"/>
        </w:rPr>
        <w:t>về</w:t>
      </w:r>
      <w:r w:rsidRPr="0059743B">
        <w:rPr>
          <w:rFonts w:ascii="Arial" w:hAnsi="Arial" w:cs="Arial"/>
          <w:spacing w:val="-2"/>
          <w:sz w:val="20"/>
          <w:szCs w:val="20"/>
          <w:lang w:val="vi-VN"/>
        </w:rPr>
        <w:t xml:space="preserve"> </w:t>
      </w:r>
      <w:r w:rsidRPr="0059743B">
        <w:rPr>
          <w:rFonts w:ascii="Arial" w:hAnsi="Arial" w:cs="Arial"/>
          <w:bCs/>
          <w:iCs/>
          <w:spacing w:val="-2"/>
          <w:sz w:val="20"/>
          <w:szCs w:val="20"/>
          <w:lang w:val="vi-VN"/>
        </w:rPr>
        <w:t>Quỹ Bảo vệ môi trường Việt Nam để được ký kết hợp đồng hỗ trợ tái chế</w:t>
      </w:r>
      <w:r w:rsidRPr="0059743B">
        <w:rPr>
          <w:rFonts w:ascii="Arial" w:hAnsi="Arial" w:cs="Arial"/>
          <w:spacing w:val="-2"/>
          <w:sz w:val="20"/>
          <w:szCs w:val="20"/>
          <w:lang w:val="vi-VN"/>
        </w:rPr>
        <w:t xml:space="preserve"> theo mẫu Bộ trưởng Bộ Nông nghiệp và Môi trường quy định</w:t>
      </w:r>
      <w:r w:rsidR="00D66877" w:rsidRPr="0059743B">
        <w:rPr>
          <w:rFonts w:ascii="Arial" w:hAnsi="Arial" w:cs="Arial"/>
          <w:spacing w:val="-2"/>
          <w:sz w:val="20"/>
          <w:szCs w:val="20"/>
          <w:lang w:val="vi-VN"/>
        </w:rPr>
        <w:t xml:space="preserve">. </w:t>
      </w:r>
      <w:r w:rsidR="0090187E" w:rsidRPr="0059743B">
        <w:rPr>
          <w:rFonts w:ascii="Arial" w:hAnsi="Arial" w:cs="Arial"/>
          <w:spacing w:val="-2"/>
          <w:sz w:val="20"/>
          <w:szCs w:val="20"/>
          <w:lang w:val="vi-VN"/>
        </w:rPr>
        <w:t xml:space="preserve">Các bên được hỗ trợ không thực hiện ký kết hợp đồng đúng thời hạn thì </w:t>
      </w:r>
      <w:r w:rsidR="00041B14" w:rsidRPr="0059743B">
        <w:rPr>
          <w:rFonts w:ascii="Arial" w:hAnsi="Arial" w:cs="Arial"/>
          <w:spacing w:val="-2"/>
          <w:sz w:val="20"/>
          <w:szCs w:val="20"/>
          <w:lang w:val="vi-VN"/>
        </w:rPr>
        <w:t xml:space="preserve">coi như bỏ nhận hỗ trợ và </w:t>
      </w:r>
      <w:r w:rsidR="0090187E" w:rsidRPr="0059743B">
        <w:rPr>
          <w:rFonts w:ascii="Arial" w:hAnsi="Arial" w:cs="Arial"/>
          <w:spacing w:val="-2"/>
          <w:sz w:val="20"/>
          <w:szCs w:val="20"/>
          <w:lang w:val="vi-VN"/>
        </w:rPr>
        <w:t xml:space="preserve">không </w:t>
      </w:r>
      <w:r w:rsidR="00861287" w:rsidRPr="0059743B">
        <w:rPr>
          <w:rFonts w:ascii="Arial" w:hAnsi="Arial" w:cs="Arial"/>
          <w:spacing w:val="-2"/>
          <w:sz w:val="20"/>
          <w:szCs w:val="20"/>
          <w:lang w:val="vi-VN"/>
        </w:rPr>
        <w:t xml:space="preserve">được </w:t>
      </w:r>
      <w:r w:rsidR="00041B14" w:rsidRPr="0059743B">
        <w:rPr>
          <w:rFonts w:ascii="Arial" w:hAnsi="Arial" w:cs="Arial"/>
          <w:spacing w:val="-2"/>
          <w:sz w:val="20"/>
          <w:szCs w:val="20"/>
          <w:lang w:val="vi-VN"/>
        </w:rPr>
        <w:t xml:space="preserve">tham gia đề nghị </w:t>
      </w:r>
      <w:r w:rsidR="00861287" w:rsidRPr="0059743B">
        <w:rPr>
          <w:rFonts w:ascii="Arial" w:hAnsi="Arial" w:cs="Arial"/>
          <w:spacing w:val="-2"/>
          <w:sz w:val="20"/>
          <w:szCs w:val="20"/>
          <w:lang w:val="vi-VN"/>
        </w:rPr>
        <w:t>hỗ trợ trong vòng 5 (năm) năm.</w:t>
      </w:r>
      <w:r w:rsidR="00041B14" w:rsidRPr="0059743B">
        <w:rPr>
          <w:rFonts w:ascii="Arial" w:hAnsi="Arial" w:cs="Arial"/>
          <w:spacing w:val="-2"/>
          <w:sz w:val="20"/>
          <w:szCs w:val="20"/>
          <w:lang w:val="vi-VN"/>
        </w:rPr>
        <w:t xml:space="preserve"> Đơn vị có số điểm </w:t>
      </w:r>
      <w:r w:rsidR="008B70A4" w:rsidRPr="0059743B">
        <w:rPr>
          <w:rFonts w:ascii="Arial" w:hAnsi="Arial" w:cs="Arial"/>
          <w:spacing w:val="-2"/>
          <w:sz w:val="20"/>
          <w:szCs w:val="20"/>
          <w:lang w:val="vi-VN"/>
        </w:rPr>
        <w:t xml:space="preserve">thấp hơn liền sau theo thứ tự xét duyệt </w:t>
      </w:r>
      <w:r w:rsidR="00041B14" w:rsidRPr="0059743B">
        <w:rPr>
          <w:rFonts w:ascii="Arial" w:hAnsi="Arial" w:cs="Arial"/>
          <w:spacing w:val="-2"/>
          <w:sz w:val="20"/>
          <w:szCs w:val="20"/>
          <w:lang w:val="vi-VN"/>
        </w:rPr>
        <w:t xml:space="preserve">sẽ được lựa chọn để thay thế là bên được hỗ trợ cho gói hỗ trợ bị bỏ. </w:t>
      </w:r>
    </w:p>
    <w:p w14:paraId="5C265F2E" w14:textId="77777777" w:rsidR="008B70A4" w:rsidRPr="0059743B" w:rsidRDefault="008B70A4" w:rsidP="00311465">
      <w:pPr>
        <w:widowControl w:val="0"/>
        <w:shd w:val="clear" w:color="auto" w:fill="FFFFFF"/>
        <w:spacing w:before="120" w:after="120"/>
        <w:ind w:firstLine="720"/>
        <w:jc w:val="both"/>
        <w:rPr>
          <w:rFonts w:ascii="Arial" w:hAnsi="Arial" w:cs="Arial"/>
          <w:i/>
          <w:spacing w:val="-2"/>
          <w:sz w:val="20"/>
          <w:szCs w:val="20"/>
          <w:highlight w:val="yellow"/>
          <w:lang w:val="vi-VN"/>
        </w:rPr>
      </w:pPr>
      <w:r w:rsidRPr="0059743B">
        <w:rPr>
          <w:rFonts w:ascii="Arial" w:hAnsi="Arial" w:cs="Arial"/>
          <w:b/>
          <w:i/>
          <w:spacing w:val="-2"/>
          <w:sz w:val="20"/>
          <w:szCs w:val="20"/>
          <w:highlight w:val="yellow"/>
          <w:lang w:val="vi-VN"/>
        </w:rPr>
        <w:t xml:space="preserve">Phương án 1: </w:t>
      </w:r>
    </w:p>
    <w:p w14:paraId="7EDCBDD9" w14:textId="30A7CE11" w:rsidR="006B7ECB" w:rsidRPr="0059743B" w:rsidRDefault="008B70A4" w:rsidP="00311465">
      <w:pPr>
        <w:widowControl w:val="0"/>
        <w:shd w:val="clear" w:color="auto" w:fill="FFFFFF"/>
        <w:spacing w:before="120" w:after="120"/>
        <w:ind w:firstLine="720"/>
        <w:jc w:val="both"/>
        <w:rPr>
          <w:rFonts w:ascii="Arial" w:hAnsi="Arial" w:cs="Arial"/>
          <w:spacing w:val="-2"/>
          <w:sz w:val="20"/>
          <w:szCs w:val="20"/>
          <w:highlight w:val="yellow"/>
          <w:lang w:val="vi-VN"/>
        </w:rPr>
      </w:pPr>
      <w:r w:rsidRPr="0059743B">
        <w:rPr>
          <w:rFonts w:ascii="Arial" w:hAnsi="Arial" w:cs="Arial"/>
          <w:spacing w:val="-2"/>
          <w:sz w:val="20"/>
          <w:szCs w:val="20"/>
          <w:highlight w:val="yellow"/>
          <w:lang w:val="vi-VN"/>
        </w:rPr>
        <w:t xml:space="preserve">5. Bên được hỗ trợ không tái chế đủ khối lượng đề xuất trong thời gian thực hiện tái chế theo hợp đồng thì được nhận số tiền hỗ trợ tương ứng với khối lượng đã tái chế theo quy định tại khoản 2 Điều 16 Nghị định này nhưng không được tham gia đề nghị hỗ trợ trong vòng 5 (năm) năm và </w:t>
      </w:r>
      <w:r w:rsidR="009A6276" w:rsidRPr="0059743B">
        <w:rPr>
          <w:rFonts w:ascii="Arial" w:hAnsi="Arial" w:cs="Arial"/>
          <w:spacing w:val="-2"/>
          <w:sz w:val="20"/>
          <w:szCs w:val="20"/>
          <w:highlight w:val="yellow"/>
          <w:lang w:val="vi-VN"/>
        </w:rPr>
        <w:t>bị</w:t>
      </w:r>
      <w:r w:rsidRPr="0059743B">
        <w:rPr>
          <w:rFonts w:ascii="Arial" w:hAnsi="Arial" w:cs="Arial"/>
          <w:spacing w:val="-2"/>
          <w:sz w:val="20"/>
          <w:szCs w:val="20"/>
          <w:highlight w:val="yellow"/>
          <w:lang w:val="vi-VN"/>
        </w:rPr>
        <w:t xml:space="preserve"> xử </w:t>
      </w:r>
      <w:r w:rsidR="009A6276" w:rsidRPr="0059743B">
        <w:rPr>
          <w:rFonts w:ascii="Arial" w:hAnsi="Arial" w:cs="Arial"/>
          <w:spacing w:val="-2"/>
          <w:sz w:val="20"/>
          <w:szCs w:val="20"/>
          <w:highlight w:val="yellow"/>
          <w:lang w:val="vi-VN"/>
        </w:rPr>
        <w:t>lý</w:t>
      </w:r>
      <w:r w:rsidRPr="0059743B">
        <w:rPr>
          <w:rFonts w:ascii="Arial" w:hAnsi="Arial" w:cs="Arial"/>
          <w:spacing w:val="-2"/>
          <w:sz w:val="20"/>
          <w:szCs w:val="20"/>
          <w:highlight w:val="yellow"/>
          <w:lang w:val="vi-VN"/>
        </w:rPr>
        <w:t xml:space="preserve"> vi phạm hành chính theo quy định của pháp luật.</w:t>
      </w:r>
    </w:p>
    <w:p w14:paraId="6A8F1F45" w14:textId="77777777" w:rsidR="008B70A4" w:rsidRPr="0059743B" w:rsidRDefault="008B70A4" w:rsidP="00311465">
      <w:pPr>
        <w:widowControl w:val="0"/>
        <w:shd w:val="clear" w:color="auto" w:fill="FFFFFF"/>
        <w:spacing w:before="120" w:after="120"/>
        <w:ind w:firstLine="720"/>
        <w:jc w:val="both"/>
        <w:rPr>
          <w:rFonts w:ascii="Arial" w:hAnsi="Arial" w:cs="Arial"/>
          <w:i/>
          <w:spacing w:val="-2"/>
          <w:sz w:val="20"/>
          <w:szCs w:val="20"/>
          <w:highlight w:val="yellow"/>
          <w:lang w:val="vi-VN"/>
        </w:rPr>
      </w:pPr>
      <w:r w:rsidRPr="0059743B">
        <w:rPr>
          <w:rFonts w:ascii="Arial" w:hAnsi="Arial" w:cs="Arial"/>
          <w:b/>
          <w:i/>
          <w:spacing w:val="-2"/>
          <w:sz w:val="20"/>
          <w:szCs w:val="20"/>
          <w:highlight w:val="yellow"/>
          <w:lang w:val="vi-VN"/>
        </w:rPr>
        <w:t xml:space="preserve">Phương án 2: </w:t>
      </w:r>
    </w:p>
    <w:p w14:paraId="0FAF7E66" w14:textId="77777777" w:rsidR="008B70A4" w:rsidRPr="0059743B" w:rsidRDefault="008B70A4" w:rsidP="00311465">
      <w:pPr>
        <w:widowControl w:val="0"/>
        <w:shd w:val="clear" w:color="auto" w:fill="FFFFFF"/>
        <w:spacing w:before="120" w:after="120"/>
        <w:ind w:firstLine="720"/>
        <w:jc w:val="both"/>
        <w:rPr>
          <w:rFonts w:ascii="Arial" w:hAnsi="Arial" w:cs="Arial"/>
          <w:spacing w:val="-4"/>
          <w:sz w:val="20"/>
          <w:szCs w:val="20"/>
          <w:highlight w:val="yellow"/>
          <w:lang w:val="vi-VN"/>
        </w:rPr>
      </w:pPr>
      <w:r w:rsidRPr="0059743B">
        <w:rPr>
          <w:rFonts w:ascii="Arial" w:hAnsi="Arial" w:cs="Arial"/>
          <w:spacing w:val="-2"/>
          <w:sz w:val="20"/>
          <w:szCs w:val="20"/>
          <w:highlight w:val="yellow"/>
          <w:lang w:val="vi-VN"/>
        </w:rPr>
        <w:t xml:space="preserve">5. Bên được hỗ trợ phải nộp thư bảo lãnh của tổ chức tín dụng trong nước, chi nhánh ngân hàng nước ngoài được thành lập theo pháp luật Việt Nam (gọi chung là bên bảo lãnh) về Quỹ Bảo vệ môi trường Việt Nam để bảo đảm trách nhiệm thực hiện hợp đồng hỗ trợ. </w:t>
      </w:r>
      <w:r w:rsidRPr="0059743B">
        <w:rPr>
          <w:rFonts w:ascii="Arial" w:hAnsi="Arial" w:cs="Arial"/>
          <w:spacing w:val="-4"/>
          <w:sz w:val="20"/>
          <w:szCs w:val="20"/>
          <w:highlight w:val="yellow"/>
          <w:lang w:val="vi-VN"/>
        </w:rPr>
        <w:t xml:space="preserve">Giá trị bảo đảm thực hiện hợp đồng hỗ trợ bằng 100% giá trị hợp đồng hỗ trợ đã ký kết. </w:t>
      </w:r>
    </w:p>
    <w:p w14:paraId="009B2D52" w14:textId="7CD2F881" w:rsidR="008B70A4" w:rsidRPr="0059743B" w:rsidRDefault="008B70A4" w:rsidP="00311465">
      <w:pPr>
        <w:widowControl w:val="0"/>
        <w:shd w:val="clear" w:color="auto" w:fill="FFFFFF"/>
        <w:spacing w:before="120" w:after="120"/>
        <w:ind w:firstLine="720"/>
        <w:jc w:val="both"/>
        <w:rPr>
          <w:rFonts w:ascii="Arial" w:hAnsi="Arial" w:cs="Arial"/>
          <w:spacing w:val="-2"/>
          <w:sz w:val="20"/>
          <w:szCs w:val="20"/>
          <w:lang w:val="vi-VN"/>
        </w:rPr>
      </w:pPr>
      <w:r w:rsidRPr="0059743B">
        <w:rPr>
          <w:rFonts w:ascii="Arial" w:hAnsi="Arial" w:cs="Arial"/>
          <w:spacing w:val="-2"/>
          <w:sz w:val="20"/>
          <w:szCs w:val="20"/>
          <w:highlight w:val="yellow"/>
          <w:lang w:val="vi-VN"/>
        </w:rPr>
        <w:t xml:space="preserve">Bên được hỗ trợ không tái chế đủ khối lượng đề xuất trong thời gian thực hiện tái chế theo hợp đồng thì bên bảo lãnh phải chi trả cho Quỹ Bảo vệ môi trường Việt Nam số tiền bằng toàn bộ số tiền hỗ trợ đã giải ngân cho bên được hỗ trợ theo hợp đồng này và bên được hỗ trợ không được tham gia đề nghị hỗ trợ trong vòng 5 (năm) năm, </w:t>
      </w:r>
      <w:r w:rsidR="009A6276" w:rsidRPr="0059743B">
        <w:rPr>
          <w:rFonts w:ascii="Arial" w:hAnsi="Arial" w:cs="Arial"/>
          <w:spacing w:val="-2"/>
          <w:sz w:val="20"/>
          <w:szCs w:val="20"/>
          <w:highlight w:val="yellow"/>
          <w:lang w:val="vi-VN"/>
        </w:rPr>
        <w:t>đồng thời bị</w:t>
      </w:r>
      <w:r w:rsidRPr="0059743B">
        <w:rPr>
          <w:rFonts w:ascii="Arial" w:hAnsi="Arial" w:cs="Arial"/>
          <w:spacing w:val="-2"/>
          <w:sz w:val="20"/>
          <w:szCs w:val="20"/>
          <w:highlight w:val="yellow"/>
          <w:lang w:val="vi-VN"/>
        </w:rPr>
        <w:t xml:space="preserve"> xử </w:t>
      </w:r>
      <w:r w:rsidR="009A6276" w:rsidRPr="0059743B">
        <w:rPr>
          <w:rFonts w:ascii="Arial" w:hAnsi="Arial" w:cs="Arial"/>
          <w:spacing w:val="-2"/>
          <w:sz w:val="20"/>
          <w:szCs w:val="20"/>
          <w:highlight w:val="yellow"/>
          <w:lang w:val="vi-VN"/>
        </w:rPr>
        <w:t xml:space="preserve">lý </w:t>
      </w:r>
      <w:r w:rsidRPr="0059743B">
        <w:rPr>
          <w:rFonts w:ascii="Arial" w:hAnsi="Arial" w:cs="Arial"/>
          <w:spacing w:val="-2"/>
          <w:sz w:val="20"/>
          <w:szCs w:val="20"/>
          <w:highlight w:val="yellow"/>
          <w:lang w:val="vi-VN"/>
        </w:rPr>
        <w:t>vi phạm hành chính theo quy định của pháp luật</w:t>
      </w:r>
      <w:r w:rsidR="00856C01" w:rsidRPr="0059743B">
        <w:rPr>
          <w:rFonts w:ascii="Arial" w:hAnsi="Arial" w:cs="Arial"/>
          <w:spacing w:val="-2"/>
          <w:sz w:val="20"/>
          <w:szCs w:val="20"/>
          <w:highlight w:val="yellow"/>
          <w:lang w:val="vi-VN"/>
        </w:rPr>
        <w:t>.</w:t>
      </w:r>
    </w:p>
    <w:p w14:paraId="664826A9" w14:textId="34927F7C" w:rsidR="006522F7" w:rsidRPr="0059743B" w:rsidRDefault="0059743B" w:rsidP="00311465">
      <w:pPr>
        <w:widowControl w:val="0"/>
        <w:tabs>
          <w:tab w:val="left" w:pos="1843"/>
        </w:tabs>
        <w:spacing w:before="120" w:after="120"/>
        <w:ind w:firstLine="720"/>
        <w:jc w:val="both"/>
        <w:outlineLvl w:val="2"/>
        <w:rPr>
          <w:rFonts w:ascii="Arial" w:hAnsi="Arial" w:cs="Arial"/>
          <w:b/>
          <w:sz w:val="20"/>
          <w:szCs w:val="20"/>
          <w:lang w:val="vi-VN"/>
        </w:rPr>
      </w:pPr>
      <w:r w:rsidRPr="0059743B">
        <w:rPr>
          <w:rFonts w:ascii="Arial" w:hAnsi="Arial" w:cs="Arial"/>
          <w:b/>
          <w:sz w:val="20"/>
          <w:szCs w:val="20"/>
        </w:rPr>
        <w:t xml:space="preserve">Điều </w:t>
      </w:r>
      <w:r>
        <w:rPr>
          <w:rFonts w:ascii="Arial" w:hAnsi="Arial" w:cs="Arial"/>
          <w:b/>
          <w:sz w:val="20"/>
          <w:szCs w:val="20"/>
        </w:rPr>
        <w:t>1</w:t>
      </w:r>
      <w:r w:rsidRPr="0059743B">
        <w:rPr>
          <w:rFonts w:ascii="Arial" w:hAnsi="Arial" w:cs="Arial"/>
          <w:b/>
          <w:sz w:val="20"/>
          <w:szCs w:val="20"/>
        </w:rPr>
        <w:t>6.</w:t>
      </w:r>
      <w:r>
        <w:rPr>
          <w:rFonts w:ascii="Arial" w:hAnsi="Arial" w:cs="Arial"/>
          <w:b/>
          <w:sz w:val="20"/>
          <w:szCs w:val="20"/>
        </w:rPr>
        <w:t xml:space="preserve"> </w:t>
      </w:r>
      <w:r w:rsidR="006522F7" w:rsidRPr="0059743B">
        <w:rPr>
          <w:rFonts w:ascii="Arial" w:hAnsi="Arial" w:cs="Arial"/>
          <w:b/>
          <w:sz w:val="20"/>
          <w:szCs w:val="20"/>
          <w:lang w:val="vi-VN"/>
        </w:rPr>
        <w:t>Giải ngân tiền hỗ trợ tái chế sản phẩm, bao bì</w:t>
      </w:r>
    </w:p>
    <w:p w14:paraId="0FD198E9" w14:textId="662A0E24" w:rsidR="006522F7" w:rsidRPr="0059743B" w:rsidRDefault="006522F7" w:rsidP="00311465">
      <w:pPr>
        <w:widowControl w:val="0"/>
        <w:shd w:val="clear" w:color="auto" w:fill="FFFFFF"/>
        <w:spacing w:before="120" w:after="120"/>
        <w:ind w:firstLine="720"/>
        <w:jc w:val="both"/>
        <w:rPr>
          <w:rFonts w:ascii="Arial" w:hAnsi="Arial" w:cs="Arial"/>
          <w:bCs/>
          <w:iCs/>
          <w:sz w:val="20"/>
          <w:szCs w:val="20"/>
          <w:lang w:val="vi-VN"/>
        </w:rPr>
      </w:pPr>
      <w:r w:rsidRPr="0059743B">
        <w:rPr>
          <w:rFonts w:ascii="Arial" w:hAnsi="Arial" w:cs="Arial"/>
          <w:bCs/>
          <w:iCs/>
          <w:sz w:val="20"/>
          <w:szCs w:val="20"/>
          <w:lang w:val="vi-VN"/>
        </w:rPr>
        <w:t>1. Việc giải ngân tiền hỗ trợ tái chế được thực hiện theo khối lượng sản phẩm, bao bì đã tái chế đáp ứng quy định tại Điều 1</w:t>
      </w:r>
      <w:r w:rsidR="00612BAC" w:rsidRPr="0059743B">
        <w:rPr>
          <w:rFonts w:ascii="Arial" w:hAnsi="Arial" w:cs="Arial"/>
          <w:bCs/>
          <w:iCs/>
          <w:sz w:val="20"/>
          <w:szCs w:val="20"/>
          <w:lang w:val="vi-VN"/>
        </w:rPr>
        <w:t>4</w:t>
      </w:r>
      <w:r w:rsidRPr="0059743B">
        <w:rPr>
          <w:rFonts w:ascii="Arial" w:hAnsi="Arial" w:cs="Arial"/>
          <w:bCs/>
          <w:iCs/>
          <w:sz w:val="20"/>
          <w:szCs w:val="20"/>
          <w:lang w:val="vi-VN"/>
        </w:rPr>
        <w:t xml:space="preserve"> Nghị định này</w:t>
      </w:r>
      <w:r w:rsidR="00EA7A98" w:rsidRPr="0059743B">
        <w:rPr>
          <w:rFonts w:ascii="Arial" w:hAnsi="Arial" w:cs="Arial"/>
          <w:bCs/>
          <w:iCs/>
          <w:sz w:val="20"/>
          <w:szCs w:val="20"/>
          <w:lang w:val="vi-VN"/>
        </w:rPr>
        <w:t>. Bên được hỗ trợ được đề nghị giải ngân nhiều lần trong thời gian thực hiện tái chế</w:t>
      </w:r>
      <w:r w:rsidR="00FC7C52" w:rsidRPr="0059743B">
        <w:rPr>
          <w:rFonts w:ascii="Arial" w:hAnsi="Arial" w:cs="Arial"/>
          <w:bCs/>
          <w:iCs/>
          <w:sz w:val="20"/>
          <w:szCs w:val="20"/>
          <w:lang w:val="vi-VN"/>
        </w:rPr>
        <w:t>, các lần đề nghị giải ngân</w:t>
      </w:r>
      <w:r w:rsidRPr="0059743B">
        <w:rPr>
          <w:rFonts w:ascii="Arial" w:hAnsi="Arial" w:cs="Arial"/>
          <w:bCs/>
          <w:iCs/>
          <w:sz w:val="20"/>
          <w:szCs w:val="20"/>
          <w:lang w:val="vi-VN"/>
        </w:rPr>
        <w:t xml:space="preserve"> </w:t>
      </w:r>
      <w:r w:rsidR="00EA7A98" w:rsidRPr="0059743B">
        <w:rPr>
          <w:rFonts w:ascii="Arial" w:hAnsi="Arial" w:cs="Arial"/>
          <w:bCs/>
          <w:iCs/>
          <w:sz w:val="20"/>
          <w:szCs w:val="20"/>
          <w:lang w:val="vi-VN"/>
        </w:rPr>
        <w:t xml:space="preserve">cách nhau </w:t>
      </w:r>
      <w:r w:rsidRPr="0059743B">
        <w:rPr>
          <w:rFonts w:ascii="Arial" w:hAnsi="Arial" w:cs="Arial"/>
          <w:bCs/>
          <w:iCs/>
          <w:sz w:val="20"/>
          <w:szCs w:val="20"/>
          <w:lang w:val="vi-VN"/>
        </w:rPr>
        <w:t xml:space="preserve">không dưới 03 (ba) tháng. </w:t>
      </w:r>
      <w:r w:rsidR="0005316E" w:rsidRPr="0059743B">
        <w:rPr>
          <w:rFonts w:ascii="Arial" w:hAnsi="Arial" w:cs="Arial"/>
          <w:bCs/>
          <w:iCs/>
          <w:sz w:val="20"/>
          <w:szCs w:val="20"/>
          <w:lang w:val="vi-VN"/>
        </w:rPr>
        <w:t>Bên</w:t>
      </w:r>
      <w:r w:rsidRPr="0059743B">
        <w:rPr>
          <w:rFonts w:ascii="Arial" w:hAnsi="Arial" w:cs="Arial"/>
          <w:bCs/>
          <w:iCs/>
          <w:sz w:val="20"/>
          <w:szCs w:val="20"/>
          <w:lang w:val="vi-VN"/>
        </w:rPr>
        <w:t xml:space="preserve"> được hỗ trợ phải lập báo cáo kết quả tái chế theo mẫu do Bộ trưởng Bộ Nông nghiệp và Môi trường quy định. Báo cáo này phải được</w:t>
      </w:r>
      <w:r w:rsidR="001F697F" w:rsidRPr="0059743B">
        <w:rPr>
          <w:rFonts w:ascii="Arial" w:hAnsi="Arial" w:cs="Arial"/>
          <w:bCs/>
          <w:iCs/>
          <w:sz w:val="20"/>
          <w:szCs w:val="20"/>
          <w:lang w:val="vi-VN"/>
        </w:rPr>
        <w:t xml:space="preserve"> xác nhận bởi</w:t>
      </w:r>
      <w:r w:rsidRPr="0059743B">
        <w:rPr>
          <w:rFonts w:ascii="Arial" w:hAnsi="Arial" w:cs="Arial"/>
          <w:bCs/>
          <w:iCs/>
          <w:sz w:val="20"/>
          <w:szCs w:val="20"/>
          <w:lang w:val="vi-VN"/>
        </w:rPr>
        <w:t xml:space="preserve"> đơn vị kiểm toán độc lập do </w:t>
      </w:r>
      <w:r w:rsidR="0005316E" w:rsidRPr="0059743B">
        <w:rPr>
          <w:rFonts w:ascii="Arial" w:hAnsi="Arial" w:cs="Arial"/>
          <w:bCs/>
          <w:iCs/>
          <w:sz w:val="20"/>
          <w:szCs w:val="20"/>
          <w:lang w:val="vi-VN"/>
        </w:rPr>
        <w:t xml:space="preserve">bên </w:t>
      </w:r>
      <w:r w:rsidRPr="0059743B">
        <w:rPr>
          <w:rFonts w:ascii="Arial" w:hAnsi="Arial" w:cs="Arial"/>
          <w:bCs/>
          <w:iCs/>
          <w:sz w:val="20"/>
          <w:szCs w:val="20"/>
          <w:lang w:val="vi-VN"/>
        </w:rPr>
        <w:t>được hỗ trợ thuê và trả chi phí.</w:t>
      </w:r>
      <w:r w:rsidR="0005316E" w:rsidRPr="0059743B">
        <w:rPr>
          <w:rFonts w:ascii="Arial" w:hAnsi="Arial" w:cs="Arial"/>
          <w:bCs/>
          <w:iCs/>
          <w:sz w:val="20"/>
          <w:szCs w:val="20"/>
          <w:lang w:val="vi-VN"/>
        </w:rPr>
        <w:t xml:space="preserve"> Bên</w:t>
      </w:r>
      <w:r w:rsidRPr="0059743B">
        <w:rPr>
          <w:rFonts w:ascii="Arial" w:hAnsi="Arial" w:cs="Arial"/>
          <w:bCs/>
          <w:iCs/>
          <w:sz w:val="20"/>
          <w:szCs w:val="20"/>
          <w:lang w:val="vi-VN"/>
        </w:rPr>
        <w:t xml:space="preserve"> được hỗ trợ chịu hoàn toàn trách nhiệm trước pháp luật về nội dung báo cáo kết quả tái chế.</w:t>
      </w:r>
    </w:p>
    <w:p w14:paraId="76E3E45B" w14:textId="550FA92C" w:rsidR="006522F7" w:rsidRPr="0059743B" w:rsidRDefault="006522F7" w:rsidP="006A250F">
      <w:pPr>
        <w:widowControl w:val="0"/>
        <w:shd w:val="clear" w:color="auto" w:fill="FFFFFF"/>
        <w:spacing w:before="120" w:after="120"/>
        <w:ind w:firstLine="720"/>
        <w:jc w:val="both"/>
        <w:rPr>
          <w:rFonts w:ascii="Arial" w:hAnsi="Arial" w:cs="Arial"/>
          <w:bCs/>
          <w:iCs/>
          <w:spacing w:val="-4"/>
          <w:sz w:val="20"/>
          <w:szCs w:val="20"/>
          <w:lang w:val="vi-VN"/>
        </w:rPr>
      </w:pPr>
      <w:r w:rsidRPr="0059743B">
        <w:rPr>
          <w:rFonts w:ascii="Arial" w:hAnsi="Arial" w:cs="Arial"/>
          <w:bCs/>
          <w:iCs/>
          <w:spacing w:val="-4"/>
          <w:sz w:val="20"/>
          <w:szCs w:val="20"/>
          <w:lang w:val="vi-VN"/>
        </w:rPr>
        <w:t>2. Số tiền giải ngân hỗ trợ tái chế sản phẩm, bao bì được xác định</w:t>
      </w:r>
      <w:r w:rsidR="0076433D" w:rsidRPr="0059743B">
        <w:rPr>
          <w:rFonts w:ascii="Arial" w:hAnsi="Arial" w:cs="Arial"/>
          <w:bCs/>
          <w:iCs/>
          <w:spacing w:val="-4"/>
          <w:sz w:val="20"/>
          <w:szCs w:val="20"/>
          <w:lang w:val="vi-VN"/>
        </w:rPr>
        <w:t xml:space="preserve"> theo công thức </w:t>
      </w:r>
      <w:r w:rsidRPr="0059743B">
        <w:rPr>
          <w:rFonts w:ascii="Arial" w:hAnsi="Arial" w:cs="Arial"/>
          <w:bCs/>
          <w:iCs/>
          <w:spacing w:val="-4"/>
          <w:sz w:val="20"/>
          <w:szCs w:val="20"/>
          <w:lang w:val="vi-VN"/>
        </w:rPr>
        <w:t>sau:</w:t>
      </w:r>
    </w:p>
    <w:p w14:paraId="39BF0552" w14:textId="283B4BE4" w:rsidR="00041B14" w:rsidRPr="0059743B" w:rsidRDefault="00041B14" w:rsidP="006A250F">
      <w:pPr>
        <w:widowControl w:val="0"/>
        <w:shd w:val="clear" w:color="auto" w:fill="FFFFFF"/>
        <w:spacing w:before="120" w:after="120"/>
        <w:jc w:val="center"/>
        <w:rPr>
          <w:rFonts w:ascii="Arial" w:hAnsi="Arial" w:cs="Arial"/>
          <w:bCs/>
          <w:iCs/>
          <w:spacing w:val="-4"/>
          <w:sz w:val="20"/>
          <w:szCs w:val="20"/>
          <w:lang w:val="vi-VN"/>
        </w:rPr>
      </w:pPr>
      <w:r w:rsidRPr="0059743B">
        <w:rPr>
          <w:rFonts w:ascii="Arial" w:hAnsi="Arial" w:cs="Arial"/>
          <w:bCs/>
          <w:iCs/>
          <w:spacing w:val="-4"/>
          <w:sz w:val="20"/>
          <w:szCs w:val="20"/>
          <w:lang w:val="vi-VN"/>
        </w:rPr>
        <w:t>F = K</w:t>
      </w:r>
      <w:r w:rsidR="006C01D1" w:rsidRPr="0059743B">
        <w:rPr>
          <w:rFonts w:ascii="Arial" w:hAnsi="Arial" w:cs="Arial"/>
          <w:bCs/>
          <w:iCs/>
          <w:spacing w:val="-4"/>
          <w:sz w:val="20"/>
          <w:szCs w:val="20"/>
          <w:vertAlign w:val="subscript"/>
          <w:lang w:val="vi-VN"/>
        </w:rPr>
        <w:t xml:space="preserve">đ </w:t>
      </w:r>
      <m:oMath>
        <m:r>
          <m:rPr>
            <m:sty m:val="p"/>
          </m:rPr>
          <w:rPr>
            <w:rFonts w:ascii="Cambria Math" w:hAnsi="Cambria Math" w:cs="Arial"/>
            <w:sz w:val="20"/>
            <w:szCs w:val="20"/>
            <w:lang w:val="vi-VN"/>
          </w:rPr>
          <m:t>×</m:t>
        </m:r>
      </m:oMath>
      <w:r w:rsidR="006C01D1" w:rsidRPr="0059743B">
        <w:rPr>
          <w:rFonts w:ascii="Arial" w:hAnsi="Arial" w:cs="Arial"/>
          <w:bCs/>
          <w:iCs/>
          <w:spacing w:val="-4"/>
          <w:sz w:val="20"/>
          <w:szCs w:val="20"/>
          <w:lang w:val="vi-VN"/>
        </w:rPr>
        <w:t xml:space="preserve"> M</w:t>
      </w:r>
    </w:p>
    <w:p w14:paraId="786F0A1F" w14:textId="38C153B4" w:rsidR="00041B14" w:rsidRPr="0059743B" w:rsidRDefault="00041B14" w:rsidP="006A250F">
      <w:pPr>
        <w:widowControl w:val="0"/>
        <w:shd w:val="clear" w:color="auto" w:fill="FFFFFF"/>
        <w:spacing w:before="120" w:after="120"/>
        <w:ind w:firstLine="720"/>
        <w:jc w:val="both"/>
        <w:rPr>
          <w:rFonts w:ascii="Arial" w:hAnsi="Arial" w:cs="Arial"/>
          <w:bCs/>
          <w:iCs/>
          <w:spacing w:val="-4"/>
          <w:sz w:val="20"/>
          <w:szCs w:val="20"/>
          <w:lang w:val="vi-VN"/>
        </w:rPr>
      </w:pPr>
      <w:r w:rsidRPr="0059743B">
        <w:rPr>
          <w:rFonts w:ascii="Arial" w:hAnsi="Arial" w:cs="Arial"/>
          <w:bCs/>
          <w:iCs/>
          <w:spacing w:val="-4"/>
          <w:sz w:val="20"/>
          <w:szCs w:val="20"/>
          <w:lang w:val="vi-VN"/>
        </w:rPr>
        <w:t>Trong đó:</w:t>
      </w:r>
    </w:p>
    <w:p w14:paraId="6E3C9319" w14:textId="726DEB9C" w:rsidR="00041B14" w:rsidRPr="0059743B" w:rsidRDefault="009A4F3A" w:rsidP="006A250F">
      <w:pPr>
        <w:widowControl w:val="0"/>
        <w:shd w:val="clear" w:color="auto" w:fill="FFFFFF"/>
        <w:spacing w:before="120" w:after="120"/>
        <w:ind w:firstLine="720"/>
        <w:jc w:val="both"/>
        <w:rPr>
          <w:rFonts w:ascii="Arial" w:hAnsi="Arial" w:cs="Arial"/>
          <w:bCs/>
          <w:iCs/>
          <w:sz w:val="20"/>
          <w:szCs w:val="20"/>
          <w:lang w:val="vi-VN"/>
        </w:rPr>
      </w:pPr>
      <w:r w:rsidRPr="0059743B">
        <w:rPr>
          <w:rFonts w:ascii="Arial" w:hAnsi="Arial" w:cs="Arial"/>
          <w:bCs/>
          <w:iCs/>
          <w:spacing w:val="-4"/>
          <w:sz w:val="20"/>
          <w:szCs w:val="20"/>
          <w:lang w:val="vi-VN"/>
        </w:rPr>
        <w:t xml:space="preserve">- </w:t>
      </w:r>
      <w:r w:rsidR="00041B14" w:rsidRPr="0059743B">
        <w:rPr>
          <w:rFonts w:ascii="Arial" w:hAnsi="Arial" w:cs="Arial"/>
          <w:bCs/>
          <w:iCs/>
          <w:spacing w:val="-4"/>
          <w:sz w:val="20"/>
          <w:szCs w:val="20"/>
          <w:lang w:val="vi-VN"/>
        </w:rPr>
        <w:t xml:space="preserve">F: </w:t>
      </w:r>
      <w:r w:rsidR="00041B14" w:rsidRPr="0059743B">
        <w:rPr>
          <w:rFonts w:ascii="Arial" w:hAnsi="Arial" w:cs="Arial"/>
          <w:bCs/>
          <w:iCs/>
          <w:sz w:val="20"/>
          <w:szCs w:val="20"/>
          <w:lang w:val="vi-VN"/>
        </w:rPr>
        <w:t>Số tiền giải ngân</w:t>
      </w:r>
      <w:r w:rsidR="00A14A45" w:rsidRPr="0059743B">
        <w:rPr>
          <w:rFonts w:ascii="Arial" w:hAnsi="Arial" w:cs="Arial"/>
          <w:bCs/>
          <w:iCs/>
          <w:sz w:val="20"/>
          <w:szCs w:val="20"/>
          <w:lang w:val="vi-VN"/>
        </w:rPr>
        <w:t>;</w:t>
      </w:r>
    </w:p>
    <w:p w14:paraId="07DB44A6" w14:textId="7DF4BCCC" w:rsidR="00041B14" w:rsidRPr="0059743B" w:rsidRDefault="009A4F3A" w:rsidP="006A250F">
      <w:pPr>
        <w:widowControl w:val="0"/>
        <w:shd w:val="clear" w:color="auto" w:fill="FFFFFF"/>
        <w:spacing w:before="120" w:after="120"/>
        <w:ind w:firstLine="720"/>
        <w:jc w:val="both"/>
        <w:rPr>
          <w:rFonts w:ascii="Arial" w:hAnsi="Arial" w:cs="Arial"/>
          <w:bCs/>
          <w:iCs/>
          <w:sz w:val="20"/>
          <w:szCs w:val="20"/>
          <w:lang w:val="vi-VN"/>
        </w:rPr>
      </w:pPr>
      <w:r w:rsidRPr="0059743B">
        <w:rPr>
          <w:rFonts w:ascii="Arial" w:hAnsi="Arial" w:cs="Arial"/>
          <w:bCs/>
          <w:iCs/>
          <w:sz w:val="20"/>
          <w:szCs w:val="20"/>
          <w:lang w:val="vi-VN"/>
        </w:rPr>
        <w:t xml:space="preserve">- </w:t>
      </w:r>
      <w:r w:rsidR="00041B14" w:rsidRPr="0059743B">
        <w:rPr>
          <w:rFonts w:ascii="Arial" w:hAnsi="Arial" w:cs="Arial"/>
          <w:bCs/>
          <w:iCs/>
          <w:sz w:val="20"/>
          <w:szCs w:val="20"/>
          <w:lang w:val="vi-VN"/>
        </w:rPr>
        <w:t>K</w:t>
      </w:r>
      <w:r w:rsidRPr="0059743B">
        <w:rPr>
          <w:rFonts w:ascii="Arial" w:hAnsi="Arial" w:cs="Arial"/>
          <w:bCs/>
          <w:iCs/>
          <w:sz w:val="20"/>
          <w:szCs w:val="20"/>
          <w:vertAlign w:val="subscript"/>
          <w:lang w:val="vi-VN"/>
        </w:rPr>
        <w:t>đ</w:t>
      </w:r>
      <w:r w:rsidR="00041B14" w:rsidRPr="0059743B">
        <w:rPr>
          <w:rFonts w:ascii="Arial" w:hAnsi="Arial" w:cs="Arial"/>
          <w:bCs/>
          <w:iCs/>
          <w:sz w:val="20"/>
          <w:szCs w:val="20"/>
          <w:lang w:val="vi-VN"/>
        </w:rPr>
        <w:t xml:space="preserve">: Khối lượng sản phẩm, bao bì đã </w:t>
      </w:r>
      <w:r w:rsidR="006C01D1" w:rsidRPr="0059743B">
        <w:rPr>
          <w:rFonts w:ascii="Arial" w:hAnsi="Arial" w:cs="Arial"/>
          <w:bCs/>
          <w:iCs/>
          <w:sz w:val="20"/>
          <w:szCs w:val="20"/>
          <w:lang w:val="vi-VN"/>
        </w:rPr>
        <w:t xml:space="preserve">hoàn thành </w:t>
      </w:r>
      <w:r w:rsidR="00041B14" w:rsidRPr="0059743B">
        <w:rPr>
          <w:rFonts w:ascii="Arial" w:hAnsi="Arial" w:cs="Arial"/>
          <w:bCs/>
          <w:iCs/>
          <w:sz w:val="20"/>
          <w:szCs w:val="20"/>
          <w:lang w:val="vi-VN"/>
        </w:rPr>
        <w:t>tái chế</w:t>
      </w:r>
      <w:r w:rsidR="00A14A45" w:rsidRPr="0059743B">
        <w:rPr>
          <w:rFonts w:ascii="Arial" w:hAnsi="Arial" w:cs="Arial"/>
          <w:bCs/>
          <w:iCs/>
          <w:sz w:val="20"/>
          <w:szCs w:val="20"/>
          <w:lang w:val="vi-VN"/>
        </w:rPr>
        <w:t>;</w:t>
      </w:r>
    </w:p>
    <w:p w14:paraId="2E247891" w14:textId="6452BC53" w:rsidR="009A4F3A" w:rsidRPr="0059743B" w:rsidRDefault="009A4F3A" w:rsidP="006A250F">
      <w:pPr>
        <w:widowControl w:val="0"/>
        <w:shd w:val="clear" w:color="auto" w:fill="FFFFFF"/>
        <w:spacing w:before="120" w:after="120"/>
        <w:ind w:firstLine="720"/>
        <w:jc w:val="both"/>
        <w:rPr>
          <w:rFonts w:ascii="Arial" w:hAnsi="Arial" w:cs="Arial"/>
          <w:bCs/>
          <w:iCs/>
          <w:sz w:val="20"/>
          <w:szCs w:val="20"/>
          <w:lang w:val="vi-VN"/>
        </w:rPr>
      </w:pPr>
      <w:r w:rsidRPr="0059743B">
        <w:rPr>
          <w:rFonts w:ascii="Arial" w:hAnsi="Arial" w:cs="Arial"/>
          <w:bCs/>
          <w:iCs/>
          <w:sz w:val="20"/>
          <w:szCs w:val="20"/>
          <w:lang w:val="vi-VN"/>
        </w:rPr>
        <w:t xml:space="preserve">- M: Mức hỗ trợ trên một khối lượng sản phẩm, bao bì, được </w:t>
      </w:r>
      <w:r w:rsidR="0076433D" w:rsidRPr="0059743B">
        <w:rPr>
          <w:rFonts w:ascii="Arial" w:hAnsi="Arial" w:cs="Arial"/>
          <w:bCs/>
          <w:iCs/>
          <w:sz w:val="20"/>
          <w:szCs w:val="20"/>
          <w:lang w:val="vi-VN"/>
        </w:rPr>
        <w:t>xác định</w:t>
      </w:r>
      <w:r w:rsidRPr="0059743B">
        <w:rPr>
          <w:rFonts w:ascii="Arial" w:hAnsi="Arial" w:cs="Arial"/>
          <w:bCs/>
          <w:iCs/>
          <w:sz w:val="20"/>
          <w:szCs w:val="20"/>
          <w:lang w:val="vi-VN"/>
        </w:rPr>
        <w:t xml:space="preserve"> theo công thức sau: </w:t>
      </w:r>
    </w:p>
    <w:tbl>
      <w:tblPr>
        <w:tblStyle w:val="TableGrid"/>
        <w:tblpPr w:leftFromText="180" w:rightFromText="180" w:vertAnchor="text" w:horzAnchor="page" w:tblpX="5835"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93"/>
      </w:tblGrid>
      <w:tr w:rsidR="006961A9" w:rsidRPr="0059743B" w14:paraId="3C3C4708" w14:textId="77777777" w:rsidTr="009A4F3A">
        <w:tc>
          <w:tcPr>
            <w:tcW w:w="677" w:type="dxa"/>
            <w:vMerge w:val="restart"/>
            <w:vAlign w:val="center"/>
          </w:tcPr>
          <w:p w14:paraId="24A5D6F6" w14:textId="77777777" w:rsidR="009A4F3A" w:rsidRPr="0059743B" w:rsidRDefault="009A4F3A" w:rsidP="00F10297">
            <w:pPr>
              <w:widowControl w:val="0"/>
              <w:ind w:left="-108" w:right="-24"/>
              <w:jc w:val="center"/>
              <w:rPr>
                <w:rFonts w:ascii="Arial" w:hAnsi="Arial" w:cs="Arial"/>
                <w:sz w:val="20"/>
                <w:szCs w:val="20"/>
              </w:rPr>
            </w:pPr>
            <w:r w:rsidRPr="0059743B">
              <w:rPr>
                <w:rFonts w:ascii="Arial" w:hAnsi="Arial" w:cs="Arial"/>
                <w:sz w:val="20"/>
                <w:szCs w:val="20"/>
              </w:rPr>
              <w:t>M =</w:t>
            </w:r>
          </w:p>
        </w:tc>
        <w:tc>
          <w:tcPr>
            <w:tcW w:w="493" w:type="dxa"/>
            <w:tcBorders>
              <w:bottom w:val="single" w:sz="4" w:space="0" w:color="auto"/>
            </w:tcBorders>
            <w:vAlign w:val="center"/>
          </w:tcPr>
          <w:p w14:paraId="09347369" w14:textId="77777777" w:rsidR="009A4F3A" w:rsidRPr="0059743B" w:rsidRDefault="009A4F3A" w:rsidP="00F10297">
            <w:pPr>
              <w:widowControl w:val="0"/>
              <w:ind w:left="-108" w:right="-109"/>
              <w:jc w:val="center"/>
              <w:rPr>
                <w:rFonts w:ascii="Arial" w:hAnsi="Arial" w:cs="Arial"/>
                <w:sz w:val="20"/>
                <w:szCs w:val="20"/>
              </w:rPr>
            </w:pPr>
            <w:r w:rsidRPr="0059743B">
              <w:rPr>
                <w:rFonts w:ascii="Arial" w:hAnsi="Arial" w:cs="Arial"/>
                <w:sz w:val="20"/>
                <w:szCs w:val="20"/>
              </w:rPr>
              <w:t>G</w:t>
            </w:r>
          </w:p>
        </w:tc>
      </w:tr>
      <w:tr w:rsidR="006961A9" w:rsidRPr="0059743B" w14:paraId="595C211C" w14:textId="77777777" w:rsidTr="009A4F3A">
        <w:trPr>
          <w:trHeight w:val="291"/>
        </w:trPr>
        <w:tc>
          <w:tcPr>
            <w:tcW w:w="677" w:type="dxa"/>
            <w:vMerge/>
            <w:vAlign w:val="center"/>
          </w:tcPr>
          <w:p w14:paraId="6F7DC71C" w14:textId="77777777" w:rsidR="009A4F3A" w:rsidRPr="0059743B" w:rsidRDefault="009A4F3A" w:rsidP="00F10297">
            <w:pPr>
              <w:widowControl w:val="0"/>
              <w:jc w:val="center"/>
              <w:rPr>
                <w:rFonts w:ascii="Arial" w:hAnsi="Arial" w:cs="Arial"/>
                <w:sz w:val="20"/>
                <w:szCs w:val="20"/>
              </w:rPr>
            </w:pPr>
          </w:p>
        </w:tc>
        <w:tc>
          <w:tcPr>
            <w:tcW w:w="493" w:type="dxa"/>
            <w:tcBorders>
              <w:top w:val="single" w:sz="4" w:space="0" w:color="auto"/>
            </w:tcBorders>
            <w:vAlign w:val="center"/>
          </w:tcPr>
          <w:p w14:paraId="474C68C5" w14:textId="77777777" w:rsidR="009A4F3A" w:rsidRPr="0059743B" w:rsidRDefault="009A4F3A" w:rsidP="00F10297">
            <w:pPr>
              <w:widowControl w:val="0"/>
              <w:tabs>
                <w:tab w:val="left" w:pos="380"/>
              </w:tabs>
              <w:ind w:left="-150" w:right="-104"/>
              <w:jc w:val="center"/>
              <w:rPr>
                <w:rFonts w:ascii="Arial" w:hAnsi="Arial" w:cs="Arial"/>
                <w:sz w:val="20"/>
                <w:szCs w:val="20"/>
                <w:vertAlign w:val="subscript"/>
              </w:rPr>
            </w:pPr>
            <w:r w:rsidRPr="0059743B">
              <w:rPr>
                <w:rFonts w:ascii="Arial" w:hAnsi="Arial" w:cs="Arial"/>
                <w:sz w:val="20"/>
                <w:szCs w:val="20"/>
              </w:rPr>
              <w:t>K</w:t>
            </w:r>
            <w:r w:rsidRPr="0059743B">
              <w:rPr>
                <w:rFonts w:ascii="Arial" w:hAnsi="Arial" w:cs="Arial"/>
                <w:sz w:val="20"/>
                <w:szCs w:val="20"/>
                <w:vertAlign w:val="subscript"/>
              </w:rPr>
              <w:t>h</w:t>
            </w:r>
          </w:p>
        </w:tc>
      </w:tr>
    </w:tbl>
    <w:p w14:paraId="1CF966F3" w14:textId="77777777" w:rsidR="009A4F3A" w:rsidRPr="0059743B" w:rsidRDefault="009A4F3A" w:rsidP="006A250F">
      <w:pPr>
        <w:widowControl w:val="0"/>
        <w:shd w:val="clear" w:color="auto" w:fill="FFFFFF"/>
        <w:spacing w:before="120" w:after="120"/>
        <w:ind w:firstLine="720"/>
        <w:jc w:val="both"/>
        <w:rPr>
          <w:rFonts w:ascii="Arial" w:hAnsi="Arial" w:cs="Arial"/>
          <w:bCs/>
          <w:iCs/>
          <w:sz w:val="20"/>
          <w:szCs w:val="20"/>
        </w:rPr>
      </w:pPr>
    </w:p>
    <w:p w14:paraId="275B0FC5" w14:textId="77777777" w:rsidR="006C01D1" w:rsidRPr="0059743B" w:rsidRDefault="006C01D1" w:rsidP="006A250F">
      <w:pPr>
        <w:widowControl w:val="0"/>
        <w:shd w:val="clear" w:color="auto" w:fill="FFFFFF"/>
        <w:spacing w:before="120" w:after="120"/>
        <w:ind w:firstLine="720"/>
        <w:jc w:val="both"/>
        <w:rPr>
          <w:rFonts w:ascii="Arial" w:hAnsi="Arial" w:cs="Arial"/>
          <w:bCs/>
          <w:iCs/>
          <w:sz w:val="20"/>
          <w:szCs w:val="20"/>
        </w:rPr>
      </w:pPr>
    </w:p>
    <w:p w14:paraId="4CE94131" w14:textId="5182C520" w:rsidR="006C01D1" w:rsidRPr="0059743B" w:rsidRDefault="006C01D1" w:rsidP="00311465">
      <w:pPr>
        <w:widowControl w:val="0"/>
        <w:shd w:val="clear" w:color="auto" w:fill="FFFFFF"/>
        <w:spacing w:after="120"/>
        <w:jc w:val="both"/>
        <w:rPr>
          <w:rFonts w:ascii="Arial" w:hAnsi="Arial" w:cs="Arial"/>
          <w:bCs/>
          <w:iCs/>
          <w:sz w:val="20"/>
          <w:szCs w:val="20"/>
        </w:rPr>
      </w:pPr>
      <w:r w:rsidRPr="0059743B">
        <w:rPr>
          <w:rFonts w:ascii="Arial" w:hAnsi="Arial" w:cs="Arial"/>
          <w:bCs/>
          <w:iCs/>
          <w:sz w:val="20"/>
          <w:szCs w:val="20"/>
        </w:rPr>
        <w:t>Trong đó:</w:t>
      </w:r>
    </w:p>
    <w:p w14:paraId="360E67A7" w14:textId="30FBEB80" w:rsidR="009A4F3A" w:rsidRPr="0059743B" w:rsidRDefault="009A4F3A" w:rsidP="00311465">
      <w:pPr>
        <w:widowControl w:val="0"/>
        <w:shd w:val="clear" w:color="auto" w:fill="FFFFFF"/>
        <w:spacing w:after="120"/>
        <w:ind w:left="720"/>
        <w:jc w:val="both"/>
        <w:rPr>
          <w:rFonts w:ascii="Arial" w:hAnsi="Arial" w:cs="Arial"/>
          <w:bCs/>
          <w:iCs/>
          <w:sz w:val="20"/>
          <w:szCs w:val="20"/>
        </w:rPr>
      </w:pPr>
      <w:r w:rsidRPr="0059743B">
        <w:rPr>
          <w:rFonts w:ascii="Arial" w:hAnsi="Arial" w:cs="Arial"/>
          <w:bCs/>
          <w:iCs/>
          <w:sz w:val="20"/>
          <w:szCs w:val="20"/>
        </w:rPr>
        <w:t>+ G: Giá trị gói hỗ trợ được phê duyệt</w:t>
      </w:r>
      <w:r w:rsidR="002A0E44" w:rsidRPr="0059743B">
        <w:rPr>
          <w:rFonts w:ascii="Arial" w:hAnsi="Arial" w:cs="Arial"/>
          <w:bCs/>
          <w:iCs/>
          <w:sz w:val="20"/>
          <w:szCs w:val="20"/>
        </w:rPr>
        <w:t xml:space="preserve"> </w:t>
      </w:r>
      <w:r w:rsidR="00C96F6F" w:rsidRPr="0059743B">
        <w:rPr>
          <w:rFonts w:ascii="Arial" w:hAnsi="Arial" w:cs="Arial"/>
          <w:bCs/>
          <w:iCs/>
          <w:sz w:val="20"/>
          <w:szCs w:val="20"/>
        </w:rPr>
        <w:t>theo quy định tại điểm c khoản 3 Điều 15 Nghị định này</w:t>
      </w:r>
      <w:r w:rsidR="00A14A45" w:rsidRPr="0059743B">
        <w:rPr>
          <w:rFonts w:ascii="Arial" w:hAnsi="Arial" w:cs="Arial"/>
          <w:bCs/>
          <w:iCs/>
          <w:sz w:val="20"/>
          <w:szCs w:val="20"/>
        </w:rPr>
        <w:t>;</w:t>
      </w:r>
    </w:p>
    <w:p w14:paraId="6B693CB3" w14:textId="4B865E0C" w:rsidR="009A4F3A" w:rsidRPr="0059743B" w:rsidRDefault="009A4F3A" w:rsidP="00311465">
      <w:pPr>
        <w:widowControl w:val="0"/>
        <w:shd w:val="clear" w:color="auto" w:fill="FFFFFF"/>
        <w:spacing w:after="120"/>
        <w:ind w:left="720"/>
        <w:jc w:val="both"/>
        <w:rPr>
          <w:rFonts w:ascii="Arial" w:hAnsi="Arial" w:cs="Arial"/>
          <w:bCs/>
          <w:iCs/>
          <w:sz w:val="20"/>
          <w:szCs w:val="20"/>
        </w:rPr>
      </w:pPr>
      <w:r w:rsidRPr="0059743B">
        <w:rPr>
          <w:rFonts w:ascii="Arial" w:hAnsi="Arial" w:cs="Arial"/>
          <w:bCs/>
          <w:iCs/>
          <w:sz w:val="20"/>
          <w:szCs w:val="20"/>
        </w:rPr>
        <w:t>+ K</w:t>
      </w:r>
      <w:r w:rsidRPr="0059743B">
        <w:rPr>
          <w:rFonts w:ascii="Arial" w:hAnsi="Arial" w:cs="Arial"/>
          <w:bCs/>
          <w:iCs/>
          <w:sz w:val="20"/>
          <w:szCs w:val="20"/>
          <w:vertAlign w:val="subscript"/>
        </w:rPr>
        <w:t>h</w:t>
      </w:r>
      <w:r w:rsidRPr="0059743B">
        <w:rPr>
          <w:rFonts w:ascii="Arial" w:hAnsi="Arial" w:cs="Arial"/>
          <w:bCs/>
          <w:iCs/>
          <w:sz w:val="20"/>
          <w:szCs w:val="20"/>
        </w:rPr>
        <w:t>: Khối lượng sản phẩm, bao bì tái chế theo hợp đồng</w:t>
      </w:r>
      <w:r w:rsidR="001769FD" w:rsidRPr="0059743B">
        <w:rPr>
          <w:rFonts w:ascii="Arial" w:hAnsi="Arial" w:cs="Arial"/>
          <w:bCs/>
          <w:iCs/>
          <w:sz w:val="20"/>
          <w:szCs w:val="20"/>
        </w:rPr>
        <w:t xml:space="preserve"> quy định tại điểm c khoản 3 Điều 15 </w:t>
      </w:r>
      <w:r w:rsidR="001769FD" w:rsidRPr="0059743B">
        <w:rPr>
          <w:rFonts w:ascii="Arial" w:hAnsi="Arial" w:cs="Arial"/>
          <w:bCs/>
          <w:iCs/>
          <w:sz w:val="20"/>
          <w:szCs w:val="20"/>
        </w:rPr>
        <w:lastRenderedPageBreak/>
        <w:t>Nghị định này</w:t>
      </w:r>
      <w:r w:rsidR="00A14A45" w:rsidRPr="0059743B">
        <w:rPr>
          <w:rFonts w:ascii="Arial" w:hAnsi="Arial" w:cs="Arial"/>
          <w:bCs/>
          <w:iCs/>
          <w:sz w:val="20"/>
          <w:szCs w:val="20"/>
        </w:rPr>
        <w:t>.</w:t>
      </w:r>
    </w:p>
    <w:p w14:paraId="50938C45" w14:textId="001166B9" w:rsidR="00D1514A" w:rsidRPr="0059743B" w:rsidRDefault="006522F7" w:rsidP="00311465">
      <w:pPr>
        <w:widowControl w:val="0"/>
        <w:spacing w:after="120"/>
        <w:ind w:firstLine="720"/>
        <w:jc w:val="both"/>
        <w:rPr>
          <w:rFonts w:ascii="Arial" w:hAnsi="Arial" w:cs="Arial"/>
          <w:b/>
          <w:bCs/>
          <w:color w:val="FF0000"/>
          <w:sz w:val="20"/>
          <w:szCs w:val="20"/>
        </w:rPr>
      </w:pPr>
      <w:r w:rsidRPr="0059743B">
        <w:rPr>
          <w:rFonts w:ascii="Arial" w:hAnsi="Arial" w:cs="Arial"/>
          <w:bCs/>
          <w:iCs/>
          <w:sz w:val="20"/>
          <w:szCs w:val="20"/>
        </w:rPr>
        <w:t>3</w:t>
      </w:r>
      <w:r w:rsidRPr="0059743B">
        <w:rPr>
          <w:rFonts w:ascii="Arial" w:hAnsi="Arial" w:cs="Arial"/>
          <w:bCs/>
          <w:iCs/>
          <w:sz w:val="20"/>
          <w:szCs w:val="20"/>
          <w:lang w:val="vi-VN"/>
        </w:rPr>
        <w:t>.</w:t>
      </w:r>
      <w:r w:rsidRPr="0059743B">
        <w:rPr>
          <w:rFonts w:ascii="Arial" w:hAnsi="Arial" w:cs="Arial"/>
          <w:sz w:val="20"/>
          <w:szCs w:val="20"/>
          <w:lang w:val="vi-VN"/>
        </w:rPr>
        <w:t xml:space="preserve"> Trong thời gian 30 </w:t>
      </w:r>
      <w:r w:rsidRPr="0059743B">
        <w:rPr>
          <w:rFonts w:ascii="Arial" w:hAnsi="Arial" w:cs="Arial"/>
          <w:sz w:val="20"/>
          <w:szCs w:val="20"/>
        </w:rPr>
        <w:t xml:space="preserve">(ba mươi) </w:t>
      </w:r>
      <w:r w:rsidRPr="0059743B">
        <w:rPr>
          <w:rFonts w:ascii="Arial" w:hAnsi="Arial" w:cs="Arial"/>
          <w:sz w:val="20"/>
          <w:szCs w:val="20"/>
          <w:lang w:val="vi-VN"/>
        </w:rPr>
        <w:t xml:space="preserve">ngày kể từ ngày nhận được đề nghị của </w:t>
      </w:r>
      <w:r w:rsidR="007423C2" w:rsidRPr="0059743B">
        <w:rPr>
          <w:rFonts w:ascii="Arial" w:hAnsi="Arial" w:cs="Arial"/>
          <w:sz w:val="20"/>
          <w:szCs w:val="20"/>
        </w:rPr>
        <w:t>bên</w:t>
      </w:r>
      <w:r w:rsidRPr="0059743B">
        <w:rPr>
          <w:rFonts w:ascii="Arial" w:hAnsi="Arial" w:cs="Arial"/>
          <w:sz w:val="20"/>
          <w:szCs w:val="20"/>
          <w:lang w:val="vi-VN"/>
        </w:rPr>
        <w:t xml:space="preserve"> được hỗ trợ, Quỹ Bảo vệ môi trường Việt Nam </w:t>
      </w:r>
      <w:r w:rsidR="009C6021" w:rsidRPr="0059743B">
        <w:rPr>
          <w:rFonts w:ascii="Arial" w:hAnsi="Arial" w:cs="Arial"/>
          <w:sz w:val="20"/>
          <w:szCs w:val="20"/>
        </w:rPr>
        <w:t xml:space="preserve">căn cứ báo cáo kết quả tái chế quy định tại khoản 1 Điều này để </w:t>
      </w:r>
      <w:r w:rsidRPr="0059743B">
        <w:rPr>
          <w:rFonts w:ascii="Arial" w:hAnsi="Arial" w:cs="Arial"/>
          <w:sz w:val="20"/>
          <w:szCs w:val="20"/>
          <w:lang w:val="vi-VN"/>
        </w:rPr>
        <w:t xml:space="preserve">phê duyệt giải ngân cho </w:t>
      </w:r>
      <w:r w:rsidR="009A0AA5" w:rsidRPr="0059743B">
        <w:rPr>
          <w:rFonts w:ascii="Arial" w:hAnsi="Arial" w:cs="Arial"/>
          <w:sz w:val="20"/>
          <w:szCs w:val="20"/>
        </w:rPr>
        <w:t>bên</w:t>
      </w:r>
      <w:r w:rsidRPr="0059743B">
        <w:rPr>
          <w:rFonts w:ascii="Arial" w:hAnsi="Arial" w:cs="Arial"/>
          <w:sz w:val="20"/>
          <w:szCs w:val="20"/>
          <w:lang w:val="vi-VN"/>
        </w:rPr>
        <w:t xml:space="preserve"> được hỗ trợ và thực hiện giải ngân trong vòng 5 </w:t>
      </w:r>
      <w:r w:rsidRPr="0059743B">
        <w:rPr>
          <w:rFonts w:ascii="Arial" w:hAnsi="Arial" w:cs="Arial"/>
          <w:sz w:val="20"/>
          <w:szCs w:val="20"/>
        </w:rPr>
        <w:t xml:space="preserve">(năm) </w:t>
      </w:r>
      <w:r w:rsidRPr="0059743B">
        <w:rPr>
          <w:rFonts w:ascii="Arial" w:hAnsi="Arial" w:cs="Arial"/>
          <w:sz w:val="20"/>
          <w:szCs w:val="20"/>
          <w:lang w:val="vi-VN"/>
        </w:rPr>
        <w:t>ngày làm việc kể từ ngày quyết định phê duyệt giải ngân</w:t>
      </w:r>
      <w:r w:rsidR="007423C2" w:rsidRPr="0059743B">
        <w:rPr>
          <w:rFonts w:ascii="Arial" w:hAnsi="Arial" w:cs="Arial"/>
          <w:sz w:val="20"/>
          <w:szCs w:val="20"/>
        </w:rPr>
        <w:t>.</w:t>
      </w:r>
    </w:p>
    <w:p w14:paraId="5FDC8575" w14:textId="629738A2" w:rsidR="008E096F" w:rsidRPr="00542CE3" w:rsidRDefault="00542CE3" w:rsidP="00542CE3">
      <w:pPr>
        <w:widowControl w:val="0"/>
        <w:spacing w:after="120"/>
        <w:ind w:left="720"/>
        <w:jc w:val="center"/>
        <w:rPr>
          <w:rFonts w:ascii="Arial" w:hAnsi="Arial" w:cs="Arial"/>
          <w:b/>
          <w:bCs/>
          <w:color w:val="FF0000"/>
          <w:sz w:val="20"/>
          <w:szCs w:val="20"/>
        </w:rPr>
      </w:pPr>
      <w:r>
        <w:rPr>
          <w:rFonts w:ascii="Arial" w:hAnsi="Arial" w:cs="Arial"/>
          <w:b/>
          <w:bCs/>
          <w:sz w:val="20"/>
          <w:szCs w:val="20"/>
        </w:rPr>
        <w:t>Chương V</w:t>
      </w:r>
      <w:r w:rsidR="009A0AA5" w:rsidRPr="00542CE3">
        <w:rPr>
          <w:rFonts w:ascii="Arial" w:hAnsi="Arial" w:cs="Arial"/>
          <w:b/>
          <w:bCs/>
          <w:sz w:val="20"/>
          <w:szCs w:val="20"/>
          <w:lang w:val="vi-VN"/>
        </w:rPr>
        <w:br/>
      </w:r>
      <w:r w:rsidR="000E1767" w:rsidRPr="00542CE3">
        <w:rPr>
          <w:rFonts w:ascii="Arial" w:hAnsi="Arial" w:cs="Arial"/>
          <w:b/>
          <w:bCs/>
          <w:sz w:val="20"/>
          <w:szCs w:val="20"/>
          <w:highlight w:val="yellow"/>
          <w:lang w:val="vi-VN"/>
        </w:rPr>
        <w:t>HỖ TRỢ HOẠT ĐỘNG XỬ LÝ CHẤT THẢI</w:t>
      </w:r>
    </w:p>
    <w:p w14:paraId="1FCBDFB3" w14:textId="60E7C840" w:rsidR="00D1598B" w:rsidRPr="0059743B" w:rsidRDefault="0059743B" w:rsidP="00311465">
      <w:pPr>
        <w:widowControl w:val="0"/>
        <w:tabs>
          <w:tab w:val="left" w:pos="1843"/>
        </w:tabs>
        <w:spacing w:after="120"/>
        <w:ind w:firstLine="720"/>
        <w:jc w:val="both"/>
        <w:rPr>
          <w:rFonts w:ascii="Arial" w:hAnsi="Arial" w:cs="Arial"/>
          <w:b/>
          <w:noProof/>
          <w:sz w:val="20"/>
          <w:szCs w:val="20"/>
          <w:lang w:val="vi-VN"/>
        </w:rPr>
      </w:pPr>
      <w:r w:rsidRPr="0059743B">
        <w:rPr>
          <w:rFonts w:ascii="Arial" w:hAnsi="Arial" w:cs="Arial"/>
          <w:b/>
          <w:sz w:val="20"/>
          <w:szCs w:val="20"/>
        </w:rPr>
        <w:t>Điều</w:t>
      </w:r>
      <w:r>
        <w:rPr>
          <w:rFonts w:ascii="Arial" w:hAnsi="Arial" w:cs="Arial"/>
          <w:b/>
          <w:sz w:val="20"/>
          <w:szCs w:val="20"/>
        </w:rPr>
        <w:t xml:space="preserve"> 17</w:t>
      </w:r>
      <w:r w:rsidRPr="0059743B">
        <w:rPr>
          <w:rFonts w:ascii="Arial" w:hAnsi="Arial" w:cs="Arial"/>
          <w:b/>
          <w:sz w:val="20"/>
          <w:szCs w:val="20"/>
        </w:rPr>
        <w:t>.</w:t>
      </w:r>
      <w:r>
        <w:rPr>
          <w:rFonts w:ascii="Arial" w:hAnsi="Arial" w:cs="Arial"/>
          <w:b/>
          <w:sz w:val="20"/>
          <w:szCs w:val="20"/>
        </w:rPr>
        <w:t xml:space="preserve"> </w:t>
      </w:r>
      <w:r w:rsidR="00D1598B" w:rsidRPr="0059743B">
        <w:rPr>
          <w:rFonts w:ascii="Arial" w:hAnsi="Arial" w:cs="Arial"/>
          <w:b/>
          <w:noProof/>
          <w:sz w:val="20"/>
          <w:szCs w:val="20"/>
          <w:lang w:val="vi-VN"/>
        </w:rPr>
        <w:t>Đối tượng, nguyên tắc quản lý, phân bổ và sử dụng kinh phí hỗ trợ hoạt động xử lý chất thải</w:t>
      </w:r>
    </w:p>
    <w:p w14:paraId="6B5199E9" w14:textId="221AAAD0"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 xml:space="preserve">1. Ủy ban nhân dân cấp tỉnh là đối tượng được hỗ trợ để chủ động thực hiện một phần hoặc toàn bộ các hoạt động xử lý chất thải được quy định tại khoản 3 Điều 55 Luật Bảo vệ môi trường. </w:t>
      </w:r>
    </w:p>
    <w:p w14:paraId="348A6F37" w14:textId="77777777"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 xml:space="preserve">2. Việc quản lý, phân bổ và </w:t>
      </w:r>
      <w:bookmarkStart w:id="26" w:name="_Hlk195128550"/>
      <w:r w:rsidRPr="0059743B">
        <w:rPr>
          <w:rFonts w:ascii="Arial" w:hAnsi="Arial" w:cs="Arial"/>
          <w:noProof/>
          <w:sz w:val="20"/>
          <w:szCs w:val="20"/>
          <w:lang w:val="vi-VN"/>
        </w:rPr>
        <w:t>sử dụng kinh phí hỗ trợ hoạt động xử lý chất thải phải bảo đảm công khai, minh bạch, đúng mục đích</w:t>
      </w:r>
      <w:bookmarkEnd w:id="26"/>
      <w:r w:rsidRPr="0059743B">
        <w:rPr>
          <w:rFonts w:ascii="Arial" w:hAnsi="Arial" w:cs="Arial"/>
          <w:noProof/>
          <w:sz w:val="20"/>
          <w:szCs w:val="20"/>
          <w:lang w:val="vi-VN"/>
        </w:rPr>
        <w:t>.</w:t>
      </w:r>
    </w:p>
    <w:p w14:paraId="3DD9564A" w14:textId="438B3C8F"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 xml:space="preserve">3. Việc phân bổ kinh phí hỗ trợ hoạt động xử lý chất thải cho địa phương đảm bảo không vượt quá tổng số dư lũy kế tiền đóng góp tài chính của nhà sản xuất, nhập khẩu vào Quỹ Bảo vệ môi trường Việt Nam </w:t>
      </w:r>
      <w:bookmarkStart w:id="27" w:name="_Hlk195450876"/>
      <w:r w:rsidR="00311465">
        <w:rPr>
          <w:rFonts w:ascii="Arial" w:hAnsi="Arial" w:cs="Arial"/>
          <w:noProof/>
          <w:sz w:val="20"/>
          <w:szCs w:val="20"/>
          <w:lang w:val="vi-VN"/>
        </w:rPr>
        <w:t>sau khi trích chi phí</w:t>
      </w:r>
      <w:r w:rsidR="00311465">
        <w:rPr>
          <w:rFonts w:ascii="Arial" w:hAnsi="Arial" w:cs="Arial"/>
          <w:noProof/>
          <w:sz w:val="20"/>
          <w:szCs w:val="20"/>
        </w:rPr>
        <w:t xml:space="preserve"> </w:t>
      </w:r>
      <w:r w:rsidRPr="0059743B">
        <w:rPr>
          <w:rFonts w:ascii="Arial" w:hAnsi="Arial" w:cs="Arial"/>
          <w:noProof/>
          <w:sz w:val="20"/>
          <w:szCs w:val="20"/>
          <w:lang w:val="vi-VN"/>
        </w:rPr>
        <w:t>quản lý</w:t>
      </w:r>
      <w:bookmarkEnd w:id="27"/>
      <w:r w:rsidRPr="0059743B">
        <w:rPr>
          <w:rFonts w:ascii="Arial" w:hAnsi="Arial" w:cs="Arial"/>
          <w:noProof/>
          <w:sz w:val="20"/>
          <w:szCs w:val="20"/>
          <w:lang w:val="vi-VN"/>
        </w:rPr>
        <w:t xml:space="preserve">. </w:t>
      </w:r>
    </w:p>
    <w:p w14:paraId="55D02F65" w14:textId="77777777"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4. Tồn dư kinh phí hỗ trợ hoạt động xử lý chất thải của năm trước (nếu có) được gộp chung với kinh phí hỗ trợ của năm tiếp theo.</w:t>
      </w:r>
    </w:p>
    <w:p w14:paraId="2EB71FB7" w14:textId="52EA4FF2" w:rsidR="00D1598B" w:rsidRPr="0059743B" w:rsidRDefault="0059743B" w:rsidP="00311465">
      <w:pPr>
        <w:widowControl w:val="0"/>
        <w:tabs>
          <w:tab w:val="left" w:pos="1843"/>
        </w:tabs>
        <w:spacing w:after="120"/>
        <w:ind w:firstLine="720"/>
        <w:jc w:val="both"/>
        <w:rPr>
          <w:rFonts w:ascii="Arial" w:hAnsi="Arial" w:cs="Arial"/>
          <w:b/>
          <w:noProof/>
          <w:sz w:val="20"/>
          <w:szCs w:val="20"/>
          <w:lang w:val="vi-VN"/>
        </w:rPr>
      </w:pPr>
      <w:r w:rsidRPr="0059743B">
        <w:rPr>
          <w:rFonts w:ascii="Arial" w:hAnsi="Arial" w:cs="Arial"/>
          <w:b/>
          <w:sz w:val="20"/>
          <w:szCs w:val="20"/>
        </w:rPr>
        <w:t>Điều</w:t>
      </w:r>
      <w:r>
        <w:rPr>
          <w:rFonts w:ascii="Arial" w:hAnsi="Arial" w:cs="Arial"/>
          <w:b/>
          <w:sz w:val="20"/>
          <w:szCs w:val="20"/>
        </w:rPr>
        <w:t xml:space="preserve"> 18</w:t>
      </w:r>
      <w:r w:rsidRPr="0059743B">
        <w:rPr>
          <w:rFonts w:ascii="Arial" w:hAnsi="Arial" w:cs="Arial"/>
          <w:b/>
          <w:sz w:val="20"/>
          <w:szCs w:val="20"/>
        </w:rPr>
        <w:t>.</w:t>
      </w:r>
      <w:r>
        <w:rPr>
          <w:rFonts w:ascii="Arial" w:hAnsi="Arial" w:cs="Arial"/>
          <w:b/>
          <w:sz w:val="20"/>
          <w:szCs w:val="20"/>
        </w:rPr>
        <w:t xml:space="preserve"> </w:t>
      </w:r>
      <w:r w:rsidR="00D1598B" w:rsidRPr="0059743B">
        <w:rPr>
          <w:rFonts w:ascii="Arial" w:hAnsi="Arial" w:cs="Arial"/>
          <w:b/>
          <w:noProof/>
          <w:sz w:val="20"/>
          <w:szCs w:val="20"/>
          <w:lang w:val="vi-VN"/>
        </w:rPr>
        <w:t>Phân bổ kinh phí hỗ trợ hoạt động xử lý chất thải</w:t>
      </w:r>
    </w:p>
    <w:p w14:paraId="35F8AC16" w14:textId="77777777" w:rsidR="00837AA1" w:rsidRPr="0059743B" w:rsidRDefault="00837AA1"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1. Kinh phí hỗ trợ hoạt động xử lý chất thải được phân bổ từ tổng kinh phí hỗ trợ từ Quỹ Bảo vệ môi trường Việt Nam căn cứ vào số dư lũy kế tiền đóng góp tài chính của nhà sản xuất, nhập khẩu sau khi trích chi phí quản lý và tỷ lệ phân bổ kinh phí cho các địa phương có đề nghị hỗ trợ theo các tiêu chí.</w:t>
      </w:r>
    </w:p>
    <w:p w14:paraId="1FEEA4E8" w14:textId="44945A55" w:rsidR="00837AA1" w:rsidRPr="0059743B" w:rsidRDefault="00837AA1"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2. Kinh phí hỗ trợ hoạt động xử lý chất thải của địa phương bao gồm kinh phí hỗ trợ hoạt động</w:t>
      </w:r>
      <w:r w:rsidRPr="0059743B">
        <w:rPr>
          <w:rFonts w:ascii="Arial" w:hAnsi="Arial" w:cs="Arial"/>
          <w:sz w:val="20"/>
          <w:szCs w:val="20"/>
          <w:lang w:val="vi-VN"/>
        </w:rPr>
        <w:t xml:space="preserve"> </w:t>
      </w:r>
      <w:r w:rsidRPr="0059743B">
        <w:rPr>
          <w:rFonts w:ascii="Arial" w:hAnsi="Arial" w:cs="Arial"/>
          <w:noProof/>
          <w:sz w:val="20"/>
          <w:szCs w:val="20"/>
          <w:lang w:val="vi-VN"/>
        </w:rPr>
        <w:t>thu gom, vận chuyển, xử lý chất thải rắn sinh hoạt phát sinh từ hộ gia đình, cá nhân</w:t>
      </w:r>
      <w:r w:rsidR="00856C01" w:rsidRPr="0059743B">
        <w:rPr>
          <w:rFonts w:ascii="Arial" w:hAnsi="Arial" w:cs="Arial"/>
          <w:noProof/>
          <w:sz w:val="20"/>
          <w:szCs w:val="20"/>
          <w:lang w:val="vi-VN"/>
        </w:rPr>
        <w:t>,</w:t>
      </w:r>
      <w:r w:rsidRPr="0059743B">
        <w:rPr>
          <w:rFonts w:ascii="Arial" w:hAnsi="Arial" w:cs="Arial"/>
          <w:noProof/>
          <w:sz w:val="20"/>
          <w:szCs w:val="20"/>
          <w:lang w:val="vi-VN"/>
        </w:rPr>
        <w:t xml:space="preserve"> nghiên cứu, phát triển công nghệ, kỹ thuật, sáng kiến xử lý chất thải rắn sinh hoạt (sau đây gọi chung là hoạt động xử lý chất thải rắn sinh hoạt) và kinh phí hỗ trợ hoạt động thu gom, vận chuyển, xử lý bao bì chứa thuốc bảo vệ thực vật (sau đây gọi </w:t>
      </w:r>
      <w:r w:rsidR="00A51841" w:rsidRPr="0059743B">
        <w:rPr>
          <w:rFonts w:ascii="Arial" w:hAnsi="Arial" w:cs="Arial"/>
          <w:noProof/>
          <w:sz w:val="20"/>
          <w:szCs w:val="20"/>
          <w:lang w:val="vi-VN"/>
        </w:rPr>
        <w:t xml:space="preserve">chung </w:t>
      </w:r>
      <w:r w:rsidRPr="0059743B">
        <w:rPr>
          <w:rFonts w:ascii="Arial" w:hAnsi="Arial" w:cs="Arial"/>
          <w:noProof/>
          <w:sz w:val="20"/>
          <w:szCs w:val="20"/>
          <w:lang w:val="vi-VN"/>
        </w:rPr>
        <w:t>là hoạt động xử lý bao bì thuốc bảo vệ thực vật), được xác định theo công thức sau:</w:t>
      </w:r>
    </w:p>
    <w:p w14:paraId="213914C0" w14:textId="77777777" w:rsidR="00837AA1" w:rsidRPr="0059743B" w:rsidRDefault="00837AA1" w:rsidP="00837AA1">
      <w:pPr>
        <w:widowControl w:val="0"/>
        <w:spacing w:before="120" w:after="120"/>
        <w:jc w:val="center"/>
        <w:rPr>
          <w:rFonts w:ascii="Arial" w:hAnsi="Arial" w:cs="Arial"/>
          <w:noProof/>
          <w:sz w:val="20"/>
          <w:szCs w:val="20"/>
          <w:vertAlign w:val="subscript"/>
        </w:rPr>
      </w:pPr>
      <w:r w:rsidRPr="0059743B">
        <w:rPr>
          <w:rFonts w:ascii="Arial" w:hAnsi="Arial" w:cs="Arial"/>
          <w:noProof/>
          <w:sz w:val="20"/>
          <w:szCs w:val="20"/>
          <w:lang w:val="vi-VN"/>
        </w:rPr>
        <w:t>F</w:t>
      </w:r>
      <w:r w:rsidRPr="0059743B">
        <w:rPr>
          <w:rFonts w:ascii="Arial" w:hAnsi="Arial" w:cs="Arial"/>
          <w:noProof/>
          <w:sz w:val="20"/>
          <w:szCs w:val="20"/>
          <w:vertAlign w:val="subscript"/>
        </w:rPr>
        <w:t>i</w:t>
      </w:r>
      <w:r w:rsidRPr="0059743B">
        <w:rPr>
          <w:rFonts w:ascii="Arial" w:hAnsi="Arial" w:cs="Arial"/>
          <w:noProof/>
          <w:sz w:val="20"/>
          <w:szCs w:val="20"/>
          <w:lang w:val="vi-VN"/>
        </w:rPr>
        <w:t xml:space="preserve"> = </w:t>
      </w:r>
      <w:r w:rsidRPr="0059743B">
        <w:rPr>
          <w:rFonts w:ascii="Arial" w:hAnsi="Arial" w:cs="Arial"/>
          <w:noProof/>
          <w:sz w:val="20"/>
          <w:szCs w:val="20"/>
        </w:rPr>
        <w:t>F</w:t>
      </w:r>
      <w:r w:rsidRPr="0059743B">
        <w:rPr>
          <w:rFonts w:ascii="Arial" w:hAnsi="Arial" w:cs="Arial"/>
          <w:noProof/>
          <w:sz w:val="20"/>
          <w:szCs w:val="20"/>
          <w:vertAlign w:val="subscript"/>
          <w:lang w:val="vi-VN"/>
        </w:rPr>
        <w:t>1</w:t>
      </w:r>
      <w:r w:rsidRPr="0059743B">
        <w:rPr>
          <w:rFonts w:ascii="Arial" w:hAnsi="Arial" w:cs="Arial"/>
          <w:noProof/>
          <w:sz w:val="20"/>
          <w:szCs w:val="20"/>
          <w:vertAlign w:val="subscript"/>
        </w:rPr>
        <w:t>i</w:t>
      </w:r>
      <w:r w:rsidRPr="0059743B">
        <w:rPr>
          <w:rFonts w:ascii="Arial" w:hAnsi="Arial" w:cs="Arial"/>
          <w:noProof/>
          <w:sz w:val="20"/>
          <w:szCs w:val="20"/>
          <w:lang w:val="vi-VN"/>
        </w:rPr>
        <w:t xml:space="preserve"> </w:t>
      </w:r>
      <w:r w:rsidRPr="0059743B">
        <w:rPr>
          <w:rFonts w:ascii="Arial" w:hAnsi="Arial" w:cs="Arial"/>
          <w:noProof/>
          <w:sz w:val="20"/>
          <w:szCs w:val="20"/>
        </w:rPr>
        <w:t>+</w:t>
      </w:r>
      <w:r w:rsidRPr="0059743B">
        <w:rPr>
          <w:rFonts w:ascii="Arial" w:hAnsi="Arial" w:cs="Arial"/>
          <w:noProof/>
          <w:sz w:val="20"/>
          <w:szCs w:val="20"/>
          <w:lang w:val="vi-VN"/>
        </w:rPr>
        <w:t xml:space="preserve"> </w:t>
      </w:r>
      <w:r w:rsidRPr="0059743B">
        <w:rPr>
          <w:rFonts w:ascii="Arial" w:hAnsi="Arial" w:cs="Arial"/>
          <w:noProof/>
          <w:sz w:val="20"/>
          <w:szCs w:val="20"/>
        </w:rPr>
        <w:t>F</w:t>
      </w:r>
      <w:r w:rsidRPr="0059743B">
        <w:rPr>
          <w:rFonts w:ascii="Arial" w:hAnsi="Arial" w:cs="Arial"/>
          <w:noProof/>
          <w:sz w:val="20"/>
          <w:szCs w:val="20"/>
          <w:vertAlign w:val="subscript"/>
        </w:rPr>
        <w:t>2i</w:t>
      </w:r>
    </w:p>
    <w:p w14:paraId="25DDD3A2" w14:textId="77777777"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Trong đó:</w:t>
      </w:r>
    </w:p>
    <w:p w14:paraId="4A0CA513" w14:textId="77777777"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F</w:t>
      </w:r>
      <w:r w:rsidRPr="0059743B">
        <w:rPr>
          <w:rFonts w:ascii="Arial" w:hAnsi="Arial" w:cs="Arial"/>
          <w:noProof/>
          <w:sz w:val="20"/>
          <w:szCs w:val="20"/>
          <w:vertAlign w:val="subscript"/>
        </w:rPr>
        <w:t>i</w:t>
      </w:r>
      <w:r w:rsidRPr="0059743B">
        <w:rPr>
          <w:rFonts w:ascii="Arial" w:hAnsi="Arial" w:cs="Arial"/>
          <w:noProof/>
          <w:sz w:val="20"/>
          <w:szCs w:val="20"/>
        </w:rPr>
        <w:t xml:space="preserve">: Kinh phí hỗ trợ hoạt động xử lý chất thải cho địa phương có đề nghị hỗ trợ thứ </w:t>
      </w:r>
      <w:r w:rsidRPr="0059743B">
        <w:rPr>
          <w:rFonts w:ascii="Arial" w:hAnsi="Arial" w:cs="Arial"/>
          <w:bCs/>
          <w:noProof/>
          <w:sz w:val="20"/>
          <w:szCs w:val="20"/>
          <w:lang w:val="vi-VN"/>
        </w:rPr>
        <w:t xml:space="preserve">i </w:t>
      </w:r>
      <w:r w:rsidRPr="0059743B">
        <w:rPr>
          <w:rFonts w:ascii="Arial" w:hAnsi="Arial" w:cs="Arial"/>
          <w:noProof/>
          <w:sz w:val="20"/>
          <w:szCs w:val="20"/>
          <w:lang w:val="vi-VN"/>
        </w:rPr>
        <w:t xml:space="preserve">(i = </w:t>
      </w:r>
      <m:oMath>
        <m:acc>
          <m:accPr>
            <m:chr m:val="̅"/>
            <m:ctrlPr>
              <w:rPr>
                <w:rFonts w:ascii="Cambria Math" w:hAnsi="Cambria Math" w:cs="Arial"/>
                <w:i/>
                <w:noProof/>
                <w:sz w:val="20"/>
                <w:szCs w:val="20"/>
                <w:lang w:val="vi-VN"/>
              </w:rPr>
            </m:ctrlPr>
          </m:accPr>
          <m:e>
            <m:r>
              <w:rPr>
                <w:rFonts w:ascii="Cambria Math" w:hAnsi="Cambria Math" w:cs="Arial"/>
                <w:noProof/>
                <w:sz w:val="20"/>
                <w:szCs w:val="20"/>
                <w:lang w:val="vi-VN"/>
              </w:rPr>
              <m:t>1,</m:t>
            </m:r>
            <m:r>
              <m:rPr>
                <m:sty m:val="p"/>
              </m:rPr>
              <w:rPr>
                <w:rFonts w:ascii="Cambria Math" w:hAnsi="Cambria Math" w:cs="Arial"/>
                <w:noProof/>
                <w:sz w:val="20"/>
                <w:szCs w:val="20"/>
                <w:lang w:val="vi-VN"/>
              </w:rPr>
              <m:t>n</m:t>
            </m:r>
          </m:e>
        </m:acc>
      </m:oMath>
      <w:r w:rsidRPr="0059743B">
        <w:rPr>
          <w:rFonts w:ascii="Arial" w:hAnsi="Arial" w:cs="Arial"/>
          <w:noProof/>
          <w:sz w:val="20"/>
          <w:szCs w:val="20"/>
          <w:lang w:val="vi-VN"/>
        </w:rPr>
        <w:t>)</w:t>
      </w:r>
      <w:r w:rsidRPr="0059743B">
        <w:rPr>
          <w:rFonts w:ascii="Arial" w:hAnsi="Arial" w:cs="Arial"/>
          <w:noProof/>
          <w:sz w:val="20"/>
          <w:szCs w:val="20"/>
        </w:rPr>
        <w:t>;</w:t>
      </w:r>
    </w:p>
    <w:p w14:paraId="62259EB8" w14:textId="77777777"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xml:space="preserve">- </w:t>
      </w:r>
      <w:r w:rsidRPr="0059743B">
        <w:rPr>
          <w:rFonts w:ascii="Arial" w:hAnsi="Arial" w:cs="Arial"/>
          <w:noProof/>
          <w:sz w:val="20"/>
          <w:szCs w:val="20"/>
          <w:lang w:val="vi-VN"/>
        </w:rPr>
        <w:t>F</w:t>
      </w:r>
      <w:r w:rsidRPr="0059743B">
        <w:rPr>
          <w:rFonts w:ascii="Arial" w:hAnsi="Arial" w:cs="Arial"/>
          <w:noProof/>
          <w:sz w:val="20"/>
          <w:szCs w:val="20"/>
          <w:vertAlign w:val="subscript"/>
          <w:lang w:val="vi-VN"/>
        </w:rPr>
        <w:t>1i</w:t>
      </w:r>
      <w:r w:rsidRPr="0059743B">
        <w:rPr>
          <w:rFonts w:ascii="Arial" w:hAnsi="Arial" w:cs="Arial"/>
          <w:noProof/>
          <w:sz w:val="20"/>
          <w:szCs w:val="20"/>
        </w:rPr>
        <w:t xml:space="preserve">: </w:t>
      </w:r>
      <w:r w:rsidRPr="0059743B">
        <w:rPr>
          <w:rFonts w:ascii="Arial" w:hAnsi="Arial" w:cs="Arial"/>
          <w:noProof/>
          <w:sz w:val="20"/>
          <w:szCs w:val="20"/>
          <w:lang w:val="vi-VN"/>
        </w:rPr>
        <w:t>Kinh phí hỗ trợ hoạt động xử lý chất thải rắn sinh hoạt của địa phương</w:t>
      </w:r>
      <w:r w:rsidRPr="0059743B">
        <w:rPr>
          <w:rFonts w:ascii="Arial" w:hAnsi="Arial" w:cs="Arial"/>
          <w:noProof/>
          <w:sz w:val="20"/>
          <w:szCs w:val="20"/>
        </w:rPr>
        <w:t>;</w:t>
      </w:r>
    </w:p>
    <w:p w14:paraId="5846EA5C" w14:textId="77777777"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xml:space="preserve">- </w:t>
      </w:r>
      <w:r w:rsidRPr="0059743B">
        <w:rPr>
          <w:rFonts w:ascii="Arial" w:hAnsi="Arial" w:cs="Arial"/>
          <w:noProof/>
          <w:sz w:val="20"/>
          <w:szCs w:val="20"/>
          <w:lang w:val="vi-VN"/>
        </w:rPr>
        <w:t>F</w:t>
      </w:r>
      <w:r w:rsidRPr="0059743B">
        <w:rPr>
          <w:rFonts w:ascii="Arial" w:hAnsi="Arial" w:cs="Arial"/>
          <w:noProof/>
          <w:sz w:val="20"/>
          <w:szCs w:val="20"/>
          <w:vertAlign w:val="subscript"/>
        </w:rPr>
        <w:t>2</w:t>
      </w:r>
      <w:r w:rsidRPr="0059743B">
        <w:rPr>
          <w:rFonts w:ascii="Arial" w:hAnsi="Arial" w:cs="Arial"/>
          <w:noProof/>
          <w:sz w:val="20"/>
          <w:szCs w:val="20"/>
          <w:vertAlign w:val="subscript"/>
          <w:lang w:val="vi-VN"/>
        </w:rPr>
        <w:t>i</w:t>
      </w:r>
      <w:r w:rsidRPr="0059743B">
        <w:rPr>
          <w:rFonts w:ascii="Arial" w:hAnsi="Arial" w:cs="Arial"/>
          <w:noProof/>
          <w:sz w:val="20"/>
          <w:szCs w:val="20"/>
        </w:rPr>
        <w:t>: Kinh phí hỗ trợ hoạt động xử lý bao bì thuốc bảo vệ thực vật của địa phương.</w:t>
      </w:r>
    </w:p>
    <w:p w14:paraId="3399AC61" w14:textId="5CE29BE3"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3. Phương pháp xác định mức kinh phí hỗ trợ cho địa phương</w:t>
      </w:r>
      <w:r w:rsidR="00B24735" w:rsidRPr="0059743B">
        <w:rPr>
          <w:rFonts w:ascii="Arial" w:hAnsi="Arial" w:cs="Arial"/>
          <w:noProof/>
          <w:sz w:val="20"/>
          <w:szCs w:val="20"/>
        </w:rPr>
        <w:t>:</w:t>
      </w:r>
    </w:p>
    <w:p w14:paraId="2976E0BA" w14:textId="0A5A5742"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xml:space="preserve">a) </w:t>
      </w:r>
      <w:r w:rsidR="00B24735" w:rsidRPr="0059743B">
        <w:rPr>
          <w:rFonts w:ascii="Arial" w:hAnsi="Arial" w:cs="Arial"/>
          <w:noProof/>
          <w:sz w:val="20"/>
          <w:szCs w:val="20"/>
        </w:rPr>
        <w:t>Công thức xác định k</w:t>
      </w:r>
      <w:r w:rsidRPr="0059743B">
        <w:rPr>
          <w:rFonts w:ascii="Arial" w:hAnsi="Arial" w:cs="Arial"/>
          <w:noProof/>
          <w:sz w:val="20"/>
          <w:szCs w:val="20"/>
        </w:rPr>
        <w:t>inh phí hỗ trợ hoạt động xử lý chất thải rắn sinh hoạt (F</w:t>
      </w:r>
      <w:r w:rsidRPr="0059743B">
        <w:rPr>
          <w:rFonts w:ascii="Arial" w:hAnsi="Arial" w:cs="Arial"/>
          <w:noProof/>
          <w:sz w:val="20"/>
          <w:szCs w:val="20"/>
          <w:vertAlign w:val="subscript"/>
        </w:rPr>
        <w:t>1i</w:t>
      </w:r>
      <w:r w:rsidRPr="0059743B">
        <w:rPr>
          <w:rFonts w:ascii="Arial" w:hAnsi="Arial" w:cs="Arial"/>
          <w:noProof/>
          <w:sz w:val="20"/>
          <w:szCs w:val="20"/>
        </w:rPr>
        <w:t>)</w:t>
      </w:r>
      <w:r w:rsidR="00B24735" w:rsidRPr="0059743B">
        <w:rPr>
          <w:rFonts w:ascii="Arial" w:hAnsi="Arial" w:cs="Arial"/>
          <w:noProof/>
          <w:sz w:val="20"/>
          <w:szCs w:val="20"/>
        </w:rPr>
        <w:t>:</w:t>
      </w:r>
    </w:p>
    <w:p w14:paraId="50981117" w14:textId="77777777" w:rsidR="00837AA1" w:rsidRPr="0059743B" w:rsidRDefault="00837AA1" w:rsidP="00837AA1">
      <w:pPr>
        <w:widowControl w:val="0"/>
        <w:spacing w:before="120" w:after="120"/>
        <w:jc w:val="center"/>
        <w:rPr>
          <w:rFonts w:ascii="Arial" w:hAnsi="Arial" w:cs="Arial"/>
          <w:noProof/>
          <w:sz w:val="20"/>
          <w:szCs w:val="20"/>
          <w:vertAlign w:val="subscript"/>
          <w:lang w:val="vi-VN"/>
        </w:rPr>
      </w:pPr>
      <w:r w:rsidRPr="0059743B">
        <w:rPr>
          <w:rFonts w:ascii="Arial" w:hAnsi="Arial" w:cs="Arial"/>
          <w:noProof/>
          <w:sz w:val="20"/>
          <w:szCs w:val="20"/>
          <w:lang w:val="vi-VN"/>
        </w:rPr>
        <w:t>F</w:t>
      </w:r>
      <w:r w:rsidRPr="0059743B">
        <w:rPr>
          <w:rFonts w:ascii="Arial" w:hAnsi="Arial" w:cs="Arial"/>
          <w:noProof/>
          <w:sz w:val="20"/>
          <w:szCs w:val="20"/>
          <w:vertAlign w:val="subscript"/>
          <w:lang w:val="vi-VN"/>
        </w:rPr>
        <w:t>1i</w:t>
      </w:r>
      <w:r w:rsidRPr="0059743B">
        <w:rPr>
          <w:rFonts w:ascii="Arial" w:hAnsi="Arial" w:cs="Arial"/>
          <w:noProof/>
          <w:sz w:val="20"/>
          <w:szCs w:val="20"/>
          <w:lang w:val="vi-VN"/>
        </w:rPr>
        <w:t xml:space="preserve"> = T</w:t>
      </w:r>
      <w:r w:rsidRPr="0059743B">
        <w:rPr>
          <w:rFonts w:ascii="Arial" w:hAnsi="Arial" w:cs="Arial"/>
          <w:noProof/>
          <w:sz w:val="20"/>
          <w:szCs w:val="20"/>
          <w:vertAlign w:val="subscript"/>
          <w:lang w:val="vi-VN"/>
        </w:rPr>
        <w:t>1</w:t>
      </w:r>
      <w:r w:rsidRPr="0059743B">
        <w:rPr>
          <w:rFonts w:ascii="Arial" w:hAnsi="Arial" w:cs="Arial"/>
          <w:noProof/>
          <w:sz w:val="20"/>
          <w:szCs w:val="20"/>
          <w:lang w:val="vi-VN"/>
        </w:rPr>
        <w:t xml:space="preserve"> x H</w:t>
      </w:r>
      <w:r w:rsidRPr="0059743B">
        <w:rPr>
          <w:rFonts w:ascii="Arial" w:hAnsi="Arial" w:cs="Arial"/>
          <w:noProof/>
          <w:sz w:val="20"/>
          <w:szCs w:val="20"/>
          <w:vertAlign w:val="subscript"/>
          <w:lang w:val="vi-VN"/>
        </w:rPr>
        <w:t>1i</w:t>
      </w:r>
    </w:p>
    <w:p w14:paraId="74D4912B" w14:textId="3F74A0BE"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lang w:val="vi-VN"/>
        </w:rPr>
        <w:t>- T</w:t>
      </w:r>
      <w:r w:rsidRPr="0059743B">
        <w:rPr>
          <w:rFonts w:ascii="Arial" w:hAnsi="Arial" w:cs="Arial"/>
          <w:noProof/>
          <w:sz w:val="20"/>
          <w:szCs w:val="20"/>
          <w:vertAlign w:val="subscript"/>
          <w:lang w:val="vi-VN"/>
        </w:rPr>
        <w:t>1</w:t>
      </w:r>
      <w:r w:rsidRPr="0059743B">
        <w:rPr>
          <w:rFonts w:ascii="Arial" w:hAnsi="Arial" w:cs="Arial"/>
          <w:noProof/>
          <w:sz w:val="20"/>
          <w:szCs w:val="20"/>
          <w:lang w:val="vi-VN"/>
        </w:rPr>
        <w:t>: Số dư lũy kế tiền đóng góp tài chính cho các sản phẩm (trừ bao bì thuốc bảo vệ thực vật thành phẩm) quy định tại Phụ lục II ban hành kèm theo Nghị định này của nhà sản xuất, nhập khẩu vào Quỹ Bảo vệ môi trường Việt Nam sau khi trích chi phí quản lý</w:t>
      </w:r>
      <w:r w:rsidR="00A14A45" w:rsidRPr="0059743B">
        <w:rPr>
          <w:rFonts w:ascii="Arial" w:hAnsi="Arial" w:cs="Arial"/>
          <w:noProof/>
          <w:sz w:val="20"/>
          <w:szCs w:val="20"/>
        </w:rPr>
        <w:t>;</w:t>
      </w:r>
    </w:p>
    <w:p w14:paraId="19D21B74" w14:textId="77777777" w:rsidR="00837AA1" w:rsidRPr="0059743B" w:rsidRDefault="00837AA1"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 H</w:t>
      </w:r>
      <w:r w:rsidRPr="0059743B">
        <w:rPr>
          <w:rFonts w:ascii="Arial" w:hAnsi="Arial" w:cs="Arial"/>
          <w:noProof/>
          <w:sz w:val="20"/>
          <w:szCs w:val="20"/>
          <w:vertAlign w:val="subscript"/>
          <w:lang w:val="vi-VN"/>
        </w:rPr>
        <w:t>1i</w:t>
      </w:r>
      <w:r w:rsidRPr="0059743B">
        <w:rPr>
          <w:rFonts w:ascii="Arial" w:hAnsi="Arial" w:cs="Arial"/>
          <w:noProof/>
          <w:sz w:val="20"/>
          <w:szCs w:val="20"/>
          <w:lang w:val="vi-VN"/>
        </w:rPr>
        <w:t>: Tỷ lệ phân bổ kinh phí hỗ trợ hoạt động xử lý chất thải rắn sinh hoạt cho địa phương thứ i, được xác định theo công thức sau:</w:t>
      </w:r>
    </w:p>
    <w:p w14:paraId="2C73FC4C" w14:textId="77777777" w:rsidR="00837AA1" w:rsidRPr="0059743B" w:rsidRDefault="00770DF1" w:rsidP="00837AA1">
      <w:pPr>
        <w:widowControl w:val="0"/>
        <w:spacing w:before="120" w:after="120"/>
        <w:ind w:firstLine="720"/>
        <w:jc w:val="both"/>
        <w:rPr>
          <w:rFonts w:ascii="Arial" w:hAnsi="Arial" w:cs="Arial"/>
          <w:noProof/>
          <w:sz w:val="20"/>
          <w:szCs w:val="20"/>
        </w:rPr>
      </w:pPr>
      <m:oMathPara>
        <m:oMath>
          <m:sSub>
            <m:sSubPr>
              <m:ctrlPr>
                <w:rPr>
                  <w:rFonts w:ascii="Cambria Math" w:hAnsi="Cambria Math" w:cs="Arial"/>
                  <w:iCs/>
                  <w:noProof/>
                  <w:sz w:val="20"/>
                  <w:szCs w:val="20"/>
                </w:rPr>
              </m:ctrlPr>
            </m:sSubPr>
            <m:e>
              <m:r>
                <m:rPr>
                  <m:sty m:val="p"/>
                </m:rPr>
                <w:rPr>
                  <w:rFonts w:ascii="Cambria Math" w:hAnsi="Cambria Math" w:cs="Arial"/>
                  <w:noProof/>
                  <w:sz w:val="20"/>
                  <w:szCs w:val="20"/>
                </w:rPr>
                <m:t>H</m:t>
              </m:r>
            </m:e>
            <m:sub>
              <m:r>
                <m:rPr>
                  <m:sty m:val="p"/>
                </m:rPr>
                <w:rPr>
                  <w:rFonts w:ascii="Cambria Math" w:hAnsi="Cambria Math" w:cs="Arial"/>
                  <w:noProof/>
                  <w:sz w:val="20"/>
                  <w:szCs w:val="20"/>
                </w:rPr>
                <m:t>1i</m:t>
              </m:r>
            </m:sub>
          </m:sSub>
          <m:d>
            <m:dPr>
              <m:ctrlPr>
                <w:rPr>
                  <w:rFonts w:ascii="Cambria Math" w:hAnsi="Cambria Math" w:cs="Arial"/>
                  <w:iCs/>
                  <w:noProof/>
                  <w:sz w:val="20"/>
                  <w:szCs w:val="20"/>
                </w:rPr>
              </m:ctrlPr>
            </m:dPr>
            <m:e>
              <m:r>
                <m:rPr>
                  <m:sty m:val="p"/>
                </m:rPr>
                <w:rPr>
                  <w:rFonts w:ascii="Cambria Math" w:hAnsi="Cambria Math" w:cs="Arial"/>
                  <w:noProof/>
                  <w:sz w:val="20"/>
                  <w:szCs w:val="20"/>
                </w:rPr>
                <m:t>%</m:t>
              </m:r>
            </m:e>
          </m:d>
          <m:r>
            <m:rPr>
              <m:sty m:val="p"/>
            </m:rPr>
            <w:rPr>
              <w:rFonts w:ascii="Cambria Math" w:hAnsi="Cambria Math" w:cs="Arial"/>
              <w:noProof/>
              <w:sz w:val="20"/>
              <w:szCs w:val="20"/>
            </w:rPr>
            <m:t>=</m:t>
          </m:r>
          <m:r>
            <w:rPr>
              <w:rFonts w:ascii="Cambria Math" w:hAnsi="Cambria Math" w:cs="Arial"/>
              <w:noProof/>
              <w:sz w:val="20"/>
              <w:szCs w:val="20"/>
            </w:rPr>
            <m:t>(0,5 ×</m:t>
          </m:r>
          <m:f>
            <m:fPr>
              <m:ctrlPr>
                <w:rPr>
                  <w:rFonts w:ascii="Cambria Math" w:hAnsi="Cambria Math" w:cs="Arial"/>
                  <w:i/>
                  <w:noProof/>
                  <w:sz w:val="20"/>
                  <w:szCs w:val="20"/>
                </w:rPr>
              </m:ctrlPr>
            </m:fPr>
            <m:num>
              <m:sSub>
                <m:sSubPr>
                  <m:ctrlPr>
                    <w:rPr>
                      <w:rFonts w:ascii="Cambria Math" w:hAnsi="Cambria Math" w:cs="Arial"/>
                      <w:i/>
                      <w:noProof/>
                      <w:sz w:val="20"/>
                      <w:szCs w:val="20"/>
                    </w:rPr>
                  </m:ctrlPr>
                </m:sSubPr>
                <m:e>
                  <m:r>
                    <w:rPr>
                      <w:rFonts w:ascii="Cambria Math" w:hAnsi="Cambria Math" w:cs="Arial"/>
                      <w:noProof/>
                      <w:sz w:val="20"/>
                      <w:szCs w:val="20"/>
                    </w:rPr>
                    <m:t>D</m:t>
                  </m:r>
                </m:e>
                <m:sub>
                  <m:r>
                    <w:rPr>
                      <w:rFonts w:ascii="Cambria Math" w:hAnsi="Cambria Math" w:cs="Arial"/>
                      <w:noProof/>
                      <w:sz w:val="20"/>
                      <w:szCs w:val="20"/>
                    </w:rPr>
                    <m:t>i</m:t>
                  </m:r>
                </m:sub>
              </m:sSub>
            </m:num>
            <m:den>
              <m:r>
                <w:rPr>
                  <w:rFonts w:ascii="Cambria Math" w:hAnsi="Cambria Math" w:cs="Arial"/>
                  <w:noProof/>
                  <w:sz w:val="20"/>
                  <w:szCs w:val="20"/>
                </w:rPr>
                <m:t>D</m:t>
              </m:r>
            </m:den>
          </m:f>
          <m:r>
            <w:rPr>
              <w:rFonts w:ascii="Cambria Math" w:hAnsi="Cambria Math" w:cs="Arial"/>
              <w:noProof/>
              <w:sz w:val="20"/>
              <w:szCs w:val="20"/>
            </w:rPr>
            <m:t>+0,5 ×</m:t>
          </m:r>
          <m:f>
            <m:fPr>
              <m:ctrlPr>
                <w:rPr>
                  <w:rFonts w:ascii="Cambria Math" w:hAnsi="Cambria Math" w:cs="Arial"/>
                  <w:i/>
                  <w:noProof/>
                  <w:sz w:val="20"/>
                  <w:szCs w:val="20"/>
                </w:rPr>
              </m:ctrlPr>
            </m:fPr>
            <m:num>
              <m:sSub>
                <m:sSubPr>
                  <m:ctrlPr>
                    <w:rPr>
                      <w:rFonts w:ascii="Cambria Math" w:hAnsi="Cambria Math" w:cs="Arial"/>
                      <w:i/>
                      <w:noProof/>
                      <w:sz w:val="20"/>
                      <w:szCs w:val="20"/>
                    </w:rPr>
                  </m:ctrlPr>
                </m:sSubPr>
                <m:e>
                  <m:r>
                    <w:rPr>
                      <w:rFonts w:ascii="Cambria Math" w:hAnsi="Cambria Math" w:cs="Arial"/>
                      <w:noProof/>
                      <w:sz w:val="20"/>
                      <w:szCs w:val="20"/>
                    </w:rPr>
                    <m:t>K</m:t>
                  </m:r>
                </m:e>
                <m:sub>
                  <m:r>
                    <w:rPr>
                      <w:rFonts w:ascii="Cambria Math" w:hAnsi="Cambria Math" w:cs="Arial"/>
                      <w:noProof/>
                      <w:sz w:val="20"/>
                      <w:szCs w:val="20"/>
                    </w:rPr>
                    <m:t>i</m:t>
                  </m:r>
                </m:sub>
              </m:sSub>
            </m:num>
            <m:den>
              <m:r>
                <w:rPr>
                  <w:rFonts w:ascii="Cambria Math" w:hAnsi="Cambria Math" w:cs="Arial"/>
                  <w:noProof/>
                  <w:sz w:val="20"/>
                  <w:szCs w:val="20"/>
                </w:rPr>
                <m:t>K</m:t>
              </m:r>
            </m:den>
          </m:f>
          <m:r>
            <w:rPr>
              <w:rFonts w:ascii="Cambria Math" w:hAnsi="Cambria Math" w:cs="Arial"/>
              <w:noProof/>
              <w:sz w:val="20"/>
              <w:szCs w:val="20"/>
            </w:rPr>
            <m:t>)</m:t>
          </m:r>
          <m:r>
            <m:rPr>
              <m:sty m:val="p"/>
            </m:rPr>
            <w:rPr>
              <w:rFonts w:ascii="Cambria Math" w:hAnsi="Cambria Math" w:cs="Arial"/>
              <w:noProof/>
              <w:sz w:val="20"/>
              <w:szCs w:val="20"/>
            </w:rPr>
            <m:t xml:space="preserve"> ×</m:t>
          </m:r>
          <m:r>
            <w:rPr>
              <w:rFonts w:ascii="Cambria Math" w:hAnsi="Cambria Math" w:cs="Arial"/>
              <w:noProof/>
              <w:sz w:val="20"/>
              <w:szCs w:val="20"/>
            </w:rPr>
            <m:t>100%</m:t>
          </m:r>
        </m:oMath>
      </m:oMathPara>
    </w:p>
    <w:p w14:paraId="78A2AA33" w14:textId="78475F3A"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D</w:t>
      </w:r>
      <w:r w:rsidRPr="0059743B">
        <w:rPr>
          <w:rFonts w:ascii="Arial" w:hAnsi="Arial" w:cs="Arial"/>
          <w:noProof/>
          <w:sz w:val="20"/>
          <w:szCs w:val="20"/>
          <w:vertAlign w:val="subscript"/>
        </w:rPr>
        <w:t>i</w:t>
      </w:r>
      <w:r w:rsidRPr="0059743B">
        <w:rPr>
          <w:rFonts w:ascii="Arial" w:hAnsi="Arial" w:cs="Arial"/>
          <w:noProof/>
          <w:sz w:val="20"/>
          <w:szCs w:val="20"/>
        </w:rPr>
        <w:t>: Quy mô dân số của địa phương thứ i (số liệu cập nhật mới nhất)</w:t>
      </w:r>
      <w:r w:rsidR="00A14A45" w:rsidRPr="0059743B">
        <w:rPr>
          <w:rFonts w:ascii="Arial" w:hAnsi="Arial" w:cs="Arial"/>
          <w:noProof/>
          <w:sz w:val="20"/>
          <w:szCs w:val="20"/>
        </w:rPr>
        <w:t>;</w:t>
      </w:r>
    </w:p>
    <w:p w14:paraId="13686862" w14:textId="2D8D860B"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D: Tổng dân số của toàn bộ các địa phương có đề nghị hỗ trợ kinh phí</w:t>
      </w:r>
      <w:r w:rsidR="00A14A45" w:rsidRPr="0059743B">
        <w:rPr>
          <w:rFonts w:ascii="Arial" w:hAnsi="Arial" w:cs="Arial"/>
          <w:noProof/>
          <w:sz w:val="20"/>
          <w:szCs w:val="20"/>
        </w:rPr>
        <w:t>;</w:t>
      </w:r>
    </w:p>
    <w:p w14:paraId="277922D6" w14:textId="77777777"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K</w:t>
      </w:r>
      <w:r w:rsidRPr="0059743B">
        <w:rPr>
          <w:rFonts w:ascii="Arial" w:hAnsi="Arial" w:cs="Arial"/>
          <w:noProof/>
          <w:sz w:val="20"/>
          <w:szCs w:val="20"/>
          <w:vertAlign w:val="subscript"/>
        </w:rPr>
        <w:t>i</w:t>
      </w:r>
      <w:r w:rsidRPr="0059743B">
        <w:rPr>
          <w:rFonts w:ascii="Arial" w:hAnsi="Arial" w:cs="Arial"/>
          <w:noProof/>
          <w:sz w:val="20"/>
          <w:szCs w:val="20"/>
        </w:rPr>
        <w:t>: Diện tích của tất cả các địa bàn có điều kiện kinh tế - xã hội khó khăn và đặc biệt khó khăn ở địa phương thứ i (số liệu cập nhật mới nhất);</w:t>
      </w:r>
    </w:p>
    <w:p w14:paraId="6D3A3E29" w14:textId="45B3D2AF"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xml:space="preserve">+ K: Tổng diện tích của tất cả các địa bàn có điều kiện kinh tế - xã hội khó khăn và đặc biệt </w:t>
      </w:r>
      <w:r w:rsidRPr="0059743B">
        <w:rPr>
          <w:rFonts w:ascii="Arial" w:hAnsi="Arial" w:cs="Arial"/>
          <w:noProof/>
          <w:sz w:val="20"/>
          <w:szCs w:val="20"/>
        </w:rPr>
        <w:lastRenderedPageBreak/>
        <w:t>khó khăn ở toàn bộ các địa phương có đề nghị hỗ trợ kinh phí</w:t>
      </w:r>
      <w:r w:rsidR="00A14A45" w:rsidRPr="0059743B">
        <w:rPr>
          <w:rFonts w:ascii="Arial" w:hAnsi="Arial" w:cs="Arial"/>
          <w:noProof/>
          <w:sz w:val="20"/>
          <w:szCs w:val="20"/>
        </w:rPr>
        <w:t>;</w:t>
      </w:r>
    </w:p>
    <w:p w14:paraId="6E6FA39A" w14:textId="46D2336D"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xml:space="preserve">b) </w:t>
      </w:r>
      <w:r w:rsidR="00B24735" w:rsidRPr="0059743B">
        <w:rPr>
          <w:rFonts w:ascii="Arial" w:hAnsi="Arial" w:cs="Arial"/>
          <w:noProof/>
          <w:sz w:val="20"/>
          <w:szCs w:val="20"/>
        </w:rPr>
        <w:t>Công thức xác định k</w:t>
      </w:r>
      <w:r w:rsidRPr="0059743B">
        <w:rPr>
          <w:rFonts w:ascii="Arial" w:hAnsi="Arial" w:cs="Arial"/>
          <w:noProof/>
          <w:sz w:val="20"/>
          <w:szCs w:val="20"/>
        </w:rPr>
        <w:t>inh phí hỗ trợ hoạt động xử lý bao bì thuốc bảo vệ thực vật (</w:t>
      </w:r>
      <w:r w:rsidRPr="0059743B">
        <w:rPr>
          <w:rFonts w:ascii="Arial" w:hAnsi="Arial" w:cs="Arial"/>
          <w:noProof/>
          <w:sz w:val="20"/>
          <w:szCs w:val="20"/>
          <w:lang w:val="vi-VN"/>
        </w:rPr>
        <w:t>F</w:t>
      </w:r>
      <w:r w:rsidRPr="0059743B">
        <w:rPr>
          <w:rFonts w:ascii="Arial" w:hAnsi="Arial" w:cs="Arial"/>
          <w:noProof/>
          <w:sz w:val="20"/>
          <w:szCs w:val="20"/>
          <w:vertAlign w:val="subscript"/>
        </w:rPr>
        <w:t>2</w:t>
      </w:r>
      <w:r w:rsidRPr="0059743B">
        <w:rPr>
          <w:rFonts w:ascii="Arial" w:hAnsi="Arial" w:cs="Arial"/>
          <w:noProof/>
          <w:sz w:val="20"/>
          <w:szCs w:val="20"/>
          <w:vertAlign w:val="subscript"/>
          <w:lang w:val="vi-VN"/>
        </w:rPr>
        <w:t>i</w:t>
      </w:r>
      <w:r w:rsidRPr="0059743B">
        <w:rPr>
          <w:rFonts w:ascii="Arial" w:hAnsi="Arial" w:cs="Arial"/>
          <w:noProof/>
          <w:sz w:val="20"/>
          <w:szCs w:val="20"/>
        </w:rPr>
        <w:t>)</w:t>
      </w:r>
      <w:r w:rsidR="00B24735" w:rsidRPr="0059743B">
        <w:rPr>
          <w:rFonts w:ascii="Arial" w:hAnsi="Arial" w:cs="Arial"/>
          <w:noProof/>
          <w:sz w:val="20"/>
          <w:szCs w:val="20"/>
        </w:rPr>
        <w:t>:</w:t>
      </w:r>
    </w:p>
    <w:p w14:paraId="4BE43CC3" w14:textId="77777777" w:rsidR="00837AA1" w:rsidRPr="0059743B" w:rsidRDefault="00837AA1" w:rsidP="00837AA1">
      <w:pPr>
        <w:widowControl w:val="0"/>
        <w:spacing w:before="120" w:after="120"/>
        <w:jc w:val="center"/>
        <w:rPr>
          <w:rFonts w:ascii="Arial" w:hAnsi="Arial" w:cs="Arial"/>
          <w:noProof/>
          <w:sz w:val="20"/>
          <w:szCs w:val="20"/>
          <w:vertAlign w:val="subscript"/>
          <w:lang w:val="vi-VN"/>
        </w:rPr>
      </w:pPr>
      <w:r w:rsidRPr="0059743B">
        <w:rPr>
          <w:rFonts w:ascii="Arial" w:hAnsi="Arial" w:cs="Arial"/>
          <w:noProof/>
          <w:sz w:val="20"/>
          <w:szCs w:val="20"/>
          <w:lang w:val="vi-VN"/>
        </w:rPr>
        <w:t>F</w:t>
      </w:r>
      <w:r w:rsidRPr="0059743B">
        <w:rPr>
          <w:rFonts w:ascii="Arial" w:hAnsi="Arial" w:cs="Arial"/>
          <w:noProof/>
          <w:sz w:val="20"/>
          <w:szCs w:val="20"/>
          <w:vertAlign w:val="subscript"/>
        </w:rPr>
        <w:t>2</w:t>
      </w:r>
      <w:r w:rsidRPr="0059743B">
        <w:rPr>
          <w:rFonts w:ascii="Arial" w:hAnsi="Arial" w:cs="Arial"/>
          <w:noProof/>
          <w:sz w:val="20"/>
          <w:szCs w:val="20"/>
          <w:vertAlign w:val="subscript"/>
          <w:lang w:val="vi-VN"/>
        </w:rPr>
        <w:t>i</w:t>
      </w:r>
      <w:r w:rsidRPr="0059743B">
        <w:rPr>
          <w:rFonts w:ascii="Arial" w:hAnsi="Arial" w:cs="Arial"/>
          <w:noProof/>
          <w:sz w:val="20"/>
          <w:szCs w:val="20"/>
          <w:lang w:val="vi-VN"/>
        </w:rPr>
        <w:t xml:space="preserve"> = T</w:t>
      </w:r>
      <w:r w:rsidRPr="0059743B">
        <w:rPr>
          <w:rFonts w:ascii="Arial" w:hAnsi="Arial" w:cs="Arial"/>
          <w:noProof/>
          <w:sz w:val="20"/>
          <w:szCs w:val="20"/>
          <w:vertAlign w:val="subscript"/>
        </w:rPr>
        <w:t>2</w:t>
      </w:r>
      <w:r w:rsidRPr="0059743B">
        <w:rPr>
          <w:rFonts w:ascii="Arial" w:hAnsi="Arial" w:cs="Arial"/>
          <w:noProof/>
          <w:sz w:val="20"/>
          <w:szCs w:val="20"/>
          <w:lang w:val="vi-VN"/>
        </w:rPr>
        <w:t xml:space="preserve"> x H</w:t>
      </w:r>
      <w:r w:rsidRPr="0059743B">
        <w:rPr>
          <w:rFonts w:ascii="Arial" w:hAnsi="Arial" w:cs="Arial"/>
          <w:noProof/>
          <w:sz w:val="20"/>
          <w:szCs w:val="20"/>
          <w:vertAlign w:val="subscript"/>
        </w:rPr>
        <w:t>2</w:t>
      </w:r>
      <w:r w:rsidRPr="0059743B">
        <w:rPr>
          <w:rFonts w:ascii="Arial" w:hAnsi="Arial" w:cs="Arial"/>
          <w:noProof/>
          <w:sz w:val="20"/>
          <w:szCs w:val="20"/>
          <w:vertAlign w:val="subscript"/>
          <w:lang w:val="vi-VN"/>
        </w:rPr>
        <w:t>i</w:t>
      </w:r>
    </w:p>
    <w:p w14:paraId="0DFBDB63" w14:textId="77777777" w:rsidR="00837AA1" w:rsidRPr="0059743B" w:rsidRDefault="00837AA1"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Trong đó:</w:t>
      </w:r>
    </w:p>
    <w:p w14:paraId="121C1094" w14:textId="6C805E07" w:rsidR="00837AA1" w:rsidRPr="0059743B" w:rsidRDefault="00837AA1"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 T</w:t>
      </w:r>
      <w:r w:rsidRPr="0059743B">
        <w:rPr>
          <w:rFonts w:ascii="Arial" w:hAnsi="Arial" w:cs="Arial"/>
          <w:noProof/>
          <w:sz w:val="20"/>
          <w:szCs w:val="20"/>
          <w:vertAlign w:val="subscript"/>
          <w:lang w:val="vi-VN"/>
        </w:rPr>
        <w:t>2</w:t>
      </w:r>
      <w:r w:rsidRPr="0059743B">
        <w:rPr>
          <w:rFonts w:ascii="Arial" w:hAnsi="Arial" w:cs="Arial"/>
          <w:noProof/>
          <w:sz w:val="20"/>
          <w:szCs w:val="20"/>
          <w:lang w:val="vi-VN"/>
        </w:rPr>
        <w:t>: Số dư lũy kế tiền đóng góp tài chính cho bao bì thuốc bảo vệ thực vật của nhà sản xuất, nhập khẩu vào Quỹ Bảo vệ môi trường Việt Nam sau khi trích chi phí quản lý</w:t>
      </w:r>
      <w:r w:rsidR="00A14A45" w:rsidRPr="0059743B">
        <w:rPr>
          <w:rFonts w:ascii="Arial" w:hAnsi="Arial" w:cs="Arial"/>
          <w:noProof/>
          <w:sz w:val="20"/>
          <w:szCs w:val="20"/>
          <w:lang w:val="vi-VN"/>
        </w:rPr>
        <w:t>;</w:t>
      </w:r>
    </w:p>
    <w:p w14:paraId="59B4A64D" w14:textId="77777777" w:rsidR="00837AA1" w:rsidRPr="0059743B" w:rsidRDefault="00837AA1"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 H</w:t>
      </w:r>
      <w:r w:rsidRPr="0059743B">
        <w:rPr>
          <w:rFonts w:ascii="Arial" w:hAnsi="Arial" w:cs="Arial"/>
          <w:noProof/>
          <w:sz w:val="20"/>
          <w:szCs w:val="20"/>
          <w:vertAlign w:val="subscript"/>
          <w:lang w:val="vi-VN"/>
        </w:rPr>
        <w:t>2i</w:t>
      </w:r>
      <w:r w:rsidRPr="0059743B">
        <w:rPr>
          <w:rFonts w:ascii="Arial" w:hAnsi="Arial" w:cs="Arial"/>
          <w:noProof/>
          <w:sz w:val="20"/>
          <w:szCs w:val="20"/>
          <w:lang w:val="vi-VN"/>
        </w:rPr>
        <w:t>: Tỷ lệ phân bổ kinh phí hỗ trợ hoạt động xử lý bao bì thuốc bảo vệ thực vật cho địa phương thứ i, được xác định theo công thức sau:</w:t>
      </w:r>
    </w:p>
    <w:p w14:paraId="025CBC15" w14:textId="127A6C50" w:rsidR="00837AA1" w:rsidRPr="0059743B" w:rsidRDefault="00770DF1" w:rsidP="00837AA1">
      <w:pPr>
        <w:widowControl w:val="0"/>
        <w:spacing w:before="120" w:after="120"/>
        <w:ind w:firstLine="720"/>
        <w:jc w:val="both"/>
        <w:rPr>
          <w:rFonts w:ascii="Arial" w:hAnsi="Arial" w:cs="Arial"/>
          <w:noProof/>
          <w:sz w:val="20"/>
          <w:szCs w:val="20"/>
        </w:rPr>
      </w:pPr>
      <m:oMathPara>
        <m:oMath>
          <m:sSub>
            <m:sSubPr>
              <m:ctrlPr>
                <w:rPr>
                  <w:rFonts w:ascii="Cambria Math" w:hAnsi="Cambria Math" w:cs="Arial"/>
                  <w:iCs/>
                  <w:noProof/>
                  <w:sz w:val="20"/>
                  <w:szCs w:val="20"/>
                </w:rPr>
              </m:ctrlPr>
            </m:sSubPr>
            <m:e>
              <m:r>
                <m:rPr>
                  <m:sty m:val="p"/>
                </m:rPr>
                <w:rPr>
                  <w:rFonts w:ascii="Cambria Math" w:hAnsi="Cambria Math" w:cs="Arial"/>
                  <w:noProof/>
                  <w:sz w:val="20"/>
                  <w:szCs w:val="20"/>
                </w:rPr>
                <m:t>H</m:t>
              </m:r>
            </m:e>
            <m:sub>
              <m:r>
                <m:rPr>
                  <m:sty m:val="p"/>
                </m:rPr>
                <w:rPr>
                  <w:rFonts w:ascii="Cambria Math" w:hAnsi="Cambria Math" w:cs="Arial"/>
                  <w:noProof/>
                  <w:sz w:val="20"/>
                  <w:szCs w:val="20"/>
                </w:rPr>
                <m:t>2i</m:t>
              </m:r>
            </m:sub>
          </m:sSub>
          <m:d>
            <m:dPr>
              <m:ctrlPr>
                <w:rPr>
                  <w:rFonts w:ascii="Cambria Math" w:hAnsi="Cambria Math" w:cs="Arial"/>
                  <w:iCs/>
                  <w:noProof/>
                  <w:sz w:val="20"/>
                  <w:szCs w:val="20"/>
                </w:rPr>
              </m:ctrlPr>
            </m:dPr>
            <m:e>
              <m:r>
                <m:rPr>
                  <m:sty m:val="p"/>
                </m:rPr>
                <w:rPr>
                  <w:rFonts w:ascii="Cambria Math" w:hAnsi="Cambria Math" w:cs="Arial"/>
                  <w:noProof/>
                  <w:sz w:val="20"/>
                  <w:szCs w:val="20"/>
                </w:rPr>
                <m:t>%</m:t>
              </m:r>
            </m:e>
          </m:d>
          <m:r>
            <m:rPr>
              <m:sty m:val="p"/>
            </m:rPr>
            <w:rPr>
              <w:rFonts w:ascii="Cambria Math" w:hAnsi="Cambria Math" w:cs="Arial"/>
              <w:noProof/>
              <w:sz w:val="20"/>
              <w:szCs w:val="20"/>
            </w:rPr>
            <m:t>=</m:t>
          </m:r>
          <m:r>
            <w:rPr>
              <w:rFonts w:ascii="Cambria Math" w:hAnsi="Cambria Math" w:cs="Arial"/>
              <w:noProof/>
              <w:sz w:val="20"/>
              <w:szCs w:val="20"/>
            </w:rPr>
            <m:t>(0,5 ×</m:t>
          </m:r>
          <m:f>
            <m:fPr>
              <m:ctrlPr>
                <w:rPr>
                  <w:rFonts w:ascii="Cambria Math" w:hAnsi="Cambria Math" w:cs="Arial"/>
                  <w:i/>
                  <w:noProof/>
                  <w:sz w:val="20"/>
                  <w:szCs w:val="20"/>
                </w:rPr>
              </m:ctrlPr>
            </m:fPr>
            <m:num>
              <m:sSub>
                <m:sSubPr>
                  <m:ctrlPr>
                    <w:rPr>
                      <w:rFonts w:ascii="Cambria Math" w:hAnsi="Cambria Math" w:cs="Arial"/>
                      <w:i/>
                      <w:noProof/>
                      <w:sz w:val="20"/>
                      <w:szCs w:val="20"/>
                    </w:rPr>
                  </m:ctrlPr>
                </m:sSubPr>
                <m:e>
                  <m:r>
                    <w:rPr>
                      <w:rFonts w:ascii="Cambria Math" w:hAnsi="Cambria Math" w:cs="Arial"/>
                      <w:noProof/>
                      <w:sz w:val="20"/>
                      <w:szCs w:val="20"/>
                    </w:rPr>
                    <m:t>S</m:t>
                  </m:r>
                </m:e>
                <m:sub>
                  <m:r>
                    <w:rPr>
                      <w:rFonts w:ascii="Cambria Math" w:hAnsi="Cambria Math" w:cs="Arial"/>
                      <w:noProof/>
                      <w:sz w:val="20"/>
                      <w:szCs w:val="20"/>
                    </w:rPr>
                    <m:t>i</m:t>
                  </m:r>
                </m:sub>
              </m:sSub>
            </m:num>
            <m:den>
              <m:r>
                <w:rPr>
                  <w:rFonts w:ascii="Cambria Math" w:hAnsi="Cambria Math" w:cs="Arial"/>
                  <w:noProof/>
                  <w:sz w:val="20"/>
                  <w:szCs w:val="20"/>
                </w:rPr>
                <m:t>S</m:t>
              </m:r>
            </m:den>
          </m:f>
          <m:r>
            <w:rPr>
              <w:rFonts w:ascii="Cambria Math" w:hAnsi="Cambria Math" w:cs="Arial"/>
              <w:noProof/>
              <w:sz w:val="20"/>
              <w:szCs w:val="20"/>
            </w:rPr>
            <m:t>+0,5 ×</m:t>
          </m:r>
          <m:f>
            <m:fPr>
              <m:ctrlPr>
                <w:rPr>
                  <w:rFonts w:ascii="Cambria Math" w:hAnsi="Cambria Math" w:cs="Arial"/>
                  <w:i/>
                  <w:noProof/>
                  <w:sz w:val="20"/>
                  <w:szCs w:val="20"/>
                </w:rPr>
              </m:ctrlPr>
            </m:fPr>
            <m:num>
              <m:sSub>
                <m:sSubPr>
                  <m:ctrlPr>
                    <w:rPr>
                      <w:rFonts w:ascii="Cambria Math" w:hAnsi="Cambria Math" w:cs="Arial"/>
                      <w:i/>
                      <w:noProof/>
                      <w:sz w:val="20"/>
                      <w:szCs w:val="20"/>
                    </w:rPr>
                  </m:ctrlPr>
                </m:sSubPr>
                <m:e>
                  <m:r>
                    <w:rPr>
                      <w:rFonts w:ascii="Cambria Math" w:hAnsi="Cambria Math" w:cs="Arial"/>
                      <w:noProof/>
                      <w:sz w:val="20"/>
                      <w:szCs w:val="20"/>
                    </w:rPr>
                    <m:t>K</m:t>
                  </m:r>
                </m:e>
                <m:sub>
                  <m:r>
                    <w:rPr>
                      <w:rFonts w:ascii="Cambria Math" w:hAnsi="Cambria Math" w:cs="Arial"/>
                      <w:noProof/>
                      <w:sz w:val="20"/>
                      <w:szCs w:val="20"/>
                    </w:rPr>
                    <m:t>i</m:t>
                  </m:r>
                </m:sub>
              </m:sSub>
            </m:num>
            <m:den>
              <m:r>
                <w:rPr>
                  <w:rFonts w:ascii="Cambria Math" w:hAnsi="Cambria Math" w:cs="Arial"/>
                  <w:noProof/>
                  <w:sz w:val="20"/>
                  <w:szCs w:val="20"/>
                </w:rPr>
                <m:t>K</m:t>
              </m:r>
            </m:den>
          </m:f>
          <m:r>
            <w:rPr>
              <w:rFonts w:ascii="Cambria Math" w:hAnsi="Cambria Math" w:cs="Arial"/>
              <w:noProof/>
              <w:sz w:val="20"/>
              <w:szCs w:val="20"/>
            </w:rPr>
            <m:t>)</m:t>
          </m:r>
          <m:r>
            <m:rPr>
              <m:sty m:val="p"/>
            </m:rPr>
            <w:rPr>
              <w:rFonts w:ascii="Cambria Math" w:hAnsi="Cambria Math" w:cs="Arial"/>
              <w:noProof/>
              <w:sz w:val="20"/>
              <w:szCs w:val="20"/>
            </w:rPr>
            <m:t xml:space="preserve"> ×</m:t>
          </m:r>
          <m:r>
            <w:rPr>
              <w:rFonts w:ascii="Cambria Math" w:hAnsi="Cambria Math" w:cs="Arial"/>
              <w:noProof/>
              <w:sz w:val="20"/>
              <w:szCs w:val="20"/>
            </w:rPr>
            <m:t>100%</m:t>
          </m:r>
        </m:oMath>
      </m:oMathPara>
    </w:p>
    <w:p w14:paraId="3AA81884" w14:textId="77777777"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Trong đó:</w:t>
      </w:r>
    </w:p>
    <w:p w14:paraId="5DC16435" w14:textId="77777777"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S</w:t>
      </w:r>
      <w:r w:rsidRPr="0059743B">
        <w:rPr>
          <w:rFonts w:ascii="Arial" w:hAnsi="Arial" w:cs="Arial"/>
          <w:noProof/>
          <w:sz w:val="20"/>
          <w:szCs w:val="20"/>
          <w:vertAlign w:val="subscript"/>
        </w:rPr>
        <w:t>i</w:t>
      </w:r>
      <w:r w:rsidRPr="0059743B">
        <w:rPr>
          <w:rFonts w:ascii="Arial" w:hAnsi="Arial" w:cs="Arial"/>
          <w:noProof/>
          <w:sz w:val="20"/>
          <w:szCs w:val="20"/>
        </w:rPr>
        <w:t>: Diện tích đất nông nghiệp của địa phương thứ i (số liệu cập nhật mới nhất);</w:t>
      </w:r>
    </w:p>
    <w:p w14:paraId="5F2E3771" w14:textId="77777777"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S: Tổng diện tích đất nông nghiệp của các địa phương đề nghị hỗ trợ kinh phí;</w:t>
      </w:r>
    </w:p>
    <w:p w14:paraId="0B11E35D" w14:textId="7D9E1F5D"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K</w:t>
      </w:r>
      <w:r w:rsidRPr="0059743B">
        <w:rPr>
          <w:rFonts w:ascii="Arial" w:hAnsi="Arial" w:cs="Arial"/>
          <w:noProof/>
          <w:sz w:val="20"/>
          <w:szCs w:val="20"/>
          <w:vertAlign w:val="subscript"/>
        </w:rPr>
        <w:t>i</w:t>
      </w:r>
      <w:r w:rsidRPr="0059743B">
        <w:rPr>
          <w:rFonts w:ascii="Arial" w:hAnsi="Arial" w:cs="Arial"/>
          <w:noProof/>
          <w:sz w:val="20"/>
          <w:szCs w:val="20"/>
        </w:rPr>
        <w:t>: Diện tích của tất cả các địa bàn có điều kiện kinh tế - xã hội khó khăn và đặc biệt khó khăn ở địa phương thứ i (số liệu cập nhật mới nhất);</w:t>
      </w:r>
    </w:p>
    <w:p w14:paraId="484C1D2F" w14:textId="5231A8C8" w:rsidR="00837AA1" w:rsidRPr="0059743B" w:rsidRDefault="00837AA1" w:rsidP="00311465">
      <w:pPr>
        <w:widowControl w:val="0"/>
        <w:spacing w:after="120"/>
        <w:ind w:firstLine="720"/>
        <w:jc w:val="both"/>
        <w:rPr>
          <w:rFonts w:ascii="Arial" w:hAnsi="Arial" w:cs="Arial"/>
          <w:noProof/>
          <w:sz w:val="20"/>
          <w:szCs w:val="20"/>
        </w:rPr>
      </w:pPr>
      <w:r w:rsidRPr="0059743B">
        <w:rPr>
          <w:rFonts w:ascii="Arial" w:hAnsi="Arial" w:cs="Arial"/>
          <w:noProof/>
          <w:sz w:val="20"/>
          <w:szCs w:val="20"/>
        </w:rPr>
        <w:t>+ K: Tổng diện tích của tất cả các địa bàn có điều kiện kinh tế - xã hội khó khăn và đặc biệt khó khăn ở toàn bộ các địa phương có đề nghị hỗ trợ kinh phí.</w:t>
      </w:r>
    </w:p>
    <w:p w14:paraId="2FFC2EFF" w14:textId="56A06AAA" w:rsidR="00D1598B" w:rsidRPr="0059743B" w:rsidRDefault="0059743B" w:rsidP="00311465">
      <w:pPr>
        <w:widowControl w:val="0"/>
        <w:tabs>
          <w:tab w:val="left" w:pos="1843"/>
        </w:tabs>
        <w:spacing w:after="120"/>
        <w:ind w:firstLine="720"/>
        <w:jc w:val="both"/>
        <w:rPr>
          <w:rFonts w:ascii="Arial" w:hAnsi="Arial" w:cs="Arial"/>
          <w:b/>
          <w:bCs/>
          <w:noProof/>
          <w:sz w:val="20"/>
          <w:szCs w:val="20"/>
          <w:lang w:val="vi-VN"/>
        </w:rPr>
      </w:pPr>
      <w:r w:rsidRPr="0059743B">
        <w:rPr>
          <w:rFonts w:ascii="Arial" w:hAnsi="Arial" w:cs="Arial"/>
          <w:b/>
          <w:sz w:val="20"/>
          <w:szCs w:val="20"/>
        </w:rPr>
        <w:t>Điều</w:t>
      </w:r>
      <w:r>
        <w:rPr>
          <w:rFonts w:ascii="Arial" w:hAnsi="Arial" w:cs="Arial"/>
          <w:b/>
          <w:sz w:val="20"/>
          <w:szCs w:val="20"/>
        </w:rPr>
        <w:t xml:space="preserve"> 19</w:t>
      </w:r>
      <w:r w:rsidRPr="0059743B">
        <w:rPr>
          <w:rFonts w:ascii="Arial" w:hAnsi="Arial" w:cs="Arial"/>
          <w:b/>
          <w:sz w:val="20"/>
          <w:szCs w:val="20"/>
        </w:rPr>
        <w:t>.</w:t>
      </w:r>
      <w:r>
        <w:rPr>
          <w:rFonts w:ascii="Arial" w:hAnsi="Arial" w:cs="Arial"/>
          <w:b/>
          <w:sz w:val="20"/>
          <w:szCs w:val="20"/>
        </w:rPr>
        <w:t xml:space="preserve"> </w:t>
      </w:r>
      <w:r w:rsidR="00D1598B" w:rsidRPr="0059743B">
        <w:rPr>
          <w:rFonts w:ascii="Arial" w:hAnsi="Arial" w:cs="Arial"/>
          <w:b/>
          <w:noProof/>
          <w:sz w:val="20"/>
          <w:szCs w:val="20"/>
          <w:lang w:val="vi-VN"/>
        </w:rPr>
        <w:t>Thực</w:t>
      </w:r>
      <w:r w:rsidR="00D1598B" w:rsidRPr="0059743B">
        <w:rPr>
          <w:rFonts w:ascii="Arial" w:hAnsi="Arial" w:cs="Arial"/>
          <w:b/>
          <w:bCs/>
          <w:noProof/>
          <w:sz w:val="20"/>
          <w:szCs w:val="20"/>
          <w:lang w:val="vi-VN"/>
        </w:rPr>
        <w:t xml:space="preserve"> hiện hỗ trợ hoạt động xử lý chất thải</w:t>
      </w:r>
    </w:p>
    <w:p w14:paraId="78A3A967" w14:textId="03CF1DBF"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1. Đề nghị, phê duyệt hỗ trợ xử lý chất thải</w:t>
      </w:r>
      <w:r w:rsidR="00F13645" w:rsidRPr="0059743B">
        <w:rPr>
          <w:rFonts w:ascii="Arial" w:hAnsi="Arial" w:cs="Arial"/>
          <w:noProof/>
          <w:sz w:val="20"/>
          <w:szCs w:val="20"/>
          <w:lang w:val="vi-VN"/>
        </w:rPr>
        <w:t>:</w:t>
      </w:r>
    </w:p>
    <w:p w14:paraId="2AD3ECC6" w14:textId="304BF1D0" w:rsidR="009D201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 xml:space="preserve">a) Trước ngày 01 tháng 3 hằng năm, Ủy ban nhân dân cấp tỉnh có nhu cầu nhận hỗ trợ gửi công văn đề nghị hỗ trợ tài chính cho hoạt động xử lý chất thải về Bộ Nông nghiệp và Môi trường </w:t>
      </w:r>
      <w:r w:rsidR="009D201B" w:rsidRPr="0059743B">
        <w:rPr>
          <w:rFonts w:ascii="Arial" w:hAnsi="Arial" w:cs="Arial"/>
          <w:noProof/>
          <w:sz w:val="20"/>
          <w:szCs w:val="20"/>
          <w:lang w:val="vi-VN"/>
        </w:rPr>
        <w:t>theo Mẫu số 02 Phụ lục IV ban hành kèm theo Nghị định này;</w:t>
      </w:r>
    </w:p>
    <w:p w14:paraId="4C40F73C" w14:textId="4FBAC323"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b) Bộ Nông nghiệp và Môi trường tổng hợp các đề nghị hỗ trợ của Ủy ban nhân dân cấp tỉnh và tính toán việc phân bổ kinh phí cho từng địa phương theo quy định tại Điều 1</w:t>
      </w:r>
      <w:r w:rsidR="00303005" w:rsidRPr="0059743B">
        <w:rPr>
          <w:rFonts w:ascii="Arial" w:hAnsi="Arial" w:cs="Arial"/>
          <w:noProof/>
          <w:sz w:val="20"/>
          <w:szCs w:val="20"/>
          <w:lang w:val="vi-VN"/>
        </w:rPr>
        <w:t>8</w:t>
      </w:r>
      <w:r w:rsidRPr="0059743B">
        <w:rPr>
          <w:rFonts w:ascii="Arial" w:hAnsi="Arial" w:cs="Arial"/>
          <w:noProof/>
          <w:sz w:val="20"/>
          <w:szCs w:val="20"/>
          <w:lang w:val="vi-VN"/>
        </w:rPr>
        <w:t xml:space="preserve"> Nghị định này</w:t>
      </w:r>
      <w:r w:rsidR="009D201B" w:rsidRPr="0059743B">
        <w:rPr>
          <w:rFonts w:ascii="Arial" w:hAnsi="Arial" w:cs="Arial"/>
          <w:noProof/>
          <w:sz w:val="20"/>
          <w:szCs w:val="20"/>
          <w:lang w:val="vi-VN"/>
        </w:rPr>
        <w:t>;</w:t>
      </w:r>
    </w:p>
    <w:p w14:paraId="73599D0C" w14:textId="5344FE72"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c) Trước ngày 01 tháng 6 hằng năm, Bộ Nông nghiệp và Môi trường phê duyệt và công khai phương án phân bổ kinh phí hỗ trợ cho từng địa phương</w:t>
      </w:r>
      <w:r w:rsidR="00610D81" w:rsidRPr="0059743B">
        <w:rPr>
          <w:rFonts w:ascii="Arial" w:hAnsi="Arial" w:cs="Arial"/>
          <w:noProof/>
          <w:sz w:val="20"/>
          <w:szCs w:val="20"/>
          <w:lang w:val="vi-VN"/>
        </w:rPr>
        <w:t xml:space="preserve"> (trong đó phân r</w:t>
      </w:r>
      <w:r w:rsidR="009C6021" w:rsidRPr="0059743B">
        <w:rPr>
          <w:rFonts w:ascii="Arial" w:hAnsi="Arial" w:cs="Arial"/>
          <w:noProof/>
          <w:sz w:val="20"/>
          <w:szCs w:val="20"/>
          <w:lang w:val="vi-VN"/>
        </w:rPr>
        <w:t xml:space="preserve">õ hai phần </w:t>
      </w:r>
      <w:r w:rsidR="00610D81" w:rsidRPr="0059743B">
        <w:rPr>
          <w:rFonts w:ascii="Arial" w:hAnsi="Arial" w:cs="Arial"/>
          <w:noProof/>
          <w:sz w:val="20"/>
          <w:szCs w:val="20"/>
          <w:lang w:val="vi-VN"/>
        </w:rPr>
        <w:t>kinh phí cho hoạt động</w:t>
      </w:r>
      <w:r w:rsidR="006B7ECB" w:rsidRPr="0059743B">
        <w:rPr>
          <w:rFonts w:ascii="Arial" w:hAnsi="Arial" w:cs="Arial"/>
          <w:noProof/>
          <w:sz w:val="20"/>
          <w:szCs w:val="20"/>
          <w:lang w:val="vi-VN"/>
        </w:rPr>
        <w:t xml:space="preserve"> xử lý</w:t>
      </w:r>
      <w:r w:rsidR="00610D81" w:rsidRPr="0059743B">
        <w:rPr>
          <w:rFonts w:ascii="Arial" w:hAnsi="Arial" w:cs="Arial"/>
          <w:noProof/>
          <w:sz w:val="20"/>
          <w:szCs w:val="20"/>
          <w:lang w:val="vi-VN"/>
        </w:rPr>
        <w:t xml:space="preserve"> </w:t>
      </w:r>
      <w:r w:rsidR="009C6021" w:rsidRPr="0059743B">
        <w:rPr>
          <w:rFonts w:ascii="Arial" w:hAnsi="Arial" w:cs="Arial"/>
          <w:noProof/>
          <w:sz w:val="20"/>
          <w:szCs w:val="20"/>
          <w:lang w:val="vi-VN"/>
        </w:rPr>
        <w:t xml:space="preserve">chất thải rắn sinh hoạt và </w:t>
      </w:r>
      <w:r w:rsidR="006B7ECB" w:rsidRPr="0059743B">
        <w:rPr>
          <w:rFonts w:ascii="Arial" w:hAnsi="Arial" w:cs="Arial"/>
          <w:noProof/>
          <w:sz w:val="20"/>
          <w:szCs w:val="20"/>
          <w:lang w:val="vi-VN"/>
        </w:rPr>
        <w:t xml:space="preserve">hoạt động xử lý </w:t>
      </w:r>
      <w:r w:rsidR="00610D81" w:rsidRPr="0059743B">
        <w:rPr>
          <w:rFonts w:ascii="Arial" w:hAnsi="Arial" w:cs="Arial"/>
          <w:noProof/>
          <w:sz w:val="20"/>
          <w:szCs w:val="20"/>
          <w:lang w:val="vi-VN"/>
        </w:rPr>
        <w:t xml:space="preserve">bao bì thuốc bảo vệ thực vật </w:t>
      </w:r>
      <w:r w:rsidR="009C6021" w:rsidRPr="0059743B">
        <w:rPr>
          <w:rFonts w:ascii="Arial" w:hAnsi="Arial" w:cs="Arial"/>
          <w:noProof/>
          <w:sz w:val="20"/>
          <w:szCs w:val="20"/>
          <w:lang w:val="vi-VN"/>
        </w:rPr>
        <w:t xml:space="preserve">theo </w:t>
      </w:r>
      <w:r w:rsidR="006B7ECB" w:rsidRPr="0059743B">
        <w:rPr>
          <w:rFonts w:ascii="Arial" w:hAnsi="Arial" w:cs="Arial"/>
          <w:noProof/>
          <w:sz w:val="20"/>
          <w:szCs w:val="20"/>
          <w:lang w:val="vi-VN"/>
        </w:rPr>
        <w:t>kết quả xác định quy định tại Điều 18 Nghị định này</w:t>
      </w:r>
      <w:r w:rsidR="00A51841" w:rsidRPr="0059743B">
        <w:rPr>
          <w:rFonts w:ascii="Arial" w:hAnsi="Arial" w:cs="Arial"/>
          <w:noProof/>
          <w:sz w:val="20"/>
          <w:szCs w:val="20"/>
          <w:lang w:val="vi-VN"/>
        </w:rPr>
        <w:t>)</w:t>
      </w:r>
      <w:r w:rsidRPr="0059743B">
        <w:rPr>
          <w:rFonts w:ascii="Arial" w:hAnsi="Arial" w:cs="Arial"/>
          <w:noProof/>
          <w:sz w:val="20"/>
          <w:szCs w:val="20"/>
          <w:lang w:val="vi-VN"/>
        </w:rPr>
        <w:t>.</w:t>
      </w:r>
    </w:p>
    <w:p w14:paraId="4FEAD6E9" w14:textId="13A416E0"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2. Hỗ trợ kinh phí thực hiện các hoạt động xử lý chất thải</w:t>
      </w:r>
      <w:r w:rsidR="00A14A45" w:rsidRPr="0059743B">
        <w:rPr>
          <w:rFonts w:ascii="Arial" w:hAnsi="Arial" w:cs="Arial"/>
          <w:noProof/>
          <w:sz w:val="20"/>
          <w:szCs w:val="20"/>
          <w:lang w:val="vi-VN"/>
        </w:rPr>
        <w:t>:</w:t>
      </w:r>
    </w:p>
    <w:p w14:paraId="7F4384BA" w14:textId="2CDBA928"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a) Trước ngày 1</w:t>
      </w:r>
      <w:r w:rsidR="00610D81" w:rsidRPr="0059743B">
        <w:rPr>
          <w:rFonts w:ascii="Arial" w:hAnsi="Arial" w:cs="Arial"/>
          <w:noProof/>
          <w:sz w:val="20"/>
          <w:szCs w:val="20"/>
          <w:lang w:val="vi-VN"/>
        </w:rPr>
        <w:t>0</w:t>
      </w:r>
      <w:r w:rsidRPr="0059743B">
        <w:rPr>
          <w:rFonts w:ascii="Arial" w:hAnsi="Arial" w:cs="Arial"/>
          <w:noProof/>
          <w:sz w:val="20"/>
          <w:szCs w:val="20"/>
          <w:lang w:val="vi-VN"/>
        </w:rPr>
        <w:t xml:space="preserve"> tháng </w:t>
      </w:r>
      <w:r w:rsidR="0038039F" w:rsidRPr="0059743B">
        <w:rPr>
          <w:rFonts w:ascii="Arial" w:hAnsi="Arial" w:cs="Arial"/>
          <w:noProof/>
          <w:sz w:val="20"/>
          <w:szCs w:val="20"/>
          <w:lang w:val="vi-VN"/>
        </w:rPr>
        <w:t xml:space="preserve">6 </w:t>
      </w:r>
      <w:r w:rsidRPr="0059743B">
        <w:rPr>
          <w:rFonts w:ascii="Arial" w:hAnsi="Arial" w:cs="Arial"/>
          <w:noProof/>
          <w:sz w:val="20"/>
          <w:szCs w:val="20"/>
          <w:lang w:val="vi-VN"/>
        </w:rPr>
        <w:t>hằng năm, Quỹ Bảo vệ môi trường Việt Nam chuyển kinh phí hỗ trợ về tài khoản Kho bạc Nhà nước của Ủy ban nhân dân cấp tỉnh theo phê duyệt của Bộ Nông nghiệp và Môi trường. Kho bạc nhà nước thực hiện kiểm soát chi đối với kinh phí hỗ trợ hoạt động xử lý chất thải theo quy định như đối với ngân sách nhà nước.</w:t>
      </w:r>
    </w:p>
    <w:p w14:paraId="5C47DCD6" w14:textId="2BC91601" w:rsidR="00D1598B"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 xml:space="preserve">b) </w:t>
      </w:r>
      <w:r w:rsidR="00B30D22" w:rsidRPr="0059743B">
        <w:rPr>
          <w:rFonts w:ascii="Arial" w:hAnsi="Arial" w:cs="Arial"/>
          <w:noProof/>
          <w:sz w:val="20"/>
          <w:szCs w:val="20"/>
          <w:lang w:val="vi-VN"/>
        </w:rPr>
        <w:t xml:space="preserve">Uỷ ban nhân dân cấp tỉnh chủ động xây dựng và triển khai thực hiện kế hoạch sử dụng kinh phí hỗ trợ với thời gian thực hiện tương ứng cho từng dự án, đề tài, nhiệm vụ căn cứ vào nhu cầu thực tế của địa phương. </w:t>
      </w:r>
      <w:r w:rsidRPr="0059743B">
        <w:rPr>
          <w:rFonts w:ascii="Arial" w:hAnsi="Arial" w:cs="Arial"/>
          <w:noProof/>
          <w:sz w:val="20"/>
          <w:szCs w:val="20"/>
          <w:lang w:val="vi-VN"/>
        </w:rPr>
        <w:t xml:space="preserve">Ủy ban nhân dân cấp tỉnh chịu trách nhiệm trước pháp luật về việc sử dụng số tiền được phân bổ hỗ trợ hoạt động xử lý chất thải đảm bảo đúng mục đích và hiệu quả, đúng quy định của </w:t>
      </w:r>
      <w:r w:rsidR="00610D81" w:rsidRPr="0059743B">
        <w:rPr>
          <w:rFonts w:ascii="Arial" w:hAnsi="Arial" w:cs="Arial"/>
          <w:noProof/>
          <w:sz w:val="20"/>
          <w:szCs w:val="20"/>
          <w:lang w:val="vi-VN"/>
        </w:rPr>
        <w:t>p</w:t>
      </w:r>
      <w:r w:rsidRPr="0059743B">
        <w:rPr>
          <w:rFonts w:ascii="Arial" w:hAnsi="Arial" w:cs="Arial"/>
          <w:noProof/>
          <w:sz w:val="20"/>
          <w:szCs w:val="20"/>
          <w:lang w:val="vi-VN"/>
        </w:rPr>
        <w:t xml:space="preserve">háp luật về ngân sách nhà nước. </w:t>
      </w:r>
    </w:p>
    <w:p w14:paraId="0B4B4513" w14:textId="14AE89B3" w:rsidR="00B30D22" w:rsidRPr="0059743B" w:rsidRDefault="00D1598B"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c) Trường hợp bất khả kháng, Uỷ ban nhân dân cấp tỉnh hoàn trả lại Quỹ Bảo vệ môi trường Việt Nam kinh phí không sử dụng hết.</w:t>
      </w:r>
    </w:p>
    <w:p w14:paraId="254195E9" w14:textId="69EDC59E" w:rsidR="00D50627" w:rsidRPr="00542CE3" w:rsidRDefault="00542CE3" w:rsidP="00542CE3">
      <w:pPr>
        <w:widowControl w:val="0"/>
        <w:spacing w:after="120"/>
        <w:ind w:left="720"/>
        <w:jc w:val="center"/>
        <w:rPr>
          <w:rFonts w:ascii="Arial" w:hAnsi="Arial" w:cs="Arial"/>
          <w:b/>
          <w:bCs/>
          <w:kern w:val="36"/>
          <w:sz w:val="20"/>
          <w:szCs w:val="20"/>
          <w:lang w:val="vi-VN"/>
        </w:rPr>
      </w:pPr>
      <w:r>
        <w:rPr>
          <w:rFonts w:ascii="Arial" w:hAnsi="Arial" w:cs="Arial"/>
          <w:b/>
          <w:bCs/>
          <w:kern w:val="36"/>
          <w:sz w:val="20"/>
          <w:szCs w:val="20"/>
        </w:rPr>
        <w:t>Chương VI</w:t>
      </w:r>
      <w:r w:rsidR="00CF6A1A" w:rsidRPr="00542CE3">
        <w:rPr>
          <w:rFonts w:ascii="Arial" w:hAnsi="Arial" w:cs="Arial"/>
          <w:b/>
          <w:bCs/>
          <w:kern w:val="36"/>
          <w:sz w:val="20"/>
          <w:szCs w:val="20"/>
          <w:lang w:val="vi-VN"/>
        </w:rPr>
        <w:br/>
      </w:r>
      <w:r w:rsidR="006720F5" w:rsidRPr="00542CE3">
        <w:rPr>
          <w:rFonts w:ascii="Arial" w:hAnsi="Arial" w:cs="Arial"/>
          <w:b/>
          <w:bCs/>
          <w:kern w:val="36"/>
          <w:sz w:val="20"/>
          <w:szCs w:val="20"/>
          <w:lang w:val="vi-VN"/>
        </w:rPr>
        <w:t xml:space="preserve">QUẢN LÝ, GIÁM SÁT THỰC HIỆN TRÁCH NHIỆM CỦA </w:t>
      </w:r>
      <w:r w:rsidR="00736753" w:rsidRPr="00542CE3">
        <w:rPr>
          <w:rFonts w:ascii="Arial" w:hAnsi="Arial" w:cs="Arial"/>
          <w:b/>
          <w:bCs/>
          <w:kern w:val="36"/>
          <w:sz w:val="20"/>
          <w:szCs w:val="20"/>
          <w:lang w:val="vi-VN"/>
        </w:rPr>
        <w:t>NHÀ</w:t>
      </w:r>
      <w:r w:rsidR="006720F5" w:rsidRPr="00542CE3">
        <w:rPr>
          <w:rFonts w:ascii="Arial" w:hAnsi="Arial" w:cs="Arial"/>
          <w:b/>
          <w:bCs/>
          <w:kern w:val="36"/>
          <w:sz w:val="20"/>
          <w:szCs w:val="20"/>
          <w:lang w:val="vi-VN"/>
        </w:rPr>
        <w:t xml:space="preserve"> SẢN XUẤT, NHẬP KHẨU</w:t>
      </w:r>
      <w:bookmarkEnd w:id="25"/>
    </w:p>
    <w:p w14:paraId="191F740C" w14:textId="6451BD41" w:rsidR="006720F5" w:rsidRPr="0059743B" w:rsidRDefault="0059743B" w:rsidP="00311465">
      <w:pPr>
        <w:widowControl w:val="0"/>
        <w:tabs>
          <w:tab w:val="left" w:pos="1843"/>
        </w:tabs>
        <w:spacing w:after="120"/>
        <w:ind w:firstLine="720"/>
        <w:jc w:val="both"/>
        <w:rPr>
          <w:rFonts w:ascii="Arial" w:hAnsi="Arial" w:cs="Arial"/>
          <w:b/>
          <w:bCs/>
          <w:sz w:val="20"/>
          <w:szCs w:val="20"/>
          <w:lang w:val="vi-VN"/>
        </w:rPr>
      </w:pPr>
      <w:bookmarkStart w:id="28" w:name="dieu_88"/>
      <w:r w:rsidRPr="0059743B">
        <w:rPr>
          <w:rFonts w:ascii="Arial" w:hAnsi="Arial" w:cs="Arial"/>
          <w:b/>
          <w:sz w:val="20"/>
          <w:szCs w:val="20"/>
        </w:rPr>
        <w:t xml:space="preserve">Điều </w:t>
      </w:r>
      <w:r>
        <w:rPr>
          <w:rFonts w:ascii="Arial" w:hAnsi="Arial" w:cs="Arial"/>
          <w:b/>
          <w:sz w:val="20"/>
          <w:szCs w:val="20"/>
        </w:rPr>
        <w:t>20</w:t>
      </w:r>
      <w:r w:rsidRPr="0059743B">
        <w:rPr>
          <w:rFonts w:ascii="Arial" w:hAnsi="Arial" w:cs="Arial"/>
          <w:b/>
          <w:sz w:val="20"/>
          <w:szCs w:val="20"/>
        </w:rPr>
        <w:t>.</w:t>
      </w:r>
      <w:r>
        <w:rPr>
          <w:rFonts w:ascii="Arial" w:hAnsi="Arial" w:cs="Arial"/>
          <w:b/>
          <w:sz w:val="20"/>
          <w:szCs w:val="20"/>
        </w:rPr>
        <w:t xml:space="preserve"> </w:t>
      </w:r>
      <w:r w:rsidR="006720F5" w:rsidRPr="0059743B">
        <w:rPr>
          <w:rFonts w:ascii="Arial" w:hAnsi="Arial" w:cs="Arial"/>
          <w:b/>
          <w:bCs/>
          <w:sz w:val="20"/>
          <w:szCs w:val="20"/>
          <w:lang w:val="vi-VN"/>
        </w:rPr>
        <w:t xml:space="preserve">Hệ thống thông tin EPR quốc gia </w:t>
      </w:r>
    </w:p>
    <w:p w14:paraId="66B3A927" w14:textId="47437D1E" w:rsidR="006720F5" w:rsidRPr="0059743B" w:rsidRDefault="006720F5" w:rsidP="00311465">
      <w:pPr>
        <w:widowControl w:val="0"/>
        <w:spacing w:after="120"/>
        <w:ind w:firstLine="720"/>
        <w:jc w:val="both"/>
        <w:rPr>
          <w:rFonts w:ascii="Arial" w:hAnsi="Arial" w:cs="Arial"/>
          <w:bCs/>
          <w:sz w:val="20"/>
          <w:szCs w:val="20"/>
        </w:rPr>
      </w:pPr>
      <w:r w:rsidRPr="0059743B">
        <w:rPr>
          <w:rFonts w:ascii="Arial" w:hAnsi="Arial" w:cs="Arial"/>
          <w:bCs/>
          <w:sz w:val="20"/>
          <w:szCs w:val="20"/>
          <w:lang w:val="vi-VN"/>
        </w:rPr>
        <w:t>1. Hệ thống thông tin EPR quốc gia được kết nối với các cơ sở dữ liệu thuế, hải quan, đăng ký doanh nghiệp và các cơ sở dữ liệu khác có liên quan theo quy định của pháp luật để bảo đảm việc đăng ký, báo cáo và kê khai của nhà sản xuất, nhập khẩu đúng quy định của pháp luật.</w:t>
      </w:r>
    </w:p>
    <w:p w14:paraId="156D313C" w14:textId="77777777" w:rsidR="006720F5" w:rsidRPr="0059743B" w:rsidRDefault="006720F5" w:rsidP="00311465">
      <w:pPr>
        <w:widowControl w:val="0"/>
        <w:spacing w:after="120"/>
        <w:ind w:firstLine="720"/>
        <w:jc w:val="both"/>
        <w:rPr>
          <w:rFonts w:ascii="Arial" w:hAnsi="Arial" w:cs="Arial"/>
          <w:bCs/>
          <w:sz w:val="20"/>
          <w:szCs w:val="20"/>
          <w:lang w:val="vi-VN"/>
        </w:rPr>
      </w:pPr>
      <w:r w:rsidRPr="0059743B">
        <w:rPr>
          <w:rFonts w:ascii="Arial" w:hAnsi="Arial" w:cs="Arial"/>
          <w:bCs/>
          <w:sz w:val="20"/>
          <w:szCs w:val="20"/>
          <w:lang w:val="vi-VN"/>
        </w:rPr>
        <w:t>2. Việc mở, phân cấp, phân loại tài khoản trên Hệ thống thông tin EPR quốc gia được phân loại theo đối tượng đăng ký, kê khai, báo cáo và các đối tượng khác có liên quan.</w:t>
      </w:r>
    </w:p>
    <w:p w14:paraId="19068C23" w14:textId="35C5D0C5" w:rsidR="006720F5" w:rsidRPr="0059743B" w:rsidRDefault="006720F5" w:rsidP="00311465">
      <w:pPr>
        <w:widowControl w:val="0"/>
        <w:spacing w:after="120"/>
        <w:ind w:firstLine="720"/>
        <w:jc w:val="both"/>
        <w:rPr>
          <w:rFonts w:ascii="Arial" w:hAnsi="Arial" w:cs="Arial"/>
          <w:bCs/>
          <w:sz w:val="20"/>
          <w:szCs w:val="20"/>
          <w:lang w:val="vi-VN"/>
        </w:rPr>
      </w:pPr>
      <w:r w:rsidRPr="0059743B">
        <w:rPr>
          <w:rFonts w:ascii="Arial" w:hAnsi="Arial" w:cs="Arial"/>
          <w:bCs/>
          <w:sz w:val="20"/>
          <w:szCs w:val="20"/>
          <w:lang w:val="vi-VN"/>
        </w:rPr>
        <w:t xml:space="preserve">3. </w:t>
      </w:r>
      <w:r w:rsidR="007E3E7F" w:rsidRPr="0059743B">
        <w:rPr>
          <w:rFonts w:ascii="Arial" w:hAnsi="Arial" w:cs="Arial"/>
          <w:bCs/>
          <w:sz w:val="20"/>
          <w:szCs w:val="20"/>
          <w:lang w:val="vi-VN"/>
        </w:rPr>
        <w:t xml:space="preserve">Bộ Nông nghiệp và Môi trường </w:t>
      </w:r>
      <w:r w:rsidR="00393987" w:rsidRPr="0059743B">
        <w:rPr>
          <w:rFonts w:ascii="Arial" w:hAnsi="Arial" w:cs="Arial"/>
          <w:bCs/>
          <w:sz w:val="20"/>
          <w:szCs w:val="20"/>
          <w:lang w:val="vi-VN"/>
        </w:rPr>
        <w:t>cập nhật, nâng cấp</w:t>
      </w:r>
      <w:r w:rsidRPr="0059743B">
        <w:rPr>
          <w:rFonts w:ascii="Arial" w:hAnsi="Arial" w:cs="Arial"/>
          <w:bCs/>
          <w:sz w:val="20"/>
          <w:szCs w:val="20"/>
          <w:lang w:val="vi-VN"/>
        </w:rPr>
        <w:t xml:space="preserve">, quản lý và vận hành Hệ thống thông tin </w:t>
      </w:r>
      <w:r w:rsidRPr="0059743B">
        <w:rPr>
          <w:rFonts w:ascii="Arial" w:hAnsi="Arial" w:cs="Arial"/>
          <w:bCs/>
          <w:sz w:val="20"/>
          <w:szCs w:val="20"/>
          <w:lang w:val="vi-VN"/>
        </w:rPr>
        <w:lastRenderedPageBreak/>
        <w:t>EPR quốc gia.</w:t>
      </w:r>
    </w:p>
    <w:bookmarkEnd w:id="28"/>
    <w:p w14:paraId="2C4ADE56" w14:textId="4F482A96" w:rsidR="004B1DF7" w:rsidRPr="0059743B" w:rsidRDefault="0059743B" w:rsidP="00311465">
      <w:pPr>
        <w:widowControl w:val="0"/>
        <w:tabs>
          <w:tab w:val="left" w:pos="1843"/>
        </w:tabs>
        <w:spacing w:after="120"/>
        <w:ind w:firstLine="720"/>
        <w:jc w:val="both"/>
        <w:rPr>
          <w:rFonts w:ascii="Arial" w:hAnsi="Arial" w:cs="Arial"/>
          <w:b/>
          <w:bCs/>
          <w:sz w:val="20"/>
          <w:szCs w:val="20"/>
          <w:lang w:val="vi-VN"/>
        </w:rPr>
      </w:pPr>
      <w:r w:rsidRPr="0059743B">
        <w:rPr>
          <w:rFonts w:ascii="Arial" w:hAnsi="Arial" w:cs="Arial"/>
          <w:b/>
          <w:sz w:val="20"/>
          <w:szCs w:val="20"/>
        </w:rPr>
        <w:t>Điều</w:t>
      </w:r>
      <w:r>
        <w:rPr>
          <w:rFonts w:ascii="Arial" w:hAnsi="Arial" w:cs="Arial"/>
          <w:b/>
          <w:sz w:val="20"/>
          <w:szCs w:val="20"/>
        </w:rPr>
        <w:t xml:space="preserve"> 21</w:t>
      </w:r>
      <w:r w:rsidRPr="0059743B">
        <w:rPr>
          <w:rFonts w:ascii="Arial" w:hAnsi="Arial" w:cs="Arial"/>
          <w:b/>
          <w:sz w:val="20"/>
          <w:szCs w:val="20"/>
        </w:rPr>
        <w:t>.</w:t>
      </w:r>
      <w:r>
        <w:rPr>
          <w:rFonts w:ascii="Arial" w:hAnsi="Arial" w:cs="Arial"/>
          <w:b/>
          <w:sz w:val="20"/>
          <w:szCs w:val="20"/>
        </w:rPr>
        <w:t xml:space="preserve"> </w:t>
      </w:r>
      <w:r w:rsidR="004B1DF7" w:rsidRPr="0059743B">
        <w:rPr>
          <w:rFonts w:ascii="Arial" w:hAnsi="Arial" w:cs="Arial"/>
          <w:b/>
          <w:bCs/>
          <w:sz w:val="20"/>
          <w:szCs w:val="20"/>
          <w:lang w:val="vi-VN"/>
        </w:rPr>
        <w:t>T</w:t>
      </w:r>
      <w:r w:rsidR="00D1514A" w:rsidRPr="0059743B">
        <w:rPr>
          <w:rFonts w:ascii="Arial" w:hAnsi="Arial" w:cs="Arial"/>
          <w:b/>
          <w:bCs/>
          <w:sz w:val="20"/>
          <w:szCs w:val="20"/>
          <w:lang w:val="vi-VN"/>
        </w:rPr>
        <w:t>ổ chức</w:t>
      </w:r>
      <w:r w:rsidR="004B1DF7" w:rsidRPr="0059743B">
        <w:rPr>
          <w:rFonts w:ascii="Arial" w:hAnsi="Arial" w:cs="Arial"/>
          <w:b/>
          <w:bCs/>
          <w:sz w:val="20"/>
          <w:szCs w:val="20"/>
          <w:lang w:val="vi-VN"/>
        </w:rPr>
        <w:t xml:space="preserve"> quản lý, giám sát thực hiện trách nhiệm của </w:t>
      </w:r>
      <w:r w:rsidR="00736753" w:rsidRPr="0059743B">
        <w:rPr>
          <w:rFonts w:ascii="Arial" w:hAnsi="Arial" w:cs="Arial"/>
          <w:b/>
          <w:bCs/>
          <w:sz w:val="20"/>
          <w:szCs w:val="20"/>
          <w:lang w:val="vi-VN"/>
        </w:rPr>
        <w:t>nhà</w:t>
      </w:r>
      <w:r w:rsidR="004B1DF7" w:rsidRPr="0059743B">
        <w:rPr>
          <w:rFonts w:ascii="Arial" w:hAnsi="Arial" w:cs="Arial"/>
          <w:b/>
          <w:bCs/>
          <w:sz w:val="20"/>
          <w:szCs w:val="20"/>
          <w:lang w:val="vi-VN"/>
        </w:rPr>
        <w:t xml:space="preserve"> sản xuất, nhập khẩu</w:t>
      </w:r>
    </w:p>
    <w:p w14:paraId="243ABB35" w14:textId="3FA9FC11" w:rsidR="00D1514A" w:rsidRPr="0059743B" w:rsidRDefault="004B1DF7"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1. Hội đồng EPR quốc gia có nhiệm vụ tư vấn, giúp Bộ trưởng Bộ Nông nghiệp và Môi trường quản lý, giám sát, hỗ trợ việc thực hiện trách nhiệm của nhà sản xuất, nhập khẩu</w:t>
      </w:r>
      <w:r w:rsidR="00D1514A" w:rsidRPr="0059743B">
        <w:rPr>
          <w:rFonts w:ascii="Arial" w:hAnsi="Arial" w:cs="Arial"/>
          <w:sz w:val="20"/>
          <w:szCs w:val="20"/>
          <w:lang w:val="vi-VN"/>
        </w:rPr>
        <w:t xml:space="preserve"> và việc hỗ trợ hoạt động tái chế sản phẩm, bao bì và xử lý chất thải.</w:t>
      </w:r>
    </w:p>
    <w:p w14:paraId="719F2B65" w14:textId="490E2B8F" w:rsidR="004B1DF7" w:rsidRPr="0059743B" w:rsidRDefault="00D1514A"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Hội đồng EPR quốc gia</w:t>
      </w:r>
      <w:r w:rsidR="00CF6A1A" w:rsidRPr="0059743B">
        <w:rPr>
          <w:rFonts w:ascii="Arial" w:hAnsi="Arial" w:cs="Arial"/>
          <w:sz w:val="20"/>
          <w:szCs w:val="20"/>
          <w:lang w:val="vi-VN"/>
        </w:rPr>
        <w:t xml:space="preserve"> </w:t>
      </w:r>
      <w:r w:rsidR="004B1DF7" w:rsidRPr="0059743B">
        <w:rPr>
          <w:rFonts w:ascii="Arial" w:hAnsi="Arial" w:cs="Arial"/>
          <w:sz w:val="20"/>
          <w:szCs w:val="20"/>
          <w:lang w:val="vi-VN"/>
        </w:rPr>
        <w:t>làm việc theo nguyên tắc tập thể, quyết định theo đa số</w:t>
      </w:r>
      <w:r w:rsidR="00CF6A1A" w:rsidRPr="0059743B">
        <w:rPr>
          <w:rFonts w:ascii="Arial" w:hAnsi="Arial" w:cs="Arial"/>
          <w:sz w:val="20"/>
          <w:szCs w:val="20"/>
          <w:lang w:val="vi-VN"/>
        </w:rPr>
        <w:t xml:space="preserve"> với t</w:t>
      </w:r>
      <w:r w:rsidR="004B1DF7" w:rsidRPr="0059743B">
        <w:rPr>
          <w:rFonts w:ascii="Arial" w:hAnsi="Arial" w:cs="Arial"/>
          <w:sz w:val="20"/>
          <w:szCs w:val="20"/>
          <w:lang w:val="vi-VN"/>
        </w:rPr>
        <w:t xml:space="preserve">hành phần </w:t>
      </w:r>
      <w:r w:rsidR="00CF6A1A" w:rsidRPr="0059743B">
        <w:rPr>
          <w:rFonts w:ascii="Arial" w:hAnsi="Arial" w:cs="Arial"/>
          <w:sz w:val="20"/>
          <w:szCs w:val="20"/>
          <w:lang w:val="vi-VN"/>
        </w:rPr>
        <w:t>bao</w:t>
      </w:r>
      <w:r w:rsidR="004B1DF7" w:rsidRPr="0059743B">
        <w:rPr>
          <w:rFonts w:ascii="Arial" w:hAnsi="Arial" w:cs="Arial"/>
          <w:sz w:val="20"/>
          <w:szCs w:val="20"/>
          <w:lang w:val="vi-VN"/>
        </w:rPr>
        <w:t xml:space="preserve"> gồm</w:t>
      </w:r>
      <w:r w:rsidR="00CF6A1A" w:rsidRPr="0059743B">
        <w:rPr>
          <w:rFonts w:ascii="Arial" w:hAnsi="Arial" w:cs="Arial"/>
          <w:sz w:val="20"/>
          <w:szCs w:val="20"/>
          <w:lang w:val="vi-VN"/>
        </w:rPr>
        <w:t>:</w:t>
      </w:r>
      <w:r w:rsidR="004B1DF7" w:rsidRPr="0059743B">
        <w:rPr>
          <w:rFonts w:ascii="Arial" w:hAnsi="Arial" w:cs="Arial"/>
          <w:sz w:val="20"/>
          <w:szCs w:val="20"/>
          <w:lang w:val="vi-VN"/>
        </w:rPr>
        <w:t xml:space="preserve"> đại diện Bộ </w:t>
      </w:r>
      <w:r w:rsidR="00CF6A1A" w:rsidRPr="0059743B">
        <w:rPr>
          <w:rFonts w:ascii="Arial" w:hAnsi="Arial" w:cs="Arial"/>
          <w:sz w:val="20"/>
          <w:szCs w:val="20"/>
          <w:lang w:val="vi-VN"/>
        </w:rPr>
        <w:t>Nông nghiệp</w:t>
      </w:r>
      <w:r w:rsidR="004B1DF7" w:rsidRPr="0059743B">
        <w:rPr>
          <w:rFonts w:ascii="Arial" w:hAnsi="Arial" w:cs="Arial"/>
          <w:sz w:val="20"/>
          <w:szCs w:val="20"/>
          <w:lang w:val="vi-VN"/>
        </w:rPr>
        <w:t xml:space="preserve"> và Môi trường, Bộ Tài chính, Bộ Công Thương; </w:t>
      </w:r>
      <w:r w:rsidR="00EC4AAA" w:rsidRPr="0059743B">
        <w:rPr>
          <w:rFonts w:ascii="Arial" w:hAnsi="Arial" w:cs="Arial"/>
          <w:sz w:val="20"/>
          <w:szCs w:val="20"/>
          <w:lang w:val="vi-VN"/>
        </w:rPr>
        <w:t xml:space="preserve">Liên đoàn thương mại và công nghiệp Việt Nam, </w:t>
      </w:r>
      <w:r w:rsidR="00CF6A1A" w:rsidRPr="0059743B">
        <w:rPr>
          <w:rFonts w:ascii="Arial" w:hAnsi="Arial" w:cs="Arial"/>
          <w:sz w:val="20"/>
          <w:szCs w:val="20"/>
          <w:lang w:val="vi-VN"/>
        </w:rPr>
        <w:t xml:space="preserve">tổ chức chính trị - xã hội; hội, hiệp hội </w:t>
      </w:r>
      <w:r w:rsidR="004B1DF7" w:rsidRPr="0059743B">
        <w:rPr>
          <w:rFonts w:ascii="Arial" w:hAnsi="Arial" w:cs="Arial"/>
          <w:sz w:val="20"/>
          <w:szCs w:val="20"/>
          <w:lang w:val="vi-VN"/>
        </w:rPr>
        <w:t xml:space="preserve">có liên quan. </w:t>
      </w:r>
    </w:p>
    <w:p w14:paraId="0250C7F8" w14:textId="3881B06D" w:rsidR="004B1DF7" w:rsidRPr="0059743B" w:rsidRDefault="004B1DF7"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 xml:space="preserve">2. Hội đồng EPR quốc gia có văn phòng giúp việc </w:t>
      </w:r>
      <w:r w:rsidR="00D1514A" w:rsidRPr="0059743B">
        <w:rPr>
          <w:rFonts w:ascii="Arial" w:hAnsi="Arial" w:cs="Arial"/>
          <w:sz w:val="20"/>
          <w:szCs w:val="20"/>
          <w:lang w:val="vi-VN"/>
        </w:rPr>
        <w:t xml:space="preserve">(sau đây gọi là Văn phòng EPR) </w:t>
      </w:r>
      <w:r w:rsidRPr="0059743B">
        <w:rPr>
          <w:rFonts w:ascii="Arial" w:hAnsi="Arial" w:cs="Arial"/>
          <w:sz w:val="20"/>
          <w:szCs w:val="20"/>
          <w:lang w:val="vi-VN"/>
        </w:rPr>
        <w:t>đặt tại Bộ Nông nghiệp và Môi trường</w:t>
      </w:r>
      <w:r w:rsidR="006C0C43" w:rsidRPr="0059743B">
        <w:rPr>
          <w:rFonts w:ascii="Arial" w:hAnsi="Arial" w:cs="Arial"/>
          <w:sz w:val="20"/>
          <w:szCs w:val="20"/>
          <w:lang w:val="vi-VN"/>
        </w:rPr>
        <w:t>,</w:t>
      </w:r>
      <w:r w:rsidR="00D1514A" w:rsidRPr="0059743B">
        <w:rPr>
          <w:rFonts w:ascii="Arial" w:hAnsi="Arial" w:cs="Arial"/>
          <w:sz w:val="20"/>
          <w:szCs w:val="20"/>
          <w:lang w:val="vi-VN"/>
        </w:rPr>
        <w:t xml:space="preserve"> </w:t>
      </w:r>
      <w:r w:rsidR="006C0C43" w:rsidRPr="0059743B">
        <w:rPr>
          <w:rFonts w:ascii="Arial" w:hAnsi="Arial" w:cs="Arial"/>
          <w:sz w:val="20"/>
          <w:szCs w:val="20"/>
          <w:lang w:val="vi-VN"/>
        </w:rPr>
        <w:t xml:space="preserve">trực thuộc </w:t>
      </w:r>
      <w:r w:rsidR="00D1514A" w:rsidRPr="0059743B">
        <w:rPr>
          <w:rFonts w:ascii="Arial" w:hAnsi="Arial" w:cs="Arial"/>
          <w:sz w:val="20"/>
          <w:szCs w:val="20"/>
          <w:lang w:val="vi-VN"/>
        </w:rPr>
        <w:t>cơ quan chuyên môn về môi trường thuộc Bộ</w:t>
      </w:r>
      <w:r w:rsidRPr="0059743B">
        <w:rPr>
          <w:rFonts w:ascii="Arial" w:hAnsi="Arial" w:cs="Arial"/>
          <w:sz w:val="20"/>
          <w:szCs w:val="20"/>
          <w:lang w:val="vi-VN"/>
        </w:rPr>
        <w:t>. Văn phòng EPR có tư cách pháp nhân, có con dấu, tài khoản, tự chủ tài chính, hạch toán độc lập</w:t>
      </w:r>
      <w:r w:rsidR="00CF6A1A" w:rsidRPr="0059743B">
        <w:rPr>
          <w:rFonts w:ascii="Arial" w:hAnsi="Arial" w:cs="Arial"/>
          <w:sz w:val="20"/>
          <w:szCs w:val="20"/>
          <w:lang w:val="vi-VN"/>
        </w:rPr>
        <w:t xml:space="preserve"> </w:t>
      </w:r>
      <w:r w:rsidR="009C6021" w:rsidRPr="0059743B">
        <w:rPr>
          <w:rFonts w:ascii="Arial" w:hAnsi="Arial" w:cs="Arial"/>
          <w:sz w:val="20"/>
          <w:szCs w:val="20"/>
          <w:lang w:val="vi-VN"/>
        </w:rPr>
        <w:t>như đối với</w:t>
      </w:r>
      <w:r w:rsidR="00CF6A1A" w:rsidRPr="0059743B">
        <w:rPr>
          <w:rFonts w:ascii="Arial" w:hAnsi="Arial" w:cs="Arial"/>
          <w:sz w:val="20"/>
          <w:szCs w:val="20"/>
          <w:lang w:val="vi-VN"/>
        </w:rPr>
        <w:t xml:space="preserve"> đơn vị sự nghiệp công lập tự bảo đảm chi thường xuyên và chi đầu tư (nhóm 1)</w:t>
      </w:r>
      <w:r w:rsidRPr="0059743B">
        <w:rPr>
          <w:rFonts w:ascii="Arial" w:hAnsi="Arial" w:cs="Arial"/>
          <w:sz w:val="20"/>
          <w:szCs w:val="20"/>
          <w:lang w:val="vi-VN"/>
        </w:rPr>
        <w:t>; được sử dụng một số công chức, viên chức thuộc biên chế của Bộ Nông nghiệp và Môi trường làm việc theo chế độ kiêm nhiệm và người lao động làm việc theo chế độ hợp đồng lao động.</w:t>
      </w:r>
      <w:r w:rsidR="00C874A0" w:rsidRPr="0059743B">
        <w:rPr>
          <w:rFonts w:ascii="Arial" w:hAnsi="Arial" w:cs="Arial"/>
          <w:sz w:val="20"/>
          <w:szCs w:val="20"/>
          <w:highlight w:val="yellow"/>
          <w:lang w:val="vi-VN"/>
        </w:rPr>
        <w:t xml:space="preserve"> </w:t>
      </w:r>
    </w:p>
    <w:p w14:paraId="14805552" w14:textId="19C1D442" w:rsidR="00CF6A1A" w:rsidRPr="0059743B" w:rsidRDefault="00CF6A1A"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 xml:space="preserve">3. Bộ trưởng Bộ Nông nghiệp và Môi trường quyết định </w:t>
      </w:r>
      <w:r w:rsidR="00D82258" w:rsidRPr="0059743B">
        <w:rPr>
          <w:rFonts w:ascii="Arial" w:hAnsi="Arial" w:cs="Arial"/>
          <w:sz w:val="20"/>
          <w:szCs w:val="20"/>
          <w:lang w:val="vi-VN"/>
        </w:rPr>
        <w:t>thành lập</w:t>
      </w:r>
      <w:r w:rsidRPr="0059743B">
        <w:rPr>
          <w:rFonts w:ascii="Arial" w:hAnsi="Arial" w:cs="Arial"/>
          <w:sz w:val="20"/>
          <w:szCs w:val="20"/>
          <w:lang w:val="vi-VN"/>
        </w:rPr>
        <w:t xml:space="preserve"> và ban hành quy chế tổ chức, hoạt động của Hội đồng EPR quốc gia; quy định chức năng, nhiệm vụ, quyền hạn, cơ cấu tổ chức của Văn phòng EPR.</w:t>
      </w:r>
    </w:p>
    <w:p w14:paraId="3C0AEF4E" w14:textId="18B32671" w:rsidR="00612BAC" w:rsidRPr="0059743B" w:rsidRDefault="00612BAC"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 xml:space="preserve">4. Chí phí quản lý bao gồm khoản trích từ tiền đóng góp tài chính của nhà sản xuất, nhập khẩu theo quy định tại </w:t>
      </w:r>
      <w:r w:rsidR="000218CA" w:rsidRPr="0059743B">
        <w:rPr>
          <w:rFonts w:ascii="Arial" w:hAnsi="Arial" w:cs="Arial"/>
          <w:sz w:val="20"/>
          <w:szCs w:val="20"/>
          <w:lang w:val="vi-VN"/>
        </w:rPr>
        <w:t>khoản 4 Điều 9, khoản 4 Điều 10 Nghị định này và lãi tiền gửi ngân hàng của tiền đóng góp tài chính vào Quỹ Bảo vệ môi trường Việt Nam để hỗ trợ tái chế, xử lý chất thải.</w:t>
      </w:r>
    </w:p>
    <w:p w14:paraId="02976F74" w14:textId="033DC77F" w:rsidR="00CF6A1A" w:rsidRPr="0059743B" w:rsidRDefault="000218CA"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5</w:t>
      </w:r>
      <w:r w:rsidR="00CF6A1A" w:rsidRPr="0059743B">
        <w:rPr>
          <w:rFonts w:ascii="Arial" w:hAnsi="Arial" w:cs="Arial"/>
          <w:sz w:val="20"/>
          <w:szCs w:val="20"/>
          <w:lang w:val="vi-VN"/>
        </w:rPr>
        <w:t xml:space="preserve">. Hội đồng EPR quốc gia quyết định phân bổ chi phí quản lý cho hoạt động của Hội đồng EPR quốc gia, Văn phòng EPR và hoạt động giải ngân của Quỹ Bảo vệ môi trường Việt Nam theo quy định của Nghị định này. </w:t>
      </w:r>
    </w:p>
    <w:p w14:paraId="249A5293" w14:textId="2FBEB908" w:rsidR="004B1DF7" w:rsidRPr="0059743B" w:rsidRDefault="000218CA"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6</w:t>
      </w:r>
      <w:r w:rsidR="00CF6A1A" w:rsidRPr="0059743B">
        <w:rPr>
          <w:rFonts w:ascii="Arial" w:hAnsi="Arial" w:cs="Arial"/>
          <w:sz w:val="20"/>
          <w:szCs w:val="20"/>
          <w:lang w:val="vi-VN"/>
        </w:rPr>
        <w:t xml:space="preserve">. </w:t>
      </w:r>
      <w:r w:rsidR="004B1DF7" w:rsidRPr="0059743B">
        <w:rPr>
          <w:rFonts w:ascii="Arial" w:hAnsi="Arial" w:cs="Arial"/>
          <w:sz w:val="20"/>
          <w:szCs w:val="20"/>
          <w:lang w:val="vi-VN"/>
        </w:rPr>
        <w:t>Chi phí hoạt động của Hội đồng EPR quốc gia được hạch toán vào chi phí hoạt động của Văn phòng EPR. Định mức các khoản chi của Hội đồng EPR quốc gia, Văn phòng EPR được thực hiện theo quy định của pháp luật về cơ chế tài chính đối với đơn vị sự nghiệp công lập và quy chế chi tiêu nội bộ của Văn phòng EPR.</w:t>
      </w:r>
      <w:r w:rsidR="00580DA0" w:rsidRPr="0059743B">
        <w:rPr>
          <w:rFonts w:ascii="Arial" w:hAnsi="Arial" w:cs="Arial"/>
          <w:sz w:val="20"/>
          <w:szCs w:val="20"/>
          <w:lang w:val="vi-VN"/>
        </w:rPr>
        <w:t xml:space="preserve"> </w:t>
      </w:r>
      <w:r w:rsidR="004B1DF7" w:rsidRPr="0059743B">
        <w:rPr>
          <w:rFonts w:ascii="Arial" w:hAnsi="Arial" w:cs="Arial"/>
          <w:sz w:val="20"/>
          <w:szCs w:val="20"/>
          <w:lang w:val="vi-VN"/>
        </w:rPr>
        <w:t>Chi phí được phân bổ cho Quỹ Bảo vệ môi trường Việt Nam được hạch toán vào doanh thu của Quỹ Bảo vệ môi trường Việt Nam.</w:t>
      </w:r>
    </w:p>
    <w:p w14:paraId="0ADCCB48" w14:textId="20D36B55" w:rsidR="00D82258" w:rsidRPr="0059743B" w:rsidRDefault="0010575B" w:rsidP="00311465">
      <w:pPr>
        <w:widowControl w:val="0"/>
        <w:spacing w:after="120"/>
        <w:ind w:firstLine="720"/>
        <w:jc w:val="both"/>
        <w:rPr>
          <w:rFonts w:ascii="Arial" w:hAnsi="Arial" w:cs="Arial"/>
          <w:color w:val="FF0000"/>
          <w:sz w:val="20"/>
          <w:szCs w:val="20"/>
          <w:lang w:val="vi-VN"/>
        </w:rPr>
      </w:pPr>
      <w:r w:rsidRPr="0059743B">
        <w:rPr>
          <w:rFonts w:ascii="Arial" w:hAnsi="Arial" w:cs="Arial"/>
          <w:sz w:val="20"/>
          <w:szCs w:val="20"/>
          <w:lang w:val="vi-VN"/>
        </w:rPr>
        <w:t xml:space="preserve">7. Chi phí quản lý không sử dụng hết được chuyển sang năm tiếp theo. </w:t>
      </w:r>
      <w:r w:rsidRPr="0059743B">
        <w:rPr>
          <w:rFonts w:ascii="Arial" w:hAnsi="Arial" w:cs="Arial"/>
          <w:sz w:val="20"/>
          <w:szCs w:val="20"/>
          <w:highlight w:val="yellow"/>
          <w:lang w:val="vi-VN"/>
        </w:rPr>
        <w:t>Số dư luỹ kế 03 (ba) năm liên tiếp không sử dụng hết được sử dụng để hỗ trợ hoạt động xử lý chất thải theo quy định tại Chương V Nghị định này.</w:t>
      </w:r>
    </w:p>
    <w:p w14:paraId="42B81DFA" w14:textId="77777777" w:rsidR="0010575B" w:rsidRPr="0059743B" w:rsidRDefault="0010575B" w:rsidP="0010575B">
      <w:pPr>
        <w:widowControl w:val="0"/>
        <w:spacing w:before="120" w:after="120"/>
        <w:ind w:firstLine="709"/>
        <w:jc w:val="both"/>
        <w:rPr>
          <w:rFonts w:ascii="Arial" w:hAnsi="Arial" w:cs="Arial"/>
          <w:sz w:val="20"/>
          <w:szCs w:val="20"/>
          <w:lang w:val="vi-VN"/>
        </w:rPr>
      </w:pPr>
    </w:p>
    <w:p w14:paraId="080E4B84" w14:textId="645CEBB8" w:rsidR="00D50627" w:rsidRPr="00542CE3" w:rsidRDefault="00542CE3" w:rsidP="00542CE3">
      <w:pPr>
        <w:widowControl w:val="0"/>
        <w:spacing w:after="120"/>
        <w:ind w:left="720"/>
        <w:jc w:val="center"/>
        <w:rPr>
          <w:rFonts w:ascii="Arial" w:hAnsi="Arial" w:cs="Arial"/>
          <w:b/>
          <w:sz w:val="20"/>
          <w:szCs w:val="20"/>
        </w:rPr>
      </w:pPr>
      <w:r>
        <w:rPr>
          <w:rFonts w:ascii="Arial" w:hAnsi="Arial" w:cs="Arial"/>
          <w:b/>
          <w:sz w:val="20"/>
          <w:szCs w:val="20"/>
        </w:rPr>
        <w:t>Chương VII</w:t>
      </w:r>
      <w:bookmarkStart w:id="29" w:name="_GoBack"/>
      <w:bookmarkEnd w:id="29"/>
      <w:r w:rsidR="00F978E8" w:rsidRPr="00542CE3">
        <w:rPr>
          <w:rFonts w:ascii="Arial" w:hAnsi="Arial" w:cs="Arial"/>
          <w:b/>
          <w:sz w:val="20"/>
          <w:szCs w:val="20"/>
          <w:lang w:val="vi-VN"/>
        </w:rPr>
        <w:br/>
      </w:r>
      <w:r w:rsidR="006E0987" w:rsidRPr="00542CE3">
        <w:rPr>
          <w:rFonts w:ascii="Arial" w:hAnsi="Arial" w:cs="Arial"/>
          <w:b/>
          <w:sz w:val="20"/>
          <w:szCs w:val="20"/>
          <w:highlight w:val="yellow"/>
          <w:lang w:val="vi-VN"/>
        </w:rPr>
        <w:t>TỔ CHỨC THỰC HIỆN</w:t>
      </w:r>
    </w:p>
    <w:p w14:paraId="4464762C" w14:textId="42714432" w:rsidR="006E0987" w:rsidRPr="0059743B" w:rsidRDefault="0059743B" w:rsidP="00311465">
      <w:pPr>
        <w:widowControl w:val="0"/>
        <w:tabs>
          <w:tab w:val="left" w:pos="1843"/>
        </w:tabs>
        <w:spacing w:after="120"/>
        <w:ind w:firstLine="720"/>
        <w:jc w:val="both"/>
        <w:rPr>
          <w:rFonts w:ascii="Arial" w:hAnsi="Arial" w:cs="Arial"/>
          <w:b/>
          <w:sz w:val="20"/>
          <w:szCs w:val="20"/>
          <w:lang w:val="vi-VN"/>
        </w:rPr>
      </w:pPr>
      <w:r w:rsidRPr="0059743B">
        <w:rPr>
          <w:rFonts w:ascii="Arial" w:hAnsi="Arial" w:cs="Arial"/>
          <w:b/>
          <w:sz w:val="20"/>
          <w:szCs w:val="20"/>
        </w:rPr>
        <w:t xml:space="preserve">Điều </w:t>
      </w:r>
      <w:r>
        <w:rPr>
          <w:rFonts w:ascii="Arial" w:hAnsi="Arial" w:cs="Arial"/>
          <w:b/>
          <w:sz w:val="20"/>
          <w:szCs w:val="20"/>
        </w:rPr>
        <w:t>22</w:t>
      </w:r>
      <w:r w:rsidRPr="0059743B">
        <w:rPr>
          <w:rFonts w:ascii="Arial" w:hAnsi="Arial" w:cs="Arial"/>
          <w:b/>
          <w:sz w:val="20"/>
          <w:szCs w:val="20"/>
        </w:rPr>
        <w:t>.</w:t>
      </w:r>
      <w:r>
        <w:rPr>
          <w:rFonts w:ascii="Arial" w:hAnsi="Arial" w:cs="Arial"/>
          <w:b/>
          <w:sz w:val="20"/>
          <w:szCs w:val="20"/>
        </w:rPr>
        <w:t xml:space="preserve"> </w:t>
      </w:r>
      <w:r w:rsidR="007B4848" w:rsidRPr="0059743B">
        <w:rPr>
          <w:rFonts w:ascii="Arial" w:hAnsi="Arial" w:cs="Arial"/>
          <w:b/>
          <w:sz w:val="20"/>
          <w:szCs w:val="20"/>
          <w:lang w:val="vi-VN"/>
        </w:rPr>
        <w:t>Trách nhiệm của các cơ quan liên quan</w:t>
      </w:r>
    </w:p>
    <w:p w14:paraId="0F95BDEA" w14:textId="08A84DC7" w:rsidR="00046EB4" w:rsidRPr="0059743B" w:rsidRDefault="00046EB4"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 xml:space="preserve">1. Bộ Nông nghiệp và Môi trường có trách nhiệm </w:t>
      </w:r>
      <w:r w:rsidR="000C7932" w:rsidRPr="0059743B">
        <w:rPr>
          <w:rFonts w:ascii="Arial" w:hAnsi="Arial" w:cs="Arial"/>
          <w:sz w:val="20"/>
          <w:szCs w:val="20"/>
        </w:rPr>
        <w:t xml:space="preserve">chủ trì </w:t>
      </w:r>
      <w:r w:rsidRPr="0059743B">
        <w:rPr>
          <w:rFonts w:ascii="Arial" w:hAnsi="Arial" w:cs="Arial"/>
          <w:sz w:val="20"/>
          <w:szCs w:val="20"/>
          <w:lang w:val="vi-VN"/>
        </w:rPr>
        <w:t>tổ chức thực hiện các quy định tại Nghị định này;</w:t>
      </w:r>
    </w:p>
    <w:p w14:paraId="4E9F12C3" w14:textId="31F88FC5" w:rsidR="00AC36C9" w:rsidRPr="0059743B" w:rsidRDefault="00046EB4"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2</w:t>
      </w:r>
      <w:r w:rsidR="00582418" w:rsidRPr="0059743B">
        <w:rPr>
          <w:rFonts w:ascii="Arial" w:hAnsi="Arial" w:cs="Arial"/>
          <w:sz w:val="20"/>
          <w:szCs w:val="20"/>
          <w:lang w:val="vi-VN"/>
        </w:rPr>
        <w:t xml:space="preserve">. </w:t>
      </w:r>
      <w:r w:rsidR="00AC36C9" w:rsidRPr="0059743B">
        <w:rPr>
          <w:rFonts w:ascii="Arial" w:hAnsi="Arial" w:cs="Arial"/>
          <w:sz w:val="20"/>
          <w:szCs w:val="20"/>
          <w:lang w:val="vi-VN"/>
        </w:rPr>
        <w:t>Quỹ Bảo vệ môi trường Việt Nam có trách nhiệm tiếp nhận, quản lý</w:t>
      </w:r>
      <w:r w:rsidR="00C92EF2" w:rsidRPr="0059743B">
        <w:rPr>
          <w:rFonts w:ascii="Arial" w:hAnsi="Arial" w:cs="Arial"/>
          <w:sz w:val="20"/>
          <w:szCs w:val="20"/>
          <w:lang w:val="vi-VN"/>
        </w:rPr>
        <w:t>, sử dụng</w:t>
      </w:r>
      <w:r w:rsidR="00AC36C9" w:rsidRPr="0059743B">
        <w:rPr>
          <w:rFonts w:ascii="Arial" w:hAnsi="Arial" w:cs="Arial"/>
          <w:sz w:val="20"/>
          <w:szCs w:val="20"/>
          <w:lang w:val="vi-VN"/>
        </w:rPr>
        <w:t xml:space="preserve"> tiền đóng góp tài chính </w:t>
      </w:r>
      <w:r w:rsidR="00A505CA" w:rsidRPr="0059743B">
        <w:rPr>
          <w:rFonts w:ascii="Arial" w:hAnsi="Arial" w:cs="Arial"/>
          <w:sz w:val="20"/>
          <w:szCs w:val="20"/>
          <w:lang w:val="vi-VN"/>
        </w:rPr>
        <w:t xml:space="preserve">để </w:t>
      </w:r>
      <w:r w:rsidR="00AC36C9" w:rsidRPr="0059743B">
        <w:rPr>
          <w:rFonts w:ascii="Arial" w:hAnsi="Arial" w:cs="Arial"/>
          <w:sz w:val="20"/>
          <w:szCs w:val="20"/>
          <w:lang w:val="vi-VN"/>
        </w:rPr>
        <w:t>hỗ trợ hoạt động tái chế sản phẩm bao bì</w:t>
      </w:r>
      <w:r w:rsidR="003A6B5D" w:rsidRPr="0059743B">
        <w:rPr>
          <w:rFonts w:ascii="Arial" w:hAnsi="Arial" w:cs="Arial"/>
          <w:sz w:val="20"/>
          <w:szCs w:val="20"/>
          <w:lang w:val="vi-VN"/>
        </w:rPr>
        <w:t xml:space="preserve"> và</w:t>
      </w:r>
      <w:r w:rsidR="00AC36C9" w:rsidRPr="0059743B">
        <w:rPr>
          <w:rFonts w:ascii="Arial" w:hAnsi="Arial" w:cs="Arial"/>
          <w:sz w:val="20"/>
          <w:szCs w:val="20"/>
          <w:lang w:val="vi-VN"/>
        </w:rPr>
        <w:t xml:space="preserve"> hoạt động xử lý chất thải công khai, minh bạch, đúng mục đích; </w:t>
      </w:r>
      <w:r w:rsidR="007D1601" w:rsidRPr="0059743B">
        <w:rPr>
          <w:rFonts w:ascii="Arial" w:hAnsi="Arial" w:cs="Arial"/>
          <w:sz w:val="20"/>
          <w:szCs w:val="20"/>
          <w:lang w:val="vi-VN"/>
        </w:rPr>
        <w:t xml:space="preserve">trước ngày 01 tháng 4 hằng năm, </w:t>
      </w:r>
      <w:r w:rsidR="00AC36C9" w:rsidRPr="0059743B">
        <w:rPr>
          <w:rFonts w:ascii="Arial" w:hAnsi="Arial" w:cs="Arial"/>
          <w:sz w:val="20"/>
          <w:szCs w:val="20"/>
          <w:lang w:val="vi-VN"/>
        </w:rPr>
        <w:t xml:space="preserve">báo cáo Bộ Nông nghiệp và Môi trường, Hội đồng EPR quốc gia và công bố thông tin trên trang tin điện tử của Quỹ và Hệ thống thông tin EPR quốc gia </w:t>
      </w:r>
      <w:r w:rsidR="00C92EF2" w:rsidRPr="0059743B">
        <w:rPr>
          <w:rFonts w:ascii="Arial" w:hAnsi="Arial" w:cs="Arial"/>
          <w:sz w:val="20"/>
          <w:szCs w:val="20"/>
          <w:lang w:val="vi-VN"/>
        </w:rPr>
        <w:t>việc tiếp nhận, sử dụng đóng góp tài chính</w:t>
      </w:r>
      <w:r w:rsidR="007D1601" w:rsidRPr="0059743B">
        <w:rPr>
          <w:rFonts w:ascii="Arial" w:hAnsi="Arial" w:cs="Arial"/>
          <w:sz w:val="20"/>
          <w:szCs w:val="20"/>
          <w:lang w:val="vi-VN"/>
        </w:rPr>
        <w:t xml:space="preserve"> của năm liền trước</w:t>
      </w:r>
      <w:r w:rsidR="00AC36C9" w:rsidRPr="0059743B">
        <w:rPr>
          <w:rFonts w:ascii="Arial" w:hAnsi="Arial" w:cs="Arial"/>
          <w:sz w:val="20"/>
          <w:szCs w:val="20"/>
          <w:lang w:val="vi-VN"/>
        </w:rPr>
        <w:t xml:space="preserve">. </w:t>
      </w:r>
    </w:p>
    <w:p w14:paraId="75945C6C" w14:textId="5CDCE2F7" w:rsidR="00D82258" w:rsidRPr="0059743B" w:rsidRDefault="00046EB4"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3.</w:t>
      </w:r>
      <w:r w:rsidR="004B6A88" w:rsidRPr="0059743B">
        <w:rPr>
          <w:rFonts w:ascii="Arial" w:hAnsi="Arial" w:cs="Arial"/>
          <w:noProof/>
          <w:sz w:val="20"/>
          <w:szCs w:val="20"/>
          <w:lang w:val="vi-VN"/>
        </w:rPr>
        <w:t xml:space="preserve"> </w:t>
      </w:r>
      <w:r w:rsidR="00AC36C9" w:rsidRPr="0059743B">
        <w:rPr>
          <w:rFonts w:ascii="Arial" w:hAnsi="Arial" w:cs="Arial"/>
          <w:noProof/>
          <w:sz w:val="20"/>
          <w:szCs w:val="20"/>
          <w:lang w:val="vi-VN"/>
        </w:rPr>
        <w:t>Trước ngày 01 tháng 0</w:t>
      </w:r>
      <w:r w:rsidR="00645AEC" w:rsidRPr="0059743B">
        <w:rPr>
          <w:rFonts w:ascii="Arial" w:hAnsi="Arial" w:cs="Arial"/>
          <w:noProof/>
          <w:sz w:val="20"/>
          <w:szCs w:val="20"/>
          <w:lang w:val="vi-VN"/>
        </w:rPr>
        <w:t>3</w:t>
      </w:r>
      <w:r w:rsidR="00AC36C9" w:rsidRPr="0059743B">
        <w:rPr>
          <w:rFonts w:ascii="Arial" w:hAnsi="Arial" w:cs="Arial"/>
          <w:noProof/>
          <w:sz w:val="20"/>
          <w:szCs w:val="20"/>
          <w:lang w:val="vi-VN"/>
        </w:rPr>
        <w:t xml:space="preserve"> hằng năm, Ủy ban nhân dân cấp tỉnh báo cáo Bộ Nông nghiệp và Môi trường tình hình, kết quả thực hiện hỗ trợ hoạt động xử lý chất thải của năm liền trước theo </w:t>
      </w:r>
      <w:r w:rsidR="00AC36C9" w:rsidRPr="0059743B">
        <w:rPr>
          <w:rFonts w:ascii="Arial" w:hAnsi="Arial" w:cs="Arial"/>
          <w:sz w:val="20"/>
          <w:szCs w:val="20"/>
          <w:lang w:val="vi-VN"/>
        </w:rPr>
        <w:t>mẫu do Bộ trưởng Bộ Nông nghiệp và Môi trường quy định</w:t>
      </w:r>
      <w:r w:rsidR="00AB50B7" w:rsidRPr="0059743B">
        <w:rPr>
          <w:rFonts w:ascii="Arial" w:hAnsi="Arial" w:cs="Arial"/>
          <w:sz w:val="20"/>
          <w:szCs w:val="20"/>
          <w:lang w:val="vi-VN"/>
        </w:rPr>
        <w:t xml:space="preserve"> kèm theo công văn đề nghị hỗ trợ</w:t>
      </w:r>
      <w:r w:rsidR="00AB50B7" w:rsidRPr="0059743B">
        <w:rPr>
          <w:rFonts w:ascii="Arial" w:hAnsi="Arial" w:cs="Arial"/>
          <w:noProof/>
          <w:sz w:val="20"/>
          <w:szCs w:val="20"/>
          <w:lang w:val="vi-VN"/>
        </w:rPr>
        <w:t xml:space="preserve"> tài chính cho hoạt động xử lý chất thải theo quy định tại điểm a khoản 1 Điều 19 Nghị định này</w:t>
      </w:r>
      <w:r w:rsidR="00AC36C9" w:rsidRPr="0059743B">
        <w:rPr>
          <w:rFonts w:ascii="Arial" w:hAnsi="Arial" w:cs="Arial"/>
          <w:noProof/>
          <w:sz w:val="20"/>
          <w:szCs w:val="20"/>
          <w:lang w:val="vi-VN"/>
        </w:rPr>
        <w:t>.</w:t>
      </w:r>
    </w:p>
    <w:p w14:paraId="20FC141F" w14:textId="40434521" w:rsidR="00046EB4" w:rsidRPr="0059743B" w:rsidRDefault="00046EB4" w:rsidP="00311465">
      <w:pPr>
        <w:widowControl w:val="0"/>
        <w:spacing w:after="120"/>
        <w:ind w:firstLine="720"/>
        <w:jc w:val="both"/>
        <w:rPr>
          <w:rFonts w:ascii="Arial" w:hAnsi="Arial" w:cs="Arial"/>
          <w:noProof/>
          <w:color w:val="FF0000"/>
          <w:sz w:val="20"/>
          <w:szCs w:val="20"/>
          <w:lang w:val="vi-VN"/>
        </w:rPr>
      </w:pPr>
      <w:r w:rsidRPr="0059743B">
        <w:rPr>
          <w:rFonts w:ascii="Arial" w:hAnsi="Arial" w:cs="Arial"/>
          <w:noProof/>
          <w:sz w:val="20"/>
          <w:szCs w:val="20"/>
          <w:lang w:val="vi-VN"/>
        </w:rPr>
        <w:t xml:space="preserve">4. Cơ quan quản lý </w:t>
      </w:r>
      <w:r w:rsidRPr="0059743B">
        <w:rPr>
          <w:rFonts w:ascii="Arial" w:hAnsi="Arial" w:cs="Arial"/>
          <w:bCs/>
          <w:sz w:val="20"/>
          <w:szCs w:val="20"/>
          <w:lang w:val="vi-VN"/>
        </w:rPr>
        <w:t>thuế, hải quan, đăng ký doanh nghiệp có trách nhiệm cung cấp thông tin theo đề nghị của Bộ Nông nghiệp và Môi trường để phục vụ công tác kiểm tra việc thực hiện trách nhiệm của nhà sản xuất, nhập khẩu theo quy định tại Nghị định này.</w:t>
      </w:r>
    </w:p>
    <w:p w14:paraId="606C3026" w14:textId="7BE9C739" w:rsidR="00BE3770" w:rsidRPr="0059743B" w:rsidRDefault="0059743B" w:rsidP="00311465">
      <w:pPr>
        <w:widowControl w:val="0"/>
        <w:tabs>
          <w:tab w:val="left" w:pos="1843"/>
        </w:tabs>
        <w:spacing w:after="120"/>
        <w:ind w:firstLine="720"/>
        <w:jc w:val="both"/>
        <w:rPr>
          <w:rFonts w:ascii="Arial" w:hAnsi="Arial" w:cs="Arial"/>
          <w:b/>
          <w:bCs/>
          <w:noProof/>
          <w:sz w:val="20"/>
          <w:szCs w:val="20"/>
          <w:lang w:val="vi-VN"/>
        </w:rPr>
      </w:pPr>
      <w:r w:rsidRPr="0059743B">
        <w:rPr>
          <w:rFonts w:ascii="Arial" w:hAnsi="Arial" w:cs="Arial"/>
          <w:b/>
          <w:sz w:val="20"/>
          <w:szCs w:val="20"/>
        </w:rPr>
        <w:t xml:space="preserve">Điều </w:t>
      </w:r>
      <w:r>
        <w:rPr>
          <w:rFonts w:ascii="Arial" w:hAnsi="Arial" w:cs="Arial"/>
          <w:b/>
          <w:sz w:val="20"/>
          <w:szCs w:val="20"/>
        </w:rPr>
        <w:t>23</w:t>
      </w:r>
      <w:r w:rsidRPr="0059743B">
        <w:rPr>
          <w:rFonts w:ascii="Arial" w:hAnsi="Arial" w:cs="Arial"/>
          <w:b/>
          <w:sz w:val="20"/>
          <w:szCs w:val="20"/>
        </w:rPr>
        <w:t>.</w:t>
      </w:r>
      <w:r>
        <w:rPr>
          <w:rFonts w:ascii="Arial" w:hAnsi="Arial" w:cs="Arial"/>
          <w:b/>
          <w:sz w:val="20"/>
          <w:szCs w:val="20"/>
        </w:rPr>
        <w:t xml:space="preserve"> </w:t>
      </w:r>
      <w:r w:rsidR="00BE3770" w:rsidRPr="0059743B">
        <w:rPr>
          <w:rFonts w:ascii="Arial" w:hAnsi="Arial" w:cs="Arial"/>
          <w:b/>
          <w:bCs/>
          <w:noProof/>
          <w:sz w:val="20"/>
          <w:szCs w:val="20"/>
          <w:highlight w:val="yellow"/>
          <w:lang w:val="vi-VN"/>
        </w:rPr>
        <w:t>Điều khoản chuyển tiếp</w:t>
      </w:r>
    </w:p>
    <w:p w14:paraId="6E86C31A" w14:textId="610829B9" w:rsidR="00BE3770" w:rsidRPr="0059743B" w:rsidRDefault="00BE3770" w:rsidP="00311465">
      <w:pPr>
        <w:widowControl w:val="0"/>
        <w:spacing w:after="120"/>
        <w:ind w:firstLine="720"/>
        <w:jc w:val="both"/>
        <w:rPr>
          <w:rFonts w:ascii="Arial" w:hAnsi="Arial" w:cs="Arial"/>
          <w:noProof/>
          <w:spacing w:val="-2"/>
          <w:sz w:val="20"/>
          <w:szCs w:val="20"/>
          <w:lang w:val="vi-VN"/>
        </w:rPr>
      </w:pPr>
      <w:r w:rsidRPr="0059743B">
        <w:rPr>
          <w:rFonts w:ascii="Arial" w:hAnsi="Arial" w:cs="Arial"/>
          <w:noProof/>
          <w:spacing w:val="-2"/>
          <w:sz w:val="20"/>
          <w:szCs w:val="20"/>
          <w:lang w:val="vi-VN"/>
        </w:rPr>
        <w:t xml:space="preserve">Đối với khoản kinh phí hỗ trợ hoạt động xử lý chất thải Quỹ Bảo vệ môi trường Việt Nam đã tiếp nhận trước ngày Nghị định này có hiệu lực, </w:t>
      </w:r>
      <w:r w:rsidR="008C4AFD" w:rsidRPr="0059743B">
        <w:rPr>
          <w:rFonts w:ascii="Arial" w:hAnsi="Arial" w:cs="Arial"/>
          <w:noProof/>
          <w:spacing w:val="-2"/>
          <w:sz w:val="20"/>
          <w:szCs w:val="20"/>
          <w:lang w:val="vi-VN"/>
        </w:rPr>
        <w:t>việc hỗ trợ được triển khai</w:t>
      </w:r>
      <w:r w:rsidRPr="0059743B">
        <w:rPr>
          <w:rFonts w:ascii="Arial" w:hAnsi="Arial" w:cs="Arial"/>
          <w:noProof/>
          <w:spacing w:val="-2"/>
          <w:sz w:val="20"/>
          <w:szCs w:val="20"/>
          <w:lang w:val="vi-VN"/>
        </w:rPr>
        <w:t xml:space="preserve"> thực hiện tương tự quy </w:t>
      </w:r>
      <w:r w:rsidR="008C4AFD" w:rsidRPr="0059743B">
        <w:rPr>
          <w:rFonts w:ascii="Arial" w:hAnsi="Arial" w:cs="Arial"/>
          <w:noProof/>
          <w:spacing w:val="-2"/>
          <w:sz w:val="20"/>
          <w:szCs w:val="20"/>
          <w:lang w:val="vi-VN"/>
        </w:rPr>
        <w:t>định</w:t>
      </w:r>
      <w:r w:rsidRPr="0059743B">
        <w:rPr>
          <w:rFonts w:ascii="Arial" w:hAnsi="Arial" w:cs="Arial"/>
          <w:noProof/>
          <w:spacing w:val="-2"/>
          <w:sz w:val="20"/>
          <w:szCs w:val="20"/>
          <w:lang w:val="vi-VN"/>
        </w:rPr>
        <w:t xml:space="preserve"> tại Điều 1</w:t>
      </w:r>
      <w:r w:rsidR="00D0288F" w:rsidRPr="0059743B">
        <w:rPr>
          <w:rFonts w:ascii="Arial" w:hAnsi="Arial" w:cs="Arial"/>
          <w:noProof/>
          <w:spacing w:val="-2"/>
          <w:sz w:val="20"/>
          <w:szCs w:val="20"/>
          <w:lang w:val="vi-VN"/>
        </w:rPr>
        <w:t>9</w:t>
      </w:r>
      <w:r w:rsidR="008C4AFD" w:rsidRPr="0059743B">
        <w:rPr>
          <w:rFonts w:ascii="Arial" w:hAnsi="Arial" w:cs="Arial"/>
          <w:noProof/>
          <w:spacing w:val="-2"/>
          <w:sz w:val="20"/>
          <w:szCs w:val="20"/>
          <w:lang w:val="vi-VN"/>
        </w:rPr>
        <w:t xml:space="preserve"> Nghị định này</w:t>
      </w:r>
      <w:r w:rsidRPr="0059743B">
        <w:rPr>
          <w:rFonts w:ascii="Arial" w:hAnsi="Arial" w:cs="Arial"/>
          <w:noProof/>
          <w:spacing w:val="-2"/>
          <w:sz w:val="20"/>
          <w:szCs w:val="20"/>
          <w:lang w:val="vi-VN"/>
        </w:rPr>
        <w:t xml:space="preserve">, </w:t>
      </w:r>
      <w:r w:rsidR="008C4AFD" w:rsidRPr="0059743B">
        <w:rPr>
          <w:rFonts w:ascii="Arial" w:hAnsi="Arial" w:cs="Arial"/>
          <w:noProof/>
          <w:spacing w:val="-2"/>
          <w:sz w:val="20"/>
          <w:szCs w:val="20"/>
          <w:lang w:val="vi-VN"/>
        </w:rPr>
        <w:t xml:space="preserve">với </w:t>
      </w:r>
      <w:r w:rsidRPr="0059743B">
        <w:rPr>
          <w:rFonts w:ascii="Arial" w:hAnsi="Arial" w:cs="Arial"/>
          <w:noProof/>
          <w:spacing w:val="-2"/>
          <w:sz w:val="20"/>
          <w:szCs w:val="20"/>
          <w:lang w:val="vi-VN"/>
        </w:rPr>
        <w:t>các mốc thời gian được điều chỉnh</w:t>
      </w:r>
      <w:r w:rsidR="00D0288F" w:rsidRPr="0059743B">
        <w:rPr>
          <w:rFonts w:ascii="Arial" w:hAnsi="Arial" w:cs="Arial"/>
          <w:noProof/>
          <w:spacing w:val="-2"/>
          <w:sz w:val="20"/>
          <w:szCs w:val="20"/>
          <w:lang w:val="vi-VN"/>
        </w:rPr>
        <w:t xml:space="preserve"> như sau:</w:t>
      </w:r>
    </w:p>
    <w:p w14:paraId="47F62F1B" w14:textId="69546380" w:rsidR="00D0288F" w:rsidRPr="0059743B" w:rsidRDefault="00D0288F"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lastRenderedPageBreak/>
        <w:t>a) Trong thời gian 01 (một) tháng kể từ ngày Nghị định này được ban hành, Ủy ban nhân dân cấp tỉnh gửi công văn đề nghị hỗ trợ tài chính;</w:t>
      </w:r>
    </w:p>
    <w:p w14:paraId="46BD2D86" w14:textId="4F31ECC5" w:rsidR="00D0288F" w:rsidRPr="0059743B" w:rsidRDefault="00D0288F"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b) Trong thời gian 15 (mười lăm) ngày kể từ ngày Nghị định này có hiệu lực, Bộ Nông nghiệp và Môi trường phê duyệt và công khai phương án phân bổ kinh phí;</w:t>
      </w:r>
    </w:p>
    <w:p w14:paraId="2337B374" w14:textId="0945AD72" w:rsidR="00D0288F" w:rsidRPr="0059743B" w:rsidRDefault="00D0288F" w:rsidP="00311465">
      <w:pPr>
        <w:widowControl w:val="0"/>
        <w:spacing w:after="120"/>
        <w:ind w:firstLine="720"/>
        <w:jc w:val="both"/>
        <w:rPr>
          <w:rFonts w:ascii="Arial" w:hAnsi="Arial" w:cs="Arial"/>
          <w:noProof/>
          <w:sz w:val="20"/>
          <w:szCs w:val="20"/>
          <w:lang w:val="vi-VN"/>
        </w:rPr>
      </w:pPr>
      <w:r w:rsidRPr="0059743B">
        <w:rPr>
          <w:rFonts w:ascii="Arial" w:hAnsi="Arial" w:cs="Arial"/>
          <w:noProof/>
          <w:sz w:val="20"/>
          <w:szCs w:val="20"/>
          <w:lang w:val="vi-VN"/>
        </w:rPr>
        <w:t>c) Trong thời gian 10 (mười) ngày kể từ ngày Bộ Nông nghiệp và Môi trường phê duyệt và công khai phương án phân bổ kinh phí, Quỹ Bảo vệ môi trường Việt Nam chuyển kinh phí hỗ trợ về tài khoản Kho bạc Nhà nước của Ủy ban nhân dân cấp tỉnh.</w:t>
      </w:r>
    </w:p>
    <w:p w14:paraId="48657415" w14:textId="3EBEC077" w:rsidR="004A6B2A" w:rsidRPr="0059743B" w:rsidRDefault="0059743B" w:rsidP="00311465">
      <w:pPr>
        <w:widowControl w:val="0"/>
        <w:tabs>
          <w:tab w:val="left" w:pos="1843"/>
        </w:tabs>
        <w:spacing w:after="120"/>
        <w:ind w:firstLine="720"/>
        <w:jc w:val="both"/>
        <w:rPr>
          <w:rFonts w:ascii="Arial" w:hAnsi="Arial" w:cs="Arial"/>
          <w:b/>
          <w:sz w:val="20"/>
          <w:szCs w:val="20"/>
          <w:lang w:val="vi-VN"/>
        </w:rPr>
      </w:pPr>
      <w:r w:rsidRPr="0059743B">
        <w:rPr>
          <w:rFonts w:ascii="Arial" w:hAnsi="Arial" w:cs="Arial"/>
          <w:b/>
          <w:sz w:val="20"/>
          <w:szCs w:val="20"/>
        </w:rPr>
        <w:t xml:space="preserve">Điều </w:t>
      </w:r>
      <w:r>
        <w:rPr>
          <w:rFonts w:ascii="Arial" w:hAnsi="Arial" w:cs="Arial"/>
          <w:b/>
          <w:sz w:val="20"/>
          <w:szCs w:val="20"/>
        </w:rPr>
        <w:t>24</w:t>
      </w:r>
      <w:r w:rsidRPr="0059743B">
        <w:rPr>
          <w:rFonts w:ascii="Arial" w:hAnsi="Arial" w:cs="Arial"/>
          <w:b/>
          <w:sz w:val="20"/>
          <w:szCs w:val="20"/>
        </w:rPr>
        <w:t>.</w:t>
      </w:r>
      <w:r>
        <w:rPr>
          <w:rFonts w:ascii="Arial" w:hAnsi="Arial" w:cs="Arial"/>
          <w:b/>
          <w:sz w:val="20"/>
          <w:szCs w:val="20"/>
        </w:rPr>
        <w:t xml:space="preserve"> </w:t>
      </w:r>
      <w:r w:rsidR="00A55F70" w:rsidRPr="0059743B">
        <w:rPr>
          <w:rFonts w:ascii="Arial" w:hAnsi="Arial" w:cs="Arial"/>
          <w:b/>
          <w:sz w:val="20"/>
          <w:szCs w:val="20"/>
          <w:lang w:val="vi-VN"/>
        </w:rPr>
        <w:t xml:space="preserve">Hiệu lực thi hành </w:t>
      </w:r>
    </w:p>
    <w:p w14:paraId="1E4F5581" w14:textId="0EE33CA8" w:rsidR="00E63FA3" w:rsidRPr="0059743B" w:rsidRDefault="00573480"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 xml:space="preserve">1. </w:t>
      </w:r>
      <w:r w:rsidR="00A55F70" w:rsidRPr="0059743B">
        <w:rPr>
          <w:rFonts w:ascii="Arial" w:hAnsi="Arial" w:cs="Arial"/>
          <w:sz w:val="20"/>
          <w:szCs w:val="20"/>
          <w:lang w:val="vi-VN"/>
        </w:rPr>
        <w:t>Nghị định này có hiệu lực thi hành kể từ ngày</w:t>
      </w:r>
      <w:r w:rsidR="00BF4F3B" w:rsidRPr="0059743B">
        <w:rPr>
          <w:rFonts w:ascii="Arial" w:hAnsi="Arial" w:cs="Arial"/>
          <w:sz w:val="20"/>
          <w:szCs w:val="20"/>
          <w:lang w:val="vi-VN"/>
        </w:rPr>
        <w:t xml:space="preserve">  </w:t>
      </w:r>
      <w:r w:rsidR="00A55F70" w:rsidRPr="0059743B">
        <w:rPr>
          <w:rFonts w:ascii="Arial" w:hAnsi="Arial" w:cs="Arial"/>
          <w:sz w:val="20"/>
          <w:szCs w:val="20"/>
          <w:lang w:val="vi-VN"/>
        </w:rPr>
        <w:t>tháng</w:t>
      </w:r>
      <w:r w:rsidR="00BF4F3B" w:rsidRPr="0059743B">
        <w:rPr>
          <w:rFonts w:ascii="Arial" w:hAnsi="Arial" w:cs="Arial"/>
          <w:sz w:val="20"/>
          <w:szCs w:val="20"/>
          <w:lang w:val="vi-VN"/>
        </w:rPr>
        <w:t xml:space="preserve">  </w:t>
      </w:r>
      <w:r w:rsidR="00A55F70" w:rsidRPr="0059743B">
        <w:rPr>
          <w:rFonts w:ascii="Arial" w:hAnsi="Arial" w:cs="Arial"/>
          <w:sz w:val="20"/>
          <w:szCs w:val="20"/>
          <w:lang w:val="vi-VN"/>
        </w:rPr>
        <w:t xml:space="preserve">năm </w:t>
      </w:r>
      <w:r w:rsidR="008C4AFD" w:rsidRPr="0059743B">
        <w:rPr>
          <w:rFonts w:ascii="Arial" w:hAnsi="Arial" w:cs="Arial"/>
          <w:sz w:val="20"/>
          <w:szCs w:val="20"/>
          <w:lang w:val="vi-VN"/>
        </w:rPr>
        <w:t>2025</w:t>
      </w:r>
      <w:r w:rsidRPr="0059743B">
        <w:rPr>
          <w:rFonts w:ascii="Arial" w:hAnsi="Arial" w:cs="Arial"/>
          <w:sz w:val="20"/>
          <w:szCs w:val="20"/>
          <w:lang w:val="vi-VN"/>
        </w:rPr>
        <w:t>.</w:t>
      </w:r>
    </w:p>
    <w:p w14:paraId="514ED26B" w14:textId="2B212C8C" w:rsidR="00667B1D" w:rsidRPr="0059743B" w:rsidRDefault="00667B1D"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 xml:space="preserve">2. Nghị định này </w:t>
      </w:r>
      <w:r w:rsidR="00D82258" w:rsidRPr="0059743B">
        <w:rPr>
          <w:rFonts w:ascii="Arial" w:hAnsi="Arial" w:cs="Arial"/>
          <w:sz w:val="20"/>
          <w:szCs w:val="20"/>
          <w:lang w:val="vi-VN"/>
        </w:rPr>
        <w:t>bãi bỏ</w:t>
      </w:r>
      <w:r w:rsidRPr="0059743B">
        <w:rPr>
          <w:rFonts w:ascii="Arial" w:hAnsi="Arial" w:cs="Arial"/>
          <w:sz w:val="20"/>
          <w:szCs w:val="20"/>
          <w:lang w:val="vi-VN"/>
        </w:rPr>
        <w:t xml:space="preserve"> Chương VI, các Phụ lục XXII, XXIII của Nghị định số 08/2022/NĐ-CP ngày 10 tháng 01 năm 2022 của Chính phủ quy định chi tiết một số điều của Luật Bảo vệ môi trường, được sửa đổi, bổ sung bởi Nghị định số 05/2025/NĐ-CP ngày 06 tháng 01 năm 2025 của Chính phủ sửa đổi, bổ sung một số điều của 08/2022/NĐ-CP ngày 10 tháng 01 năm 2022 của Chính phủ quy định chi tiết một số điều của Luật Bảo vệ môi trường; sửa đổi điểm b khoản 1 Điều 69 Nghị định số 08/2022/NĐ-CP như sau:</w:t>
      </w:r>
    </w:p>
    <w:p w14:paraId="09E42AB8" w14:textId="7063272A" w:rsidR="00AB50B7" w:rsidRPr="0059743B" w:rsidRDefault="00667B1D" w:rsidP="00311465">
      <w:pPr>
        <w:spacing w:after="120"/>
        <w:ind w:firstLine="720"/>
        <w:jc w:val="both"/>
        <w:rPr>
          <w:rFonts w:ascii="Arial" w:hAnsi="Arial" w:cs="Arial"/>
          <w:sz w:val="20"/>
          <w:szCs w:val="20"/>
          <w:lang w:val="vi-VN"/>
        </w:rPr>
      </w:pPr>
      <w:r w:rsidRPr="0059743B">
        <w:rPr>
          <w:rFonts w:ascii="Arial" w:hAnsi="Arial" w:cs="Arial"/>
          <w:sz w:val="20"/>
          <w:szCs w:val="20"/>
          <w:lang w:val="vi-VN"/>
        </w:rPr>
        <w:t xml:space="preserve">“b) </w:t>
      </w:r>
      <w:r w:rsidR="00AB50B7" w:rsidRPr="0059743B">
        <w:rPr>
          <w:rFonts w:ascii="Arial" w:hAnsi="Arial" w:cs="Arial"/>
          <w:sz w:val="20"/>
          <w:szCs w:val="20"/>
          <w:lang w:val="vi-VN"/>
        </w:rPr>
        <w:t>Tổ chức, cá nhân thực hiện hoạt động thu gom sản phẩm, bao bì phát sinh từ hộ gia đình, cá nhân, văn phòng cơ quan nhà nước, trường học, nơi công cộng là chất thải nguy hại theo quy định và thuộc danh mục sản phẩm, bao bì quy định tại Phụ lục I</w:t>
      </w:r>
      <w:r w:rsidR="00A10EEA" w:rsidRPr="0059743B">
        <w:rPr>
          <w:rFonts w:ascii="Arial" w:hAnsi="Arial" w:cs="Arial"/>
          <w:sz w:val="20"/>
          <w:szCs w:val="20"/>
          <w:lang w:val="vi-VN"/>
        </w:rPr>
        <w:t>, II</w:t>
      </w:r>
      <w:r w:rsidR="00AB50B7" w:rsidRPr="0059743B">
        <w:rPr>
          <w:rFonts w:ascii="Arial" w:hAnsi="Arial" w:cs="Arial"/>
          <w:sz w:val="20"/>
          <w:szCs w:val="20"/>
          <w:lang w:val="vi-VN"/>
        </w:rPr>
        <w:t xml:space="preserve"> ban hành kèm theo Nghị định số…/2025/NĐ-CP ngày …tháng…năm 2025 của Chính phủ</w:t>
      </w:r>
      <w:r w:rsidR="00A10EEA" w:rsidRPr="0059743B">
        <w:rPr>
          <w:rFonts w:ascii="Arial" w:hAnsi="Arial" w:cs="Arial"/>
          <w:sz w:val="20"/>
          <w:szCs w:val="20"/>
          <w:lang w:val="vi-VN"/>
        </w:rPr>
        <w:t xml:space="preserve"> quy định về trách nhiệm tái chế sản phẩm, bao bì và trách nhiệm </w:t>
      </w:r>
      <w:r w:rsidR="00434188" w:rsidRPr="0059743B">
        <w:rPr>
          <w:rFonts w:ascii="Arial" w:hAnsi="Arial" w:cs="Arial"/>
          <w:sz w:val="20"/>
          <w:szCs w:val="20"/>
          <w:lang w:val="vi-VN"/>
        </w:rPr>
        <w:t xml:space="preserve"> </w:t>
      </w:r>
      <w:r w:rsidR="00A10EEA" w:rsidRPr="0059743B">
        <w:rPr>
          <w:rFonts w:ascii="Arial" w:hAnsi="Arial" w:cs="Arial"/>
          <w:sz w:val="20"/>
          <w:szCs w:val="20"/>
          <w:lang w:val="vi-VN"/>
        </w:rPr>
        <w:t xml:space="preserve"> xử lý chất thải của nhà sản xuất, nhập khẩu </w:t>
      </w:r>
      <w:r w:rsidR="00AB50B7" w:rsidRPr="0059743B">
        <w:rPr>
          <w:rFonts w:ascii="Arial" w:hAnsi="Arial" w:cs="Arial"/>
          <w:sz w:val="20"/>
          <w:szCs w:val="20"/>
          <w:lang w:val="vi-VN"/>
        </w:rPr>
        <w:t>để thực hiện trách nhiệm tái chế</w:t>
      </w:r>
      <w:r w:rsidR="00A10EEA" w:rsidRPr="0059743B">
        <w:rPr>
          <w:rFonts w:ascii="Arial" w:hAnsi="Arial" w:cs="Arial"/>
          <w:sz w:val="20"/>
          <w:szCs w:val="20"/>
          <w:lang w:val="vi-VN"/>
        </w:rPr>
        <w:t>, xử lý</w:t>
      </w:r>
      <w:r w:rsidR="00AB50B7" w:rsidRPr="0059743B">
        <w:rPr>
          <w:rFonts w:ascii="Arial" w:hAnsi="Arial" w:cs="Arial"/>
          <w:sz w:val="20"/>
          <w:szCs w:val="20"/>
          <w:lang w:val="vi-VN"/>
        </w:rPr>
        <w:t xml:space="preserve"> không phải có giấy phép môi trường có nội dung xử lý chất thải nguy hại nhưng phải thực hiện trách nhiệm của chủ nguồn thải chất thải nguy hại theo quy định tại Điều 71 Nghị định này.</w:t>
      </w:r>
      <w:r w:rsidR="00A10EEA" w:rsidRPr="0059743B">
        <w:rPr>
          <w:rFonts w:ascii="Arial" w:hAnsi="Arial" w:cs="Arial"/>
          <w:sz w:val="20"/>
          <w:szCs w:val="20"/>
          <w:lang w:val="vi-VN"/>
        </w:rPr>
        <w:t>”</w:t>
      </w:r>
    </w:p>
    <w:p w14:paraId="1CE04411" w14:textId="411E293B" w:rsidR="004A6B2A" w:rsidRPr="0059743B" w:rsidRDefault="00F978E8" w:rsidP="00311465">
      <w:pPr>
        <w:widowControl w:val="0"/>
        <w:spacing w:after="120"/>
        <w:ind w:firstLine="720"/>
        <w:jc w:val="both"/>
        <w:rPr>
          <w:rFonts w:ascii="Arial" w:hAnsi="Arial" w:cs="Arial"/>
          <w:sz w:val="20"/>
          <w:szCs w:val="20"/>
          <w:lang w:val="vi-VN"/>
        </w:rPr>
      </w:pPr>
      <w:r w:rsidRPr="0059743B">
        <w:rPr>
          <w:rFonts w:ascii="Arial" w:hAnsi="Arial" w:cs="Arial"/>
          <w:sz w:val="20"/>
          <w:szCs w:val="20"/>
          <w:lang w:val="vi-VN"/>
        </w:rPr>
        <w:t>3</w:t>
      </w:r>
      <w:r w:rsidR="00573480" w:rsidRPr="0059743B">
        <w:rPr>
          <w:rFonts w:ascii="Arial" w:hAnsi="Arial" w:cs="Arial"/>
          <w:sz w:val="20"/>
          <w:szCs w:val="20"/>
          <w:lang w:val="vi-VN"/>
        </w:rPr>
        <w:t xml:space="preserve">. Các Bộ trưởng, Thủ trưởng cơ quan ngang Bộ, Thủ trưởng cơ quan thuộc Chính phủ, Chủ tịch Ủy ban nhân dân </w:t>
      </w:r>
      <w:r w:rsidR="00A55F70" w:rsidRPr="0059743B">
        <w:rPr>
          <w:rFonts w:ascii="Arial" w:hAnsi="Arial" w:cs="Arial"/>
          <w:sz w:val="20"/>
          <w:szCs w:val="20"/>
          <w:lang w:val="vi-VN"/>
        </w:rPr>
        <w:t xml:space="preserve">tỉnh, thành phố trực thuộc Trung ương </w:t>
      </w:r>
      <w:r w:rsidR="00573480" w:rsidRPr="0059743B">
        <w:rPr>
          <w:rFonts w:ascii="Arial" w:hAnsi="Arial" w:cs="Arial"/>
          <w:sz w:val="20"/>
          <w:szCs w:val="20"/>
          <w:lang w:val="vi-VN"/>
        </w:rPr>
        <w:t xml:space="preserve">và </w:t>
      </w:r>
      <w:r w:rsidR="00A55F70" w:rsidRPr="0059743B">
        <w:rPr>
          <w:rFonts w:ascii="Arial" w:hAnsi="Arial" w:cs="Arial"/>
          <w:sz w:val="20"/>
          <w:szCs w:val="20"/>
          <w:lang w:val="vi-VN"/>
        </w:rPr>
        <w:t xml:space="preserve">các cơ quan, doanh nghiệp, </w:t>
      </w:r>
      <w:r w:rsidR="00573480" w:rsidRPr="0059743B">
        <w:rPr>
          <w:rFonts w:ascii="Arial" w:hAnsi="Arial" w:cs="Arial"/>
          <w:sz w:val="20"/>
          <w:szCs w:val="20"/>
          <w:lang w:val="vi-VN"/>
        </w:rPr>
        <w:t>tổ chức, cá nhân có liên quan chịu trách nhiệm thi hành Nghị định này./.</w:t>
      </w:r>
    </w:p>
    <w:p w14:paraId="629FFCF1" w14:textId="77777777" w:rsidR="004A6B2A" w:rsidRPr="0059743B" w:rsidRDefault="004A6B2A" w:rsidP="00BC55D7">
      <w:pPr>
        <w:widowControl w:val="0"/>
        <w:ind w:firstLine="567"/>
        <w:jc w:val="both"/>
        <w:rPr>
          <w:rFonts w:ascii="Arial" w:hAnsi="Arial" w:cs="Arial"/>
          <w:sz w:val="20"/>
          <w:szCs w:val="20"/>
          <w:lang w:val="vi-VN"/>
        </w:rPr>
      </w:pPr>
    </w:p>
    <w:tbl>
      <w:tblPr>
        <w:tblStyle w:val="1"/>
        <w:tblW w:w="8931" w:type="dxa"/>
        <w:tblInd w:w="108" w:type="dxa"/>
        <w:tblLayout w:type="fixed"/>
        <w:tblLook w:val="0000" w:firstRow="0" w:lastRow="0" w:firstColumn="0" w:lastColumn="0" w:noHBand="0" w:noVBand="0"/>
      </w:tblPr>
      <w:tblGrid>
        <w:gridCol w:w="5529"/>
        <w:gridCol w:w="3402"/>
      </w:tblGrid>
      <w:tr w:rsidR="004A6B2A" w:rsidRPr="0059743B" w14:paraId="3B57E0E7" w14:textId="77777777">
        <w:trPr>
          <w:trHeight w:val="1666"/>
        </w:trPr>
        <w:tc>
          <w:tcPr>
            <w:tcW w:w="5529" w:type="dxa"/>
          </w:tcPr>
          <w:p w14:paraId="2EB78F4E" w14:textId="7C08A6B3" w:rsidR="004A6B2A" w:rsidRPr="0059743B" w:rsidRDefault="00573480" w:rsidP="00BC55D7">
            <w:pPr>
              <w:tabs>
                <w:tab w:val="left" w:pos="6015"/>
              </w:tabs>
              <w:rPr>
                <w:rFonts w:ascii="Arial" w:hAnsi="Arial" w:cs="Arial"/>
                <w:sz w:val="20"/>
                <w:szCs w:val="20"/>
                <w:lang w:val="vi-VN"/>
              </w:rPr>
            </w:pPr>
            <w:r w:rsidRPr="0059743B">
              <w:rPr>
                <w:rFonts w:ascii="Arial" w:hAnsi="Arial" w:cs="Arial"/>
                <w:b/>
                <w:i/>
                <w:sz w:val="20"/>
                <w:szCs w:val="20"/>
                <w:lang w:val="vi-VN"/>
              </w:rPr>
              <w:t>Nơi nhận:</w:t>
            </w:r>
            <w:r w:rsidR="00BF4F3B" w:rsidRPr="0059743B">
              <w:rPr>
                <w:rFonts w:ascii="Arial" w:hAnsi="Arial" w:cs="Arial"/>
                <w:b/>
                <w:i/>
                <w:sz w:val="20"/>
                <w:szCs w:val="20"/>
                <w:lang w:val="vi-VN"/>
              </w:rPr>
              <w:t xml:space="preserve">            </w:t>
            </w:r>
            <w:r w:rsidR="00BF4F3B" w:rsidRPr="0059743B">
              <w:rPr>
                <w:rFonts w:ascii="Arial" w:hAnsi="Arial" w:cs="Arial"/>
                <w:sz w:val="20"/>
                <w:szCs w:val="20"/>
                <w:lang w:val="vi-VN"/>
              </w:rPr>
              <w:t xml:space="preserve">                         </w:t>
            </w:r>
          </w:p>
          <w:p w14:paraId="53017070"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Ban Bí thư Trung ương Đảng;</w:t>
            </w:r>
          </w:p>
          <w:p w14:paraId="79434F00" w14:textId="5711DC35"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Thủ tướng, các Phó Thủ tướng Chính phủ;</w:t>
            </w:r>
            <w:r w:rsidR="00BF4F3B" w:rsidRPr="0059743B">
              <w:rPr>
                <w:rFonts w:ascii="Arial" w:hAnsi="Arial" w:cs="Arial"/>
                <w:sz w:val="20"/>
                <w:szCs w:val="20"/>
                <w:lang w:val="vi-VN"/>
              </w:rPr>
              <w:t xml:space="preserve"> </w:t>
            </w:r>
          </w:p>
          <w:p w14:paraId="263ABCCC"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Các bộ, cơ quan ngang bộ, cơ quan thuộc Chính phủ;</w:t>
            </w:r>
          </w:p>
          <w:p w14:paraId="36699316"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HĐND, UBND các tỉnh, thành phố trực thuộc trung ương;</w:t>
            </w:r>
          </w:p>
          <w:p w14:paraId="0B3C7695"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Văn phòng Trung ương và các Ban của Đảng;</w:t>
            </w:r>
          </w:p>
          <w:p w14:paraId="299DDF76"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Văn phòng Tổng Bí thư;</w:t>
            </w:r>
          </w:p>
          <w:p w14:paraId="28928796" w14:textId="73DBB6B7" w:rsidR="004A6B2A" w:rsidRPr="0059743B" w:rsidRDefault="00573480" w:rsidP="00BC55D7">
            <w:pPr>
              <w:rPr>
                <w:rFonts w:ascii="Arial" w:hAnsi="Arial" w:cs="Arial"/>
                <w:b/>
                <w:sz w:val="20"/>
                <w:szCs w:val="20"/>
                <w:lang w:val="vi-VN"/>
              </w:rPr>
            </w:pPr>
            <w:r w:rsidRPr="0059743B">
              <w:rPr>
                <w:rFonts w:ascii="Arial" w:hAnsi="Arial" w:cs="Arial"/>
                <w:sz w:val="20"/>
                <w:szCs w:val="20"/>
                <w:lang w:val="vi-VN"/>
              </w:rPr>
              <w:t>- Văn phòng Chủ tịch nước;</w:t>
            </w:r>
            <w:r w:rsidR="00BF4F3B" w:rsidRPr="0059743B">
              <w:rPr>
                <w:rFonts w:ascii="Arial" w:hAnsi="Arial" w:cs="Arial"/>
                <w:sz w:val="20"/>
                <w:szCs w:val="20"/>
                <w:lang w:val="vi-VN"/>
              </w:rPr>
              <w:t xml:space="preserve">                                  </w:t>
            </w:r>
          </w:p>
          <w:p w14:paraId="1868578B" w14:textId="6F76BE0F" w:rsidR="004A6B2A" w:rsidRPr="0059743B" w:rsidRDefault="00573480" w:rsidP="00BC55D7">
            <w:pPr>
              <w:rPr>
                <w:rFonts w:ascii="Arial" w:hAnsi="Arial" w:cs="Arial"/>
                <w:b/>
                <w:sz w:val="20"/>
                <w:szCs w:val="20"/>
                <w:lang w:val="vi-VN"/>
              </w:rPr>
            </w:pPr>
            <w:r w:rsidRPr="0059743B">
              <w:rPr>
                <w:rFonts w:ascii="Arial" w:hAnsi="Arial" w:cs="Arial"/>
                <w:sz w:val="20"/>
                <w:szCs w:val="20"/>
                <w:lang w:val="vi-VN"/>
              </w:rPr>
              <w:t>- Hội đồng Dân tộc và các Ủy ban của Quốc hội;</w:t>
            </w:r>
            <w:r w:rsidR="00BF4F3B" w:rsidRPr="0059743B">
              <w:rPr>
                <w:rFonts w:ascii="Arial" w:hAnsi="Arial" w:cs="Arial"/>
                <w:sz w:val="20"/>
                <w:szCs w:val="20"/>
                <w:lang w:val="vi-VN"/>
              </w:rPr>
              <w:t xml:space="preserve">                  </w:t>
            </w:r>
          </w:p>
          <w:p w14:paraId="75F31EFF" w14:textId="07DC9334"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Văn phòng Quốc hội;</w:t>
            </w:r>
            <w:r w:rsidR="00BF4F3B" w:rsidRPr="0059743B">
              <w:rPr>
                <w:rFonts w:ascii="Arial" w:hAnsi="Arial" w:cs="Arial"/>
                <w:sz w:val="20"/>
                <w:szCs w:val="20"/>
                <w:lang w:val="vi-VN"/>
              </w:rPr>
              <w:t xml:space="preserve">                                  </w:t>
            </w:r>
          </w:p>
          <w:p w14:paraId="0AF922FD" w14:textId="38954350"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Tòa án nhân dân tối cao;</w:t>
            </w:r>
            <w:r w:rsidR="00BF4F3B" w:rsidRPr="0059743B">
              <w:rPr>
                <w:rFonts w:ascii="Arial" w:hAnsi="Arial" w:cs="Arial"/>
                <w:sz w:val="20"/>
                <w:szCs w:val="20"/>
                <w:lang w:val="vi-VN"/>
              </w:rPr>
              <w:t xml:space="preserve">                                 </w:t>
            </w:r>
          </w:p>
          <w:p w14:paraId="12BFEB40"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Viện kiểm sát nhân dân tối cao;</w:t>
            </w:r>
          </w:p>
          <w:p w14:paraId="67B0B796"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Kiểm toán Nhà nước;</w:t>
            </w:r>
          </w:p>
          <w:p w14:paraId="017FDE52"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Ủy ban Giám sát tài chính Quốc gia;</w:t>
            </w:r>
          </w:p>
          <w:p w14:paraId="2180A7B0"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Ngân hàng Chính sách xã hội;</w:t>
            </w:r>
          </w:p>
          <w:p w14:paraId="5FADD1BF"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Ngân hàng Phát triển Việt Nam;</w:t>
            </w:r>
          </w:p>
          <w:p w14:paraId="2A546451"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Ủy ban Trung ương Mặt trận Tổ quốc Việt Nam;</w:t>
            </w:r>
          </w:p>
          <w:p w14:paraId="02994402" w14:textId="7777777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Cơ quan trung ương của các đoàn thể;</w:t>
            </w:r>
          </w:p>
          <w:p w14:paraId="4CD2A644" w14:textId="285A7DC7" w:rsidR="004A6B2A" w:rsidRPr="0059743B" w:rsidRDefault="00573480" w:rsidP="00BC55D7">
            <w:pPr>
              <w:rPr>
                <w:rFonts w:ascii="Arial" w:hAnsi="Arial" w:cs="Arial"/>
                <w:sz w:val="20"/>
                <w:szCs w:val="20"/>
                <w:lang w:val="vi-VN"/>
              </w:rPr>
            </w:pPr>
            <w:r w:rsidRPr="0059743B">
              <w:rPr>
                <w:rFonts w:ascii="Arial" w:hAnsi="Arial" w:cs="Arial"/>
                <w:sz w:val="20"/>
                <w:szCs w:val="20"/>
                <w:lang w:val="vi-VN"/>
              </w:rPr>
              <w:t>- VPCP: BTCN, các PCN, Trợ lý TTg, TGĐ Cổng TTĐT,</w:t>
            </w:r>
            <w:r w:rsidR="00BF4F3B" w:rsidRPr="0059743B">
              <w:rPr>
                <w:rFonts w:ascii="Arial" w:hAnsi="Arial" w:cs="Arial"/>
                <w:sz w:val="20"/>
                <w:szCs w:val="20"/>
                <w:lang w:val="vi-VN"/>
              </w:rPr>
              <w:t xml:space="preserve"> </w:t>
            </w:r>
          </w:p>
          <w:p w14:paraId="4841589F" w14:textId="0C397004" w:rsidR="004A6B2A" w:rsidRPr="0059743B" w:rsidRDefault="00BF4F3B" w:rsidP="00BC55D7">
            <w:pPr>
              <w:rPr>
                <w:rFonts w:ascii="Arial" w:hAnsi="Arial" w:cs="Arial"/>
                <w:sz w:val="20"/>
                <w:szCs w:val="20"/>
                <w:lang w:val="vi-VN"/>
              </w:rPr>
            </w:pPr>
            <w:r w:rsidRPr="0059743B">
              <w:rPr>
                <w:rFonts w:ascii="Arial" w:hAnsi="Arial" w:cs="Arial"/>
                <w:sz w:val="20"/>
                <w:szCs w:val="20"/>
                <w:lang w:val="vi-VN"/>
              </w:rPr>
              <w:t xml:space="preserve"> </w:t>
            </w:r>
            <w:r w:rsidR="00573480" w:rsidRPr="0059743B">
              <w:rPr>
                <w:rFonts w:ascii="Arial" w:hAnsi="Arial" w:cs="Arial"/>
                <w:sz w:val="20"/>
                <w:szCs w:val="20"/>
                <w:lang w:val="vi-VN"/>
              </w:rPr>
              <w:t>các Vụ, Cục, đơn vị trực thuộc, Công báo;</w:t>
            </w:r>
          </w:p>
          <w:p w14:paraId="0DF1950C" w14:textId="4E4AFD94" w:rsidR="004A6B2A" w:rsidRPr="0059743B" w:rsidRDefault="00573480" w:rsidP="00A55F70">
            <w:pPr>
              <w:rPr>
                <w:rFonts w:ascii="Arial" w:hAnsi="Arial" w:cs="Arial"/>
                <w:sz w:val="20"/>
                <w:szCs w:val="20"/>
              </w:rPr>
            </w:pPr>
            <w:r w:rsidRPr="0059743B">
              <w:rPr>
                <w:rFonts w:ascii="Arial" w:hAnsi="Arial" w:cs="Arial"/>
                <w:sz w:val="20"/>
                <w:szCs w:val="20"/>
              </w:rPr>
              <w:t xml:space="preserve">- Lưu: VT, </w:t>
            </w:r>
            <w:r w:rsidR="00A55F70" w:rsidRPr="0059743B">
              <w:rPr>
                <w:rFonts w:ascii="Arial" w:hAnsi="Arial" w:cs="Arial"/>
                <w:sz w:val="20"/>
                <w:szCs w:val="20"/>
              </w:rPr>
              <w:t>….</w:t>
            </w:r>
          </w:p>
        </w:tc>
        <w:tc>
          <w:tcPr>
            <w:tcW w:w="3402" w:type="dxa"/>
          </w:tcPr>
          <w:p w14:paraId="07EF9334" w14:textId="77777777" w:rsidR="004A6B2A" w:rsidRPr="0059743B" w:rsidRDefault="00573480" w:rsidP="00BC55D7">
            <w:pPr>
              <w:jc w:val="center"/>
              <w:rPr>
                <w:rFonts w:ascii="Arial" w:hAnsi="Arial" w:cs="Arial"/>
                <w:b/>
                <w:sz w:val="20"/>
                <w:szCs w:val="20"/>
              </w:rPr>
            </w:pPr>
            <w:r w:rsidRPr="0059743B">
              <w:rPr>
                <w:rFonts w:ascii="Arial" w:hAnsi="Arial" w:cs="Arial"/>
                <w:b/>
                <w:sz w:val="20"/>
                <w:szCs w:val="20"/>
              </w:rPr>
              <w:t>TM. CHÍNH PHỦ</w:t>
            </w:r>
          </w:p>
          <w:p w14:paraId="0CEEDAF4" w14:textId="77777777" w:rsidR="004A6B2A" w:rsidRPr="0059743B" w:rsidRDefault="00573480" w:rsidP="00BC55D7">
            <w:pPr>
              <w:jc w:val="center"/>
              <w:rPr>
                <w:rFonts w:ascii="Arial" w:hAnsi="Arial" w:cs="Arial"/>
                <w:b/>
                <w:sz w:val="20"/>
                <w:szCs w:val="20"/>
              </w:rPr>
            </w:pPr>
            <w:r w:rsidRPr="0059743B">
              <w:rPr>
                <w:rFonts w:ascii="Arial" w:hAnsi="Arial" w:cs="Arial"/>
                <w:b/>
                <w:sz w:val="20"/>
                <w:szCs w:val="20"/>
              </w:rPr>
              <w:t>THỦ TƯỚNG</w:t>
            </w:r>
          </w:p>
          <w:p w14:paraId="42528ACC" w14:textId="77777777" w:rsidR="004A6B2A" w:rsidRPr="0059743B" w:rsidRDefault="004A6B2A" w:rsidP="00BC55D7">
            <w:pPr>
              <w:widowControl w:val="0"/>
              <w:jc w:val="center"/>
              <w:rPr>
                <w:rFonts w:ascii="Arial" w:hAnsi="Arial" w:cs="Arial"/>
                <w:b/>
                <w:sz w:val="20"/>
                <w:szCs w:val="20"/>
              </w:rPr>
            </w:pPr>
          </w:p>
          <w:p w14:paraId="73A38AE0" w14:textId="298704B8" w:rsidR="004A6B2A" w:rsidRPr="0059743B" w:rsidRDefault="00573480" w:rsidP="00BC55D7">
            <w:pPr>
              <w:widowControl w:val="0"/>
              <w:jc w:val="center"/>
              <w:rPr>
                <w:rFonts w:ascii="Arial" w:hAnsi="Arial" w:cs="Arial"/>
                <w:b/>
                <w:sz w:val="20"/>
                <w:szCs w:val="20"/>
              </w:rPr>
            </w:pPr>
            <w:r w:rsidRPr="0059743B">
              <w:rPr>
                <w:rFonts w:ascii="Arial" w:hAnsi="Arial" w:cs="Arial"/>
                <w:b/>
                <w:sz w:val="20"/>
                <w:szCs w:val="20"/>
              </w:rPr>
              <w:t xml:space="preserve"> </w:t>
            </w:r>
          </w:p>
          <w:p w14:paraId="3BCCDD50" w14:textId="77777777" w:rsidR="007E76D2" w:rsidRPr="0059743B" w:rsidRDefault="007E76D2" w:rsidP="00BC55D7">
            <w:pPr>
              <w:widowControl w:val="0"/>
              <w:jc w:val="center"/>
              <w:rPr>
                <w:rFonts w:ascii="Arial" w:hAnsi="Arial" w:cs="Arial"/>
                <w:b/>
                <w:sz w:val="20"/>
                <w:szCs w:val="20"/>
              </w:rPr>
            </w:pPr>
          </w:p>
          <w:p w14:paraId="3D531111" w14:textId="77777777" w:rsidR="007E76D2" w:rsidRPr="0059743B" w:rsidRDefault="007E76D2" w:rsidP="00BC55D7">
            <w:pPr>
              <w:widowControl w:val="0"/>
              <w:jc w:val="center"/>
              <w:rPr>
                <w:rFonts w:ascii="Arial" w:hAnsi="Arial" w:cs="Arial"/>
                <w:b/>
                <w:sz w:val="20"/>
                <w:szCs w:val="20"/>
              </w:rPr>
            </w:pPr>
          </w:p>
          <w:p w14:paraId="36C28C32" w14:textId="77777777" w:rsidR="007E76D2" w:rsidRPr="0059743B" w:rsidRDefault="007E76D2" w:rsidP="00BC55D7">
            <w:pPr>
              <w:widowControl w:val="0"/>
              <w:jc w:val="center"/>
              <w:rPr>
                <w:rFonts w:ascii="Arial" w:hAnsi="Arial" w:cs="Arial"/>
                <w:b/>
                <w:sz w:val="20"/>
                <w:szCs w:val="20"/>
              </w:rPr>
            </w:pPr>
          </w:p>
          <w:p w14:paraId="60893DE4" w14:textId="77777777" w:rsidR="007E76D2" w:rsidRPr="0059743B" w:rsidRDefault="007E76D2" w:rsidP="00BC55D7">
            <w:pPr>
              <w:widowControl w:val="0"/>
              <w:jc w:val="center"/>
              <w:rPr>
                <w:rFonts w:ascii="Arial" w:hAnsi="Arial" w:cs="Arial"/>
                <w:b/>
                <w:sz w:val="20"/>
                <w:szCs w:val="20"/>
              </w:rPr>
            </w:pPr>
          </w:p>
          <w:p w14:paraId="64139A40" w14:textId="77777777" w:rsidR="004A6B2A" w:rsidRPr="0059743B" w:rsidRDefault="004A6B2A" w:rsidP="00BC55D7">
            <w:pPr>
              <w:widowControl w:val="0"/>
              <w:jc w:val="center"/>
              <w:rPr>
                <w:rFonts w:ascii="Arial" w:hAnsi="Arial" w:cs="Arial"/>
                <w:b/>
                <w:sz w:val="20"/>
                <w:szCs w:val="20"/>
              </w:rPr>
            </w:pPr>
          </w:p>
          <w:p w14:paraId="5F117239" w14:textId="77777777" w:rsidR="004A6B2A" w:rsidRPr="0059743B" w:rsidRDefault="00573480" w:rsidP="00BC55D7">
            <w:pPr>
              <w:jc w:val="center"/>
              <w:rPr>
                <w:rFonts w:ascii="Arial" w:hAnsi="Arial" w:cs="Arial"/>
                <w:b/>
                <w:sz w:val="20"/>
                <w:szCs w:val="20"/>
              </w:rPr>
            </w:pPr>
            <w:r w:rsidRPr="0059743B">
              <w:rPr>
                <w:rFonts w:ascii="Arial" w:hAnsi="Arial" w:cs="Arial"/>
                <w:b/>
                <w:sz w:val="20"/>
                <w:szCs w:val="20"/>
              </w:rPr>
              <w:t>Phạm Minh Chính</w:t>
            </w:r>
          </w:p>
        </w:tc>
      </w:tr>
    </w:tbl>
    <w:p w14:paraId="355BE2D9" w14:textId="77777777" w:rsidR="004A6B2A" w:rsidRPr="0059743B" w:rsidRDefault="004A6B2A" w:rsidP="00BC55D7">
      <w:pPr>
        <w:widowControl w:val="0"/>
        <w:ind w:firstLine="567"/>
        <w:jc w:val="both"/>
        <w:rPr>
          <w:rFonts w:ascii="Arial" w:hAnsi="Arial" w:cs="Arial"/>
          <w:sz w:val="20"/>
          <w:szCs w:val="20"/>
        </w:rPr>
      </w:pPr>
    </w:p>
    <w:p w14:paraId="2920D885" w14:textId="77777777" w:rsidR="00FB3F93" w:rsidRPr="0059743B" w:rsidRDefault="005109D2">
      <w:pPr>
        <w:rPr>
          <w:rFonts w:ascii="Arial" w:hAnsi="Arial" w:cs="Arial"/>
          <w:sz w:val="20"/>
          <w:szCs w:val="20"/>
        </w:rPr>
        <w:sectPr w:rsidR="00FB3F93" w:rsidRPr="0059743B" w:rsidSect="006E14A1">
          <w:headerReference w:type="default" r:id="rId8"/>
          <w:headerReference w:type="first" r:id="rId9"/>
          <w:pgSz w:w="11907" w:h="16840" w:code="9"/>
          <w:pgMar w:top="1134" w:right="1134" w:bottom="1134" w:left="1701" w:header="720" w:footer="720" w:gutter="0"/>
          <w:cols w:space="720"/>
          <w:titlePg/>
          <w:docGrid w:linePitch="326"/>
        </w:sectPr>
      </w:pPr>
      <w:r w:rsidRPr="0059743B">
        <w:rPr>
          <w:rFonts w:ascii="Arial" w:hAnsi="Arial" w:cs="Arial"/>
          <w:sz w:val="20"/>
          <w:szCs w:val="20"/>
        </w:rPr>
        <w:br w:type="page"/>
      </w:r>
    </w:p>
    <w:p w14:paraId="2FFD9B5C" w14:textId="6328D60A" w:rsidR="005109D2" w:rsidRPr="0059743B" w:rsidRDefault="005109D2" w:rsidP="00310ACB">
      <w:pPr>
        <w:pStyle w:val="ListParagraph"/>
        <w:widowControl w:val="0"/>
        <w:tabs>
          <w:tab w:val="left" w:pos="1843"/>
        </w:tabs>
        <w:spacing w:before="120" w:after="120"/>
        <w:ind w:left="734"/>
        <w:contextualSpacing w:val="0"/>
        <w:jc w:val="center"/>
        <w:outlineLvl w:val="2"/>
        <w:rPr>
          <w:rFonts w:ascii="Arial" w:hAnsi="Arial" w:cs="Arial"/>
          <w:b/>
          <w:bCs/>
          <w:sz w:val="20"/>
          <w:szCs w:val="20"/>
        </w:rPr>
      </w:pPr>
      <w:r w:rsidRPr="0059743B">
        <w:rPr>
          <w:rFonts w:ascii="Arial" w:hAnsi="Arial" w:cs="Arial"/>
          <w:b/>
          <w:sz w:val="20"/>
          <w:szCs w:val="20"/>
        </w:rPr>
        <w:lastRenderedPageBreak/>
        <w:t>Phụ lục I</w:t>
      </w:r>
      <w:r w:rsidR="00AD4245" w:rsidRPr="0059743B">
        <w:rPr>
          <w:rFonts w:ascii="Arial" w:hAnsi="Arial" w:cs="Arial"/>
          <w:b/>
          <w:sz w:val="20"/>
          <w:szCs w:val="20"/>
        </w:rPr>
        <w:br/>
      </w:r>
      <w:r w:rsidRPr="0059743B">
        <w:rPr>
          <w:rFonts w:ascii="Arial" w:hAnsi="Arial" w:cs="Arial"/>
          <w:b/>
          <w:sz w:val="20"/>
          <w:szCs w:val="20"/>
          <w:lang w:val="vi"/>
        </w:rPr>
        <w:t xml:space="preserve">DANH MỤC SẢN PHẨM, BAO BÌ </w:t>
      </w:r>
      <w:r w:rsidRPr="0059743B">
        <w:rPr>
          <w:rFonts w:ascii="Arial" w:hAnsi="Arial" w:cs="Arial"/>
          <w:b/>
          <w:sz w:val="20"/>
          <w:szCs w:val="20"/>
        </w:rPr>
        <w:t>VÀ</w:t>
      </w:r>
      <w:r w:rsidRPr="0059743B">
        <w:rPr>
          <w:rFonts w:ascii="Arial" w:hAnsi="Arial" w:cs="Arial"/>
          <w:b/>
          <w:sz w:val="20"/>
          <w:szCs w:val="20"/>
          <w:lang w:val="vi"/>
        </w:rPr>
        <w:t xml:space="preserve"> TỶ LỆ TÁI CHẾ</w:t>
      </w:r>
      <w:r w:rsidRPr="0059743B">
        <w:rPr>
          <w:rFonts w:ascii="Arial" w:hAnsi="Arial" w:cs="Arial"/>
          <w:b/>
          <w:sz w:val="20"/>
          <w:szCs w:val="20"/>
        </w:rPr>
        <w:t xml:space="preserve"> BẮT BUỘC,</w:t>
      </w:r>
      <w:r w:rsidRPr="0059743B">
        <w:rPr>
          <w:rFonts w:ascii="Arial" w:hAnsi="Arial" w:cs="Arial"/>
          <w:b/>
          <w:sz w:val="20"/>
          <w:szCs w:val="20"/>
          <w:lang w:val="vi"/>
        </w:rPr>
        <w:t xml:space="preserve"> QUY CÁCH TÁI CHẾ BẮT BUỘC</w:t>
      </w:r>
    </w:p>
    <w:tbl>
      <w:tblPr>
        <w:tblStyle w:val="TableGrid1111"/>
        <w:tblpPr w:leftFromText="180" w:rightFromText="180" w:vertAnchor="text" w:tblpXSpec="center" w:tblpY="1"/>
        <w:tblOverlap w:val="never"/>
        <w:tblW w:w="5062" w:type="pct"/>
        <w:jc w:val="center"/>
        <w:tblCellMar>
          <w:left w:w="28" w:type="dxa"/>
          <w:right w:w="28" w:type="dxa"/>
        </w:tblCellMar>
        <w:tblLook w:val="04A0" w:firstRow="1" w:lastRow="0" w:firstColumn="1" w:lastColumn="0" w:noHBand="0" w:noVBand="1"/>
      </w:tblPr>
      <w:tblGrid>
        <w:gridCol w:w="477"/>
        <w:gridCol w:w="3788"/>
        <w:gridCol w:w="1082"/>
        <w:gridCol w:w="3607"/>
      </w:tblGrid>
      <w:tr w:rsidR="000E44E4" w:rsidRPr="0059743B" w14:paraId="7A056E36" w14:textId="77777777" w:rsidTr="00180BC8">
        <w:trPr>
          <w:cantSplit/>
          <w:trHeight w:val="1196"/>
          <w:jc w:val="center"/>
        </w:trPr>
        <w:tc>
          <w:tcPr>
            <w:tcW w:w="267" w:type="pct"/>
            <w:tcBorders>
              <w:top w:val="single" w:sz="4" w:space="0" w:color="auto"/>
              <w:left w:val="single" w:sz="4" w:space="0" w:color="auto"/>
              <w:right w:val="single" w:sz="4" w:space="0" w:color="auto"/>
            </w:tcBorders>
            <w:vAlign w:val="center"/>
          </w:tcPr>
          <w:p w14:paraId="5D2CB08F" w14:textId="10875892" w:rsidR="00F3721D" w:rsidRPr="0059743B" w:rsidRDefault="00F3721D" w:rsidP="0075282C">
            <w:pPr>
              <w:spacing w:before="60" w:after="60"/>
              <w:jc w:val="center"/>
              <w:rPr>
                <w:rFonts w:ascii="Arial" w:hAnsi="Arial" w:cs="Arial"/>
                <w:b/>
                <w:sz w:val="20"/>
                <w:szCs w:val="20"/>
                <w:lang w:val="vi-VN"/>
              </w:rPr>
            </w:pPr>
            <w:r w:rsidRPr="0059743B">
              <w:rPr>
                <w:rFonts w:ascii="Arial" w:hAnsi="Arial" w:cs="Arial"/>
                <w:b/>
                <w:sz w:val="20"/>
                <w:szCs w:val="20"/>
                <w:lang w:val="vi-VN"/>
              </w:rPr>
              <w:t>TT</w:t>
            </w:r>
          </w:p>
        </w:tc>
        <w:tc>
          <w:tcPr>
            <w:tcW w:w="2115" w:type="pct"/>
            <w:tcBorders>
              <w:top w:val="single" w:sz="4" w:space="0" w:color="auto"/>
              <w:left w:val="single" w:sz="4" w:space="0" w:color="auto"/>
              <w:right w:val="single" w:sz="4" w:space="0" w:color="auto"/>
            </w:tcBorders>
            <w:vAlign w:val="center"/>
          </w:tcPr>
          <w:p w14:paraId="3F374365" w14:textId="20895B0D" w:rsidR="00F3721D" w:rsidRPr="0059743B" w:rsidRDefault="00C634E2" w:rsidP="00C634E2">
            <w:pPr>
              <w:spacing w:before="60" w:after="60"/>
              <w:jc w:val="center"/>
              <w:rPr>
                <w:rFonts w:ascii="Arial" w:hAnsi="Arial" w:cs="Arial"/>
                <w:b/>
                <w:sz w:val="20"/>
                <w:szCs w:val="20"/>
                <w:lang w:val="vi-VN"/>
              </w:rPr>
            </w:pPr>
            <w:r w:rsidRPr="0059743B">
              <w:rPr>
                <w:rFonts w:ascii="Arial" w:hAnsi="Arial" w:cs="Arial"/>
                <w:b/>
                <w:sz w:val="20"/>
                <w:szCs w:val="20"/>
                <w:lang w:val="vi-VN"/>
              </w:rPr>
              <w:t>N</w:t>
            </w:r>
            <w:r w:rsidR="00D14B85" w:rsidRPr="0059743B">
              <w:rPr>
                <w:rFonts w:ascii="Arial" w:hAnsi="Arial" w:cs="Arial"/>
                <w:b/>
                <w:sz w:val="20"/>
                <w:szCs w:val="20"/>
                <w:lang w:val="vi-VN"/>
              </w:rPr>
              <w:t>hóm</w:t>
            </w:r>
            <w:r w:rsidRPr="0059743B">
              <w:rPr>
                <w:rFonts w:ascii="Arial" w:hAnsi="Arial" w:cs="Arial"/>
                <w:b/>
                <w:sz w:val="20"/>
                <w:szCs w:val="20"/>
                <w:lang w:val="vi-VN"/>
              </w:rPr>
              <w:t xml:space="preserve"> </w:t>
            </w:r>
            <w:r w:rsidR="00F3721D" w:rsidRPr="0059743B">
              <w:rPr>
                <w:rFonts w:ascii="Arial" w:hAnsi="Arial" w:cs="Arial"/>
                <w:b/>
                <w:sz w:val="20"/>
                <w:szCs w:val="20"/>
                <w:lang w:val="vi-VN"/>
              </w:rPr>
              <w:t>sản phẩm, bao bì</w:t>
            </w:r>
          </w:p>
        </w:tc>
        <w:tc>
          <w:tcPr>
            <w:tcW w:w="604" w:type="pct"/>
            <w:tcBorders>
              <w:top w:val="single" w:sz="4" w:space="0" w:color="auto"/>
              <w:left w:val="single" w:sz="4" w:space="0" w:color="auto"/>
              <w:right w:val="single" w:sz="4" w:space="0" w:color="auto"/>
            </w:tcBorders>
            <w:vAlign w:val="center"/>
          </w:tcPr>
          <w:p w14:paraId="04F37816" w14:textId="4B02948D" w:rsidR="00F3721D" w:rsidRPr="0059743B" w:rsidRDefault="00F3721D" w:rsidP="00C634E2">
            <w:pPr>
              <w:spacing w:before="60" w:after="60"/>
              <w:jc w:val="center"/>
              <w:rPr>
                <w:rFonts w:ascii="Arial" w:hAnsi="Arial" w:cs="Arial"/>
                <w:b/>
                <w:sz w:val="20"/>
                <w:szCs w:val="20"/>
                <w:lang w:val="vi-VN"/>
              </w:rPr>
            </w:pPr>
            <w:r w:rsidRPr="0059743B">
              <w:rPr>
                <w:rFonts w:ascii="Arial" w:hAnsi="Arial" w:cs="Arial"/>
                <w:b/>
                <w:sz w:val="20"/>
                <w:szCs w:val="20"/>
                <w:lang w:val="vi-VN"/>
              </w:rPr>
              <w:t>Tỷ lệ tái chế</w:t>
            </w:r>
            <w:r w:rsidR="00C634E2" w:rsidRPr="0059743B">
              <w:rPr>
                <w:rFonts w:ascii="Arial" w:hAnsi="Arial" w:cs="Arial"/>
                <w:b/>
                <w:sz w:val="20"/>
                <w:szCs w:val="20"/>
                <w:lang w:val="vi-VN"/>
              </w:rPr>
              <w:t xml:space="preserve"> </w:t>
            </w:r>
            <w:r w:rsidRPr="0059743B">
              <w:rPr>
                <w:rFonts w:ascii="Arial" w:hAnsi="Arial" w:cs="Arial"/>
                <w:b/>
                <w:sz w:val="20"/>
                <w:szCs w:val="20"/>
                <w:lang w:val="vi-VN"/>
              </w:rPr>
              <w:t xml:space="preserve">bắt buộc </w:t>
            </w:r>
          </w:p>
        </w:tc>
        <w:tc>
          <w:tcPr>
            <w:tcW w:w="2014" w:type="pct"/>
            <w:tcBorders>
              <w:top w:val="single" w:sz="4" w:space="0" w:color="auto"/>
              <w:left w:val="single" w:sz="4" w:space="0" w:color="auto"/>
              <w:right w:val="single" w:sz="4" w:space="0" w:color="auto"/>
            </w:tcBorders>
            <w:vAlign w:val="center"/>
          </w:tcPr>
          <w:p w14:paraId="1C257CE7" w14:textId="24EA0DC8" w:rsidR="00116705" w:rsidRPr="0059743B" w:rsidRDefault="00F3721D" w:rsidP="0075282C">
            <w:pPr>
              <w:spacing w:before="60" w:after="60"/>
              <w:ind w:left="37" w:right="10"/>
              <w:jc w:val="center"/>
              <w:rPr>
                <w:rFonts w:ascii="Arial" w:eastAsia="Arial" w:hAnsi="Arial" w:cs="Arial"/>
                <w:b/>
                <w:bCs/>
                <w:i/>
                <w:iCs/>
                <w:sz w:val="20"/>
                <w:szCs w:val="20"/>
                <w:lang w:val="vi-VN"/>
              </w:rPr>
            </w:pPr>
            <w:r w:rsidRPr="0059743B">
              <w:rPr>
                <w:rFonts w:ascii="Arial" w:hAnsi="Arial" w:cs="Arial"/>
                <w:b/>
                <w:sz w:val="20"/>
                <w:szCs w:val="20"/>
                <w:lang w:val="vi-VN"/>
              </w:rPr>
              <w:t>Quy cách tái chế bắt buộc</w:t>
            </w:r>
            <w:r w:rsidR="00116705" w:rsidRPr="0059743B">
              <w:rPr>
                <w:rFonts w:ascii="Arial" w:hAnsi="Arial" w:cs="Arial"/>
                <w:b/>
                <w:sz w:val="20"/>
                <w:szCs w:val="20"/>
                <w:lang w:val="vi-VN"/>
              </w:rPr>
              <w:br/>
            </w:r>
            <w:r w:rsidR="00116705" w:rsidRPr="0059743B">
              <w:rPr>
                <w:rFonts w:ascii="Arial" w:hAnsi="Arial" w:cs="Arial"/>
                <w:b/>
                <w:bCs/>
                <w:i/>
                <w:iCs/>
                <w:sz w:val="20"/>
                <w:szCs w:val="20"/>
                <w:lang w:val="vi-VN"/>
              </w:rPr>
              <w:t xml:space="preserve"> (Giải pháp tái chế được lựa chọn)</w:t>
            </w:r>
          </w:p>
          <w:p w14:paraId="0B529406" w14:textId="65355BF8" w:rsidR="00F3721D" w:rsidRPr="0059743B" w:rsidRDefault="00F3721D" w:rsidP="00180BC8">
            <w:pPr>
              <w:spacing w:before="60" w:after="60"/>
              <w:jc w:val="right"/>
              <w:rPr>
                <w:rFonts w:ascii="Arial" w:hAnsi="Arial" w:cs="Arial"/>
                <w:b/>
                <w:sz w:val="20"/>
                <w:szCs w:val="20"/>
                <w:lang w:val="vi-VN"/>
              </w:rPr>
            </w:pPr>
          </w:p>
        </w:tc>
      </w:tr>
      <w:tr w:rsidR="000E44E4" w:rsidRPr="0059743B" w14:paraId="159BDDC2" w14:textId="77777777" w:rsidTr="00180BC8">
        <w:trPr>
          <w:cantSplit/>
          <w:jc w:val="center"/>
        </w:trPr>
        <w:tc>
          <w:tcPr>
            <w:tcW w:w="267" w:type="pct"/>
            <w:tcBorders>
              <w:top w:val="nil"/>
              <w:left w:val="single" w:sz="4" w:space="0" w:color="auto"/>
              <w:bottom w:val="single" w:sz="4" w:space="0" w:color="auto"/>
              <w:right w:val="single" w:sz="4" w:space="0" w:color="auto"/>
            </w:tcBorders>
          </w:tcPr>
          <w:p w14:paraId="68165B48" w14:textId="4D1FA02E" w:rsidR="00F3721D" w:rsidRPr="0059743B" w:rsidRDefault="00F3721D" w:rsidP="0075282C">
            <w:pPr>
              <w:spacing w:before="60" w:after="60"/>
              <w:jc w:val="center"/>
              <w:rPr>
                <w:rFonts w:ascii="Arial" w:hAnsi="Arial" w:cs="Arial"/>
                <w:bCs/>
                <w:iCs/>
                <w:sz w:val="20"/>
                <w:szCs w:val="20"/>
                <w:lang w:val="vi-VN"/>
              </w:rPr>
            </w:pPr>
            <w:r w:rsidRPr="0059743B">
              <w:rPr>
                <w:rFonts w:ascii="Arial" w:hAnsi="Arial" w:cs="Arial"/>
                <w:bCs/>
                <w:iCs/>
                <w:sz w:val="20"/>
                <w:szCs w:val="20"/>
                <w:lang w:val="vi-VN"/>
              </w:rPr>
              <w:t>(1)</w:t>
            </w:r>
          </w:p>
        </w:tc>
        <w:tc>
          <w:tcPr>
            <w:tcW w:w="2115" w:type="pct"/>
            <w:tcBorders>
              <w:top w:val="nil"/>
              <w:left w:val="single" w:sz="4" w:space="0" w:color="auto"/>
              <w:bottom w:val="single" w:sz="4" w:space="0" w:color="auto"/>
              <w:right w:val="single" w:sz="4" w:space="0" w:color="auto"/>
            </w:tcBorders>
            <w:vAlign w:val="center"/>
          </w:tcPr>
          <w:p w14:paraId="6F2C8782" w14:textId="2662AAE8" w:rsidR="00F3721D" w:rsidRPr="0059743B" w:rsidRDefault="00F3721D" w:rsidP="0075282C">
            <w:pPr>
              <w:spacing w:before="60" w:after="60"/>
              <w:jc w:val="center"/>
              <w:rPr>
                <w:rFonts w:ascii="Arial" w:hAnsi="Arial" w:cs="Arial"/>
                <w:sz w:val="20"/>
                <w:szCs w:val="20"/>
                <w:lang w:val="vi-VN"/>
              </w:rPr>
            </w:pPr>
            <w:r w:rsidRPr="0059743B">
              <w:rPr>
                <w:rFonts w:ascii="Arial" w:hAnsi="Arial" w:cs="Arial"/>
                <w:bCs/>
                <w:iCs/>
                <w:sz w:val="20"/>
                <w:szCs w:val="20"/>
                <w:lang w:val="vi-VN"/>
              </w:rPr>
              <w:t>(</w:t>
            </w:r>
            <w:r w:rsidRPr="0059743B">
              <w:rPr>
                <w:rFonts w:ascii="Arial" w:hAnsi="Arial" w:cs="Arial"/>
                <w:bCs/>
                <w:iCs/>
                <w:sz w:val="20"/>
                <w:szCs w:val="20"/>
              </w:rPr>
              <w:t>2</w:t>
            </w:r>
            <w:r w:rsidRPr="0059743B">
              <w:rPr>
                <w:rFonts w:ascii="Arial" w:hAnsi="Arial" w:cs="Arial"/>
                <w:bCs/>
                <w:iCs/>
                <w:sz w:val="20"/>
                <w:szCs w:val="20"/>
                <w:lang w:val="vi-VN"/>
              </w:rPr>
              <w:t>)</w:t>
            </w:r>
          </w:p>
        </w:tc>
        <w:tc>
          <w:tcPr>
            <w:tcW w:w="604" w:type="pct"/>
            <w:tcBorders>
              <w:top w:val="nil"/>
              <w:left w:val="single" w:sz="4" w:space="0" w:color="auto"/>
              <w:bottom w:val="single" w:sz="4" w:space="0" w:color="auto"/>
              <w:right w:val="single" w:sz="4" w:space="0" w:color="auto"/>
            </w:tcBorders>
            <w:vAlign w:val="center"/>
          </w:tcPr>
          <w:p w14:paraId="1A576936" w14:textId="32433FFA" w:rsidR="00F3721D" w:rsidRPr="0059743B" w:rsidRDefault="00F3721D" w:rsidP="0075282C">
            <w:pPr>
              <w:spacing w:before="60" w:after="60"/>
              <w:jc w:val="center"/>
              <w:rPr>
                <w:rFonts w:ascii="Arial" w:hAnsi="Arial" w:cs="Arial"/>
                <w:sz w:val="20"/>
                <w:szCs w:val="20"/>
                <w:lang w:val="vi-VN"/>
              </w:rPr>
            </w:pPr>
            <w:r w:rsidRPr="0059743B">
              <w:rPr>
                <w:rFonts w:ascii="Arial" w:hAnsi="Arial" w:cs="Arial"/>
                <w:iCs/>
                <w:sz w:val="20"/>
                <w:szCs w:val="20"/>
                <w:lang w:val="vi-VN"/>
              </w:rPr>
              <w:t>(</w:t>
            </w:r>
            <w:r w:rsidRPr="0059743B">
              <w:rPr>
                <w:rFonts w:ascii="Arial" w:hAnsi="Arial" w:cs="Arial"/>
                <w:iCs/>
                <w:sz w:val="20"/>
                <w:szCs w:val="20"/>
              </w:rPr>
              <w:t>3</w:t>
            </w:r>
            <w:r w:rsidRPr="0059743B">
              <w:rPr>
                <w:rFonts w:ascii="Arial" w:hAnsi="Arial" w:cs="Arial"/>
                <w:iCs/>
                <w:sz w:val="20"/>
                <w:szCs w:val="20"/>
                <w:lang w:val="vi-VN"/>
              </w:rPr>
              <w:t>)</w:t>
            </w:r>
          </w:p>
        </w:tc>
        <w:tc>
          <w:tcPr>
            <w:tcW w:w="2014" w:type="pct"/>
            <w:tcBorders>
              <w:top w:val="nil"/>
              <w:left w:val="single" w:sz="4" w:space="0" w:color="auto"/>
              <w:bottom w:val="single" w:sz="4" w:space="0" w:color="auto"/>
              <w:right w:val="single" w:sz="4" w:space="0" w:color="auto"/>
            </w:tcBorders>
            <w:vAlign w:val="center"/>
          </w:tcPr>
          <w:p w14:paraId="266BEE26" w14:textId="58FA2E6A" w:rsidR="00F3721D" w:rsidRPr="0059743B" w:rsidRDefault="00F3721D" w:rsidP="0075282C">
            <w:pPr>
              <w:spacing w:before="60" w:after="60"/>
              <w:jc w:val="center"/>
              <w:rPr>
                <w:rFonts w:ascii="Arial" w:hAnsi="Arial" w:cs="Arial"/>
                <w:sz w:val="20"/>
                <w:szCs w:val="20"/>
                <w:lang w:val="vi-VN"/>
              </w:rPr>
            </w:pPr>
            <w:r w:rsidRPr="0059743B">
              <w:rPr>
                <w:rFonts w:ascii="Arial" w:hAnsi="Arial" w:cs="Arial"/>
                <w:bCs/>
                <w:iCs/>
                <w:sz w:val="20"/>
                <w:szCs w:val="20"/>
                <w:lang w:val="vi-VN"/>
              </w:rPr>
              <w:t>(</w:t>
            </w:r>
            <w:r w:rsidRPr="0059743B">
              <w:rPr>
                <w:rFonts w:ascii="Arial" w:hAnsi="Arial" w:cs="Arial"/>
                <w:iCs/>
                <w:sz w:val="20"/>
                <w:szCs w:val="20"/>
              </w:rPr>
              <w:t>4</w:t>
            </w:r>
            <w:r w:rsidRPr="0059743B">
              <w:rPr>
                <w:rFonts w:ascii="Arial" w:hAnsi="Arial" w:cs="Arial"/>
                <w:bCs/>
                <w:iCs/>
                <w:sz w:val="20"/>
                <w:szCs w:val="20"/>
                <w:lang w:val="vi-VN"/>
              </w:rPr>
              <w:t>)</w:t>
            </w:r>
          </w:p>
        </w:tc>
      </w:tr>
      <w:tr w:rsidR="000E44E4" w:rsidRPr="0059743B" w14:paraId="21880FA8" w14:textId="77777777" w:rsidTr="00180BC8">
        <w:trPr>
          <w:cantSplit/>
          <w:jc w:val="center"/>
        </w:trPr>
        <w:tc>
          <w:tcPr>
            <w:tcW w:w="5000" w:type="pct"/>
            <w:gridSpan w:val="4"/>
            <w:tcBorders>
              <w:top w:val="single" w:sz="4" w:space="0" w:color="auto"/>
            </w:tcBorders>
          </w:tcPr>
          <w:p w14:paraId="0EB71AB3" w14:textId="5AC90013" w:rsidR="00F3721D" w:rsidRPr="0059743B" w:rsidRDefault="00F3721D" w:rsidP="0075282C">
            <w:pPr>
              <w:spacing w:before="60" w:after="60"/>
              <w:jc w:val="both"/>
              <w:rPr>
                <w:rFonts w:ascii="Arial" w:hAnsi="Arial" w:cs="Arial"/>
                <w:b/>
                <w:sz w:val="20"/>
                <w:szCs w:val="20"/>
                <w:lang w:val="vi-VN"/>
              </w:rPr>
            </w:pPr>
            <w:r w:rsidRPr="0059743B">
              <w:rPr>
                <w:rFonts w:ascii="Arial" w:hAnsi="Arial" w:cs="Arial"/>
                <w:b/>
                <w:bCs/>
                <w:sz w:val="20"/>
                <w:szCs w:val="20"/>
                <w:lang w:val="vi-VN"/>
              </w:rPr>
              <w:t>A. BAO BÌ</w:t>
            </w:r>
          </w:p>
        </w:tc>
      </w:tr>
      <w:tr w:rsidR="000E44E4" w:rsidRPr="0059743B" w14:paraId="4ED192E0" w14:textId="77777777" w:rsidTr="00180BC8">
        <w:trPr>
          <w:cantSplit/>
          <w:jc w:val="center"/>
        </w:trPr>
        <w:tc>
          <w:tcPr>
            <w:tcW w:w="267" w:type="pct"/>
          </w:tcPr>
          <w:p w14:paraId="29FA7F99" w14:textId="448D61D0" w:rsidR="00F3721D" w:rsidRPr="0059743B" w:rsidRDefault="00F3721D" w:rsidP="0075282C">
            <w:pPr>
              <w:spacing w:before="60" w:after="60"/>
              <w:jc w:val="center"/>
              <w:rPr>
                <w:rFonts w:ascii="Arial" w:hAnsi="Arial" w:cs="Arial"/>
                <w:bCs/>
                <w:sz w:val="20"/>
                <w:szCs w:val="20"/>
              </w:rPr>
            </w:pPr>
            <w:r w:rsidRPr="0059743B">
              <w:rPr>
                <w:rFonts w:ascii="Arial" w:hAnsi="Arial" w:cs="Arial"/>
                <w:bCs/>
                <w:sz w:val="20"/>
                <w:szCs w:val="20"/>
              </w:rPr>
              <w:t>1</w:t>
            </w:r>
          </w:p>
        </w:tc>
        <w:tc>
          <w:tcPr>
            <w:tcW w:w="2115" w:type="pct"/>
          </w:tcPr>
          <w:p w14:paraId="1E1BCBC7" w14:textId="051F3CAD" w:rsidR="00F3721D" w:rsidRPr="0059743B" w:rsidRDefault="00F3721D" w:rsidP="0075282C">
            <w:pPr>
              <w:spacing w:before="60" w:after="60"/>
              <w:jc w:val="both"/>
              <w:rPr>
                <w:rFonts w:ascii="Arial" w:eastAsia="Arial" w:hAnsi="Arial" w:cs="Arial"/>
                <w:b/>
                <w:sz w:val="20"/>
                <w:szCs w:val="20"/>
              </w:rPr>
            </w:pPr>
            <w:r w:rsidRPr="0059743B">
              <w:rPr>
                <w:rFonts w:ascii="Arial" w:hAnsi="Arial" w:cs="Arial"/>
                <w:bCs/>
                <w:sz w:val="20"/>
                <w:szCs w:val="20"/>
                <w:lang w:val="vi-VN"/>
              </w:rPr>
              <w:t>A.1.1. Bao bì giấy, carton</w:t>
            </w:r>
            <w:r w:rsidR="00493711" w:rsidRPr="0059743B">
              <w:rPr>
                <w:rFonts w:ascii="Arial" w:hAnsi="Arial" w:cs="Arial"/>
                <w:bCs/>
                <w:sz w:val="20"/>
                <w:szCs w:val="20"/>
              </w:rPr>
              <w:t xml:space="preserve"> (bao gồm cả giấy hoặc carton tráng phủ là giấy hoặc carton được tráng phủ một hoặc hai mặt mà không mất đi nhận dạng là giấy, carton)</w:t>
            </w:r>
          </w:p>
        </w:tc>
        <w:tc>
          <w:tcPr>
            <w:tcW w:w="604" w:type="pct"/>
          </w:tcPr>
          <w:p w14:paraId="2B65564E" w14:textId="77777777" w:rsidR="00F3721D" w:rsidRPr="0059743B" w:rsidRDefault="00F3721D"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20%</w:t>
            </w:r>
          </w:p>
        </w:tc>
        <w:tc>
          <w:tcPr>
            <w:tcW w:w="2014" w:type="pct"/>
          </w:tcPr>
          <w:p w14:paraId="2074C6F8" w14:textId="3D3FF537" w:rsidR="00F3721D" w:rsidRPr="0059743B" w:rsidRDefault="00116705" w:rsidP="0075282C">
            <w:pPr>
              <w:spacing w:before="60" w:after="60"/>
              <w:ind w:right="10"/>
              <w:jc w:val="both"/>
              <w:rPr>
                <w:rFonts w:ascii="Arial" w:eastAsia="Arial" w:hAnsi="Arial" w:cs="Arial"/>
                <w:b/>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Sản xuất bột giấy</w:t>
            </w:r>
            <w:r w:rsidR="00F3721D" w:rsidRPr="0059743B">
              <w:rPr>
                <w:rFonts w:ascii="Arial" w:hAnsi="Arial" w:cs="Arial"/>
                <w:sz w:val="20"/>
                <w:szCs w:val="20"/>
                <w:lang w:val="vi"/>
              </w:rPr>
              <w:t xml:space="preserve"> thương phẩm</w:t>
            </w:r>
          </w:p>
          <w:p w14:paraId="3B01CAE5" w14:textId="2F12AE0C" w:rsidR="00F3721D" w:rsidRPr="0059743B" w:rsidRDefault="00116705" w:rsidP="0075282C">
            <w:pPr>
              <w:tabs>
                <w:tab w:val="left" w:pos="316"/>
              </w:tabs>
              <w:spacing w:before="60" w:after="60"/>
              <w:ind w:right="10"/>
              <w:contextualSpacing/>
              <w:jc w:val="both"/>
              <w:rPr>
                <w:rFonts w:ascii="Arial" w:eastAsia="Arial" w:hAnsi="Arial" w:cs="Arial"/>
                <w:b/>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 xml:space="preserve">Sản xuất các sản phẩm </w:t>
            </w:r>
            <w:r w:rsidR="00F3721D" w:rsidRPr="0059743B">
              <w:rPr>
                <w:rFonts w:ascii="Arial" w:hAnsi="Arial" w:cs="Arial"/>
                <w:sz w:val="20"/>
                <w:szCs w:val="20"/>
                <w:lang w:val="vi"/>
              </w:rPr>
              <w:t xml:space="preserve">giấy </w:t>
            </w:r>
          </w:p>
        </w:tc>
      </w:tr>
      <w:tr w:rsidR="000E44E4" w:rsidRPr="0059743B" w:rsidDel="002B7072" w14:paraId="207D3EAB" w14:textId="77777777" w:rsidTr="00180BC8">
        <w:trPr>
          <w:cantSplit/>
          <w:jc w:val="center"/>
        </w:trPr>
        <w:tc>
          <w:tcPr>
            <w:tcW w:w="267" w:type="pct"/>
          </w:tcPr>
          <w:p w14:paraId="68CCF44E" w14:textId="7EEE31D7" w:rsidR="00F3721D" w:rsidRPr="0059743B" w:rsidRDefault="00F3721D" w:rsidP="0075282C">
            <w:pPr>
              <w:spacing w:before="60" w:after="60"/>
              <w:jc w:val="center"/>
              <w:rPr>
                <w:rFonts w:ascii="Arial" w:hAnsi="Arial" w:cs="Arial"/>
                <w:bCs/>
                <w:sz w:val="20"/>
                <w:szCs w:val="20"/>
              </w:rPr>
            </w:pPr>
            <w:r w:rsidRPr="0059743B">
              <w:rPr>
                <w:rFonts w:ascii="Arial" w:hAnsi="Arial" w:cs="Arial"/>
                <w:bCs/>
                <w:sz w:val="20"/>
                <w:szCs w:val="20"/>
              </w:rPr>
              <w:t>2</w:t>
            </w:r>
          </w:p>
        </w:tc>
        <w:tc>
          <w:tcPr>
            <w:tcW w:w="2115" w:type="pct"/>
          </w:tcPr>
          <w:p w14:paraId="354BAC93" w14:textId="2127C470" w:rsidR="00F3721D" w:rsidRPr="0059743B" w:rsidRDefault="00F3721D" w:rsidP="0075282C">
            <w:pPr>
              <w:spacing w:before="60" w:after="60"/>
              <w:jc w:val="both"/>
              <w:rPr>
                <w:rFonts w:ascii="Arial" w:hAnsi="Arial" w:cs="Arial"/>
                <w:bCs/>
                <w:sz w:val="20"/>
                <w:szCs w:val="20"/>
                <w:lang w:val="vi-VN"/>
              </w:rPr>
            </w:pPr>
            <w:r w:rsidRPr="0059743B">
              <w:rPr>
                <w:rFonts w:ascii="Arial" w:hAnsi="Arial" w:cs="Arial"/>
                <w:bCs/>
                <w:sz w:val="20"/>
                <w:szCs w:val="20"/>
                <w:lang w:val="vi-VN"/>
              </w:rPr>
              <w:t xml:space="preserve">A.1.2. Bao bì giấy hỗn hợp đa lớp (bao bì có từ 2 </w:t>
            </w:r>
            <w:r w:rsidR="00F61B45" w:rsidRPr="0059743B">
              <w:rPr>
                <w:rFonts w:ascii="Arial" w:hAnsi="Arial" w:cs="Arial"/>
                <w:bCs/>
                <w:sz w:val="20"/>
                <w:szCs w:val="20"/>
                <w:lang w:val="vi-VN"/>
              </w:rPr>
              <w:t>lớp</w:t>
            </w:r>
            <w:r w:rsidRPr="0059743B">
              <w:rPr>
                <w:rFonts w:ascii="Arial" w:hAnsi="Arial" w:cs="Arial"/>
                <w:bCs/>
                <w:sz w:val="20"/>
                <w:szCs w:val="20"/>
                <w:lang w:val="vi-VN"/>
              </w:rPr>
              <w:t xml:space="preserve"> trở lên trong đó có </w:t>
            </w:r>
            <w:r w:rsidR="00F61B45" w:rsidRPr="0059743B">
              <w:rPr>
                <w:rFonts w:ascii="Arial" w:hAnsi="Arial" w:cs="Arial"/>
                <w:bCs/>
                <w:sz w:val="20"/>
                <w:szCs w:val="20"/>
                <w:lang w:val="vi-VN"/>
              </w:rPr>
              <w:t xml:space="preserve">lớp </w:t>
            </w:r>
            <w:r w:rsidRPr="0059743B">
              <w:rPr>
                <w:rFonts w:ascii="Arial" w:hAnsi="Arial" w:cs="Arial"/>
                <w:bCs/>
                <w:sz w:val="20"/>
                <w:szCs w:val="20"/>
                <w:lang w:val="vi-VN"/>
              </w:rPr>
              <w:t>giấy)</w:t>
            </w:r>
          </w:p>
          <w:p w14:paraId="33284903" w14:textId="77777777" w:rsidR="00F3721D" w:rsidRPr="0059743B" w:rsidDel="002B7072" w:rsidRDefault="00F3721D" w:rsidP="0075282C">
            <w:pPr>
              <w:spacing w:before="60" w:after="60"/>
              <w:jc w:val="both"/>
              <w:rPr>
                <w:rFonts w:ascii="Arial" w:eastAsia="Arial" w:hAnsi="Arial" w:cs="Arial"/>
                <w:b/>
                <w:sz w:val="20"/>
                <w:szCs w:val="20"/>
                <w:lang w:val="vi-VN"/>
              </w:rPr>
            </w:pPr>
          </w:p>
        </w:tc>
        <w:tc>
          <w:tcPr>
            <w:tcW w:w="604" w:type="pct"/>
          </w:tcPr>
          <w:p w14:paraId="2B85C81D" w14:textId="77777777" w:rsidR="00F3721D" w:rsidRPr="0059743B" w:rsidDel="002B7072" w:rsidRDefault="00F3721D"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15%</w:t>
            </w:r>
          </w:p>
        </w:tc>
        <w:tc>
          <w:tcPr>
            <w:tcW w:w="2014" w:type="pct"/>
          </w:tcPr>
          <w:p w14:paraId="266CE711" w14:textId="7B459F1D" w:rsidR="00F3721D" w:rsidRPr="0059743B" w:rsidRDefault="00116705" w:rsidP="0075282C">
            <w:pPr>
              <w:spacing w:before="60" w:after="60"/>
              <w:jc w:val="both"/>
              <w:rPr>
                <w:rFonts w:ascii="Arial" w:eastAsia="Arial" w:hAnsi="Arial" w:cs="Arial"/>
                <w:b/>
                <w:sz w:val="20"/>
                <w:szCs w:val="20"/>
                <w:lang w:val="vi-VN"/>
              </w:rPr>
            </w:pPr>
            <w:r w:rsidRPr="0059743B">
              <w:rPr>
                <w:rFonts w:ascii="Arial" w:hAnsi="Arial" w:cs="Arial"/>
                <w:spacing w:val="-4"/>
                <w:sz w:val="20"/>
                <w:szCs w:val="20"/>
                <w:lang w:val="vi-VN"/>
              </w:rPr>
              <w:t xml:space="preserve">- </w:t>
            </w:r>
            <w:r w:rsidR="00F3721D" w:rsidRPr="0059743B">
              <w:rPr>
                <w:rFonts w:ascii="Arial" w:hAnsi="Arial" w:cs="Arial"/>
                <w:spacing w:val="-4"/>
                <w:sz w:val="20"/>
                <w:szCs w:val="20"/>
                <w:lang w:val="vi-VN"/>
              </w:rPr>
              <w:t>Sản xuất</w:t>
            </w:r>
            <w:r w:rsidR="00F3721D" w:rsidRPr="0059743B" w:rsidDel="002B7072">
              <w:rPr>
                <w:rFonts w:ascii="Arial" w:hAnsi="Arial" w:cs="Arial"/>
                <w:spacing w:val="-4"/>
                <w:sz w:val="20"/>
                <w:szCs w:val="20"/>
                <w:lang w:val="vi-VN"/>
              </w:rPr>
              <w:t xml:space="preserve"> </w:t>
            </w:r>
            <w:r w:rsidR="00F3721D" w:rsidRPr="0059743B">
              <w:rPr>
                <w:rFonts w:ascii="Arial" w:hAnsi="Arial" w:cs="Arial"/>
                <w:spacing w:val="-4"/>
                <w:sz w:val="20"/>
                <w:szCs w:val="20"/>
                <w:lang w:val="vi-VN"/>
              </w:rPr>
              <w:t>bột giấy thương phẩm</w:t>
            </w:r>
          </w:p>
          <w:p w14:paraId="3AE93AB0" w14:textId="56398078" w:rsidR="00F3721D" w:rsidRPr="0059743B" w:rsidDel="002B7072" w:rsidRDefault="00116705" w:rsidP="0075282C">
            <w:pPr>
              <w:tabs>
                <w:tab w:val="left" w:pos="321"/>
              </w:tabs>
              <w:spacing w:before="60" w:after="60"/>
              <w:contextualSpacing/>
              <w:jc w:val="both"/>
              <w:rPr>
                <w:rFonts w:ascii="Arial" w:eastAsia="Arial" w:hAnsi="Arial" w:cs="Arial"/>
                <w:b/>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Sản xuất các sản phẩm</w:t>
            </w:r>
            <w:r w:rsidR="00BF4F3B" w:rsidRPr="0059743B">
              <w:rPr>
                <w:rFonts w:ascii="Arial" w:hAnsi="Arial" w:cs="Arial"/>
                <w:sz w:val="20"/>
                <w:szCs w:val="20"/>
                <w:lang w:val="vi-VN"/>
              </w:rPr>
              <w:t xml:space="preserve"> </w:t>
            </w:r>
            <w:r w:rsidR="00F3721D" w:rsidRPr="0059743B">
              <w:rPr>
                <w:rFonts w:ascii="Arial" w:hAnsi="Arial" w:cs="Arial"/>
                <w:sz w:val="20"/>
                <w:szCs w:val="20"/>
                <w:lang w:val="vi"/>
              </w:rPr>
              <w:t xml:space="preserve">giấy </w:t>
            </w:r>
          </w:p>
        </w:tc>
      </w:tr>
      <w:tr w:rsidR="000E44E4" w:rsidRPr="0059743B" w14:paraId="6F41C3D8" w14:textId="77777777" w:rsidTr="00180BC8">
        <w:trPr>
          <w:cantSplit/>
          <w:jc w:val="center"/>
        </w:trPr>
        <w:tc>
          <w:tcPr>
            <w:tcW w:w="267" w:type="pct"/>
          </w:tcPr>
          <w:p w14:paraId="426B8241" w14:textId="12FAF7AD" w:rsidR="00F3721D" w:rsidRPr="0059743B" w:rsidRDefault="00F3721D" w:rsidP="0075282C">
            <w:pPr>
              <w:spacing w:before="60" w:after="60"/>
              <w:jc w:val="center"/>
              <w:rPr>
                <w:rFonts w:ascii="Arial" w:hAnsi="Arial" w:cs="Arial"/>
                <w:bCs/>
                <w:sz w:val="20"/>
                <w:szCs w:val="20"/>
              </w:rPr>
            </w:pPr>
            <w:r w:rsidRPr="0059743B">
              <w:rPr>
                <w:rFonts w:ascii="Arial" w:hAnsi="Arial" w:cs="Arial"/>
                <w:bCs/>
                <w:sz w:val="20"/>
                <w:szCs w:val="20"/>
              </w:rPr>
              <w:t>3</w:t>
            </w:r>
          </w:p>
        </w:tc>
        <w:tc>
          <w:tcPr>
            <w:tcW w:w="2115" w:type="pct"/>
          </w:tcPr>
          <w:p w14:paraId="63AD5B27" w14:textId="19C55571" w:rsidR="00F3721D" w:rsidRPr="0059743B" w:rsidRDefault="00F3721D" w:rsidP="0075282C">
            <w:pPr>
              <w:spacing w:before="60" w:after="60"/>
              <w:jc w:val="both"/>
              <w:rPr>
                <w:rFonts w:ascii="Arial" w:eastAsia="Arial" w:hAnsi="Arial" w:cs="Arial"/>
                <w:b/>
                <w:sz w:val="20"/>
                <w:szCs w:val="20"/>
                <w:lang w:val="vi-VN"/>
              </w:rPr>
            </w:pPr>
            <w:r w:rsidRPr="0059743B">
              <w:rPr>
                <w:rFonts w:ascii="Arial" w:hAnsi="Arial" w:cs="Arial"/>
                <w:bCs/>
                <w:sz w:val="20"/>
                <w:szCs w:val="20"/>
                <w:lang w:val="vi-VN"/>
              </w:rPr>
              <w:t>A.2.1. Bao bì nhôm</w:t>
            </w:r>
          </w:p>
        </w:tc>
        <w:tc>
          <w:tcPr>
            <w:tcW w:w="604" w:type="pct"/>
          </w:tcPr>
          <w:p w14:paraId="0C8EC355" w14:textId="77777777" w:rsidR="00F3721D" w:rsidRPr="0059743B" w:rsidRDefault="00F3721D"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22%</w:t>
            </w:r>
          </w:p>
        </w:tc>
        <w:tc>
          <w:tcPr>
            <w:tcW w:w="2014" w:type="pct"/>
          </w:tcPr>
          <w:p w14:paraId="53791EFC" w14:textId="4D0568D5" w:rsidR="00116705" w:rsidRPr="0059743B" w:rsidRDefault="00116705" w:rsidP="0075282C">
            <w:pPr>
              <w:tabs>
                <w:tab w:val="left" w:pos="321"/>
              </w:tabs>
              <w:spacing w:before="60" w:after="60"/>
              <w:jc w:val="both"/>
              <w:rPr>
                <w:rFonts w:ascii="Arial" w:eastAsia="Arial" w:hAnsi="Arial" w:cs="Arial"/>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Sản xuất phôi nhôm thương phẩm</w:t>
            </w:r>
          </w:p>
          <w:p w14:paraId="2EA446ED" w14:textId="2FA5E31E" w:rsidR="00F3721D" w:rsidRPr="0059743B" w:rsidRDefault="00116705" w:rsidP="0075282C">
            <w:pPr>
              <w:tabs>
                <w:tab w:val="left" w:pos="321"/>
              </w:tabs>
              <w:spacing w:before="60" w:after="60"/>
              <w:jc w:val="both"/>
              <w:rPr>
                <w:rFonts w:ascii="Arial" w:eastAsia="Arial" w:hAnsi="Arial" w:cs="Arial"/>
                <w:b/>
                <w:sz w:val="20"/>
                <w:szCs w:val="20"/>
                <w:lang w:val="vi-VN"/>
              </w:rPr>
            </w:pPr>
            <w:r w:rsidRPr="0059743B">
              <w:rPr>
                <w:rFonts w:ascii="Arial" w:hAnsi="Arial" w:cs="Arial"/>
                <w:sz w:val="20"/>
                <w:szCs w:val="20"/>
                <w:lang w:val="vi-VN"/>
              </w:rPr>
              <w:t>-</w:t>
            </w:r>
            <w:r w:rsidR="00F3721D" w:rsidRPr="0059743B">
              <w:rPr>
                <w:rFonts w:ascii="Arial" w:hAnsi="Arial" w:cs="Arial"/>
                <w:sz w:val="20"/>
                <w:szCs w:val="20"/>
                <w:lang w:val="vi"/>
              </w:rPr>
              <w:t xml:space="preserve"> </w:t>
            </w:r>
            <w:r w:rsidR="00F3721D" w:rsidRPr="0059743B">
              <w:rPr>
                <w:rFonts w:ascii="Arial" w:hAnsi="Arial" w:cs="Arial"/>
                <w:sz w:val="20"/>
                <w:szCs w:val="20"/>
                <w:lang w:val="vi-VN"/>
              </w:rPr>
              <w:t xml:space="preserve">Sản xuất các sản phẩm </w:t>
            </w:r>
            <w:r w:rsidR="00F3721D" w:rsidRPr="0059743B">
              <w:rPr>
                <w:rFonts w:ascii="Arial" w:hAnsi="Arial" w:cs="Arial"/>
                <w:sz w:val="20"/>
                <w:szCs w:val="20"/>
                <w:lang w:val="vi"/>
              </w:rPr>
              <w:t>khác</w:t>
            </w:r>
          </w:p>
        </w:tc>
      </w:tr>
      <w:tr w:rsidR="000E44E4" w:rsidRPr="0059743B" w14:paraId="0FE71482" w14:textId="77777777" w:rsidTr="00180BC8">
        <w:trPr>
          <w:cantSplit/>
          <w:jc w:val="center"/>
        </w:trPr>
        <w:tc>
          <w:tcPr>
            <w:tcW w:w="267" w:type="pct"/>
          </w:tcPr>
          <w:p w14:paraId="4E6574BA" w14:textId="40FC50FC" w:rsidR="00F3721D" w:rsidRPr="0059743B" w:rsidRDefault="00F3721D" w:rsidP="0075282C">
            <w:pPr>
              <w:spacing w:before="60" w:after="60"/>
              <w:jc w:val="center"/>
              <w:rPr>
                <w:rFonts w:ascii="Arial" w:hAnsi="Arial" w:cs="Arial"/>
                <w:bCs/>
                <w:sz w:val="20"/>
                <w:szCs w:val="20"/>
              </w:rPr>
            </w:pPr>
            <w:r w:rsidRPr="0059743B">
              <w:rPr>
                <w:rFonts w:ascii="Arial" w:hAnsi="Arial" w:cs="Arial"/>
                <w:bCs/>
                <w:sz w:val="20"/>
                <w:szCs w:val="20"/>
              </w:rPr>
              <w:t>4</w:t>
            </w:r>
          </w:p>
        </w:tc>
        <w:tc>
          <w:tcPr>
            <w:tcW w:w="2115" w:type="pct"/>
          </w:tcPr>
          <w:p w14:paraId="5C6DA121" w14:textId="3170C5EA" w:rsidR="00F3721D" w:rsidRPr="0059743B" w:rsidRDefault="00F3721D" w:rsidP="0075282C">
            <w:pPr>
              <w:spacing w:before="60" w:after="60"/>
              <w:jc w:val="both"/>
              <w:rPr>
                <w:rFonts w:ascii="Arial" w:eastAsia="Arial" w:hAnsi="Arial" w:cs="Arial"/>
                <w:b/>
                <w:sz w:val="20"/>
                <w:szCs w:val="20"/>
                <w:lang w:val="vi-VN"/>
              </w:rPr>
            </w:pPr>
            <w:r w:rsidRPr="0059743B">
              <w:rPr>
                <w:rFonts w:ascii="Arial" w:hAnsi="Arial" w:cs="Arial"/>
                <w:bCs/>
                <w:sz w:val="20"/>
                <w:szCs w:val="20"/>
                <w:lang w:val="vi-VN"/>
              </w:rPr>
              <w:t>A.2.2. Bao bì sắt và kim loại khác</w:t>
            </w:r>
          </w:p>
        </w:tc>
        <w:tc>
          <w:tcPr>
            <w:tcW w:w="604" w:type="pct"/>
          </w:tcPr>
          <w:p w14:paraId="74CB5590" w14:textId="77777777" w:rsidR="00F3721D" w:rsidRPr="0059743B" w:rsidRDefault="00F3721D"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20%</w:t>
            </w:r>
          </w:p>
        </w:tc>
        <w:tc>
          <w:tcPr>
            <w:tcW w:w="2014" w:type="pct"/>
          </w:tcPr>
          <w:p w14:paraId="532390BD" w14:textId="217ADD3E" w:rsidR="00F3721D" w:rsidRPr="0059743B" w:rsidRDefault="00116705" w:rsidP="0075282C">
            <w:pPr>
              <w:spacing w:before="60" w:after="60"/>
              <w:jc w:val="both"/>
              <w:rPr>
                <w:rFonts w:ascii="Arial" w:hAnsi="Arial" w:cs="Arial"/>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Sản xuất phôi kim loại thương phẩm</w:t>
            </w:r>
          </w:p>
          <w:p w14:paraId="16748A37" w14:textId="1B412FED" w:rsidR="00F3721D" w:rsidRPr="0059743B" w:rsidRDefault="00116705" w:rsidP="0075282C">
            <w:pPr>
              <w:tabs>
                <w:tab w:val="left" w:pos="321"/>
              </w:tabs>
              <w:spacing w:before="60" w:after="60"/>
              <w:contextualSpacing/>
              <w:jc w:val="both"/>
              <w:rPr>
                <w:rFonts w:ascii="Arial" w:eastAsia="Arial" w:hAnsi="Arial" w:cs="Arial"/>
                <w:b/>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Sản xuất các sản phẩm khác</w:t>
            </w:r>
          </w:p>
        </w:tc>
      </w:tr>
      <w:tr w:rsidR="000E44E4" w:rsidRPr="0059743B" w14:paraId="2A8A4A2D" w14:textId="77777777" w:rsidTr="00180BC8">
        <w:trPr>
          <w:cantSplit/>
          <w:jc w:val="center"/>
        </w:trPr>
        <w:tc>
          <w:tcPr>
            <w:tcW w:w="267" w:type="pct"/>
          </w:tcPr>
          <w:p w14:paraId="07B7B3A5" w14:textId="2ABBA2AC" w:rsidR="00F3721D" w:rsidRPr="0059743B" w:rsidRDefault="00F3721D" w:rsidP="0075282C">
            <w:pPr>
              <w:spacing w:before="60" w:after="60"/>
              <w:jc w:val="center"/>
              <w:rPr>
                <w:rFonts w:ascii="Arial" w:hAnsi="Arial" w:cs="Arial"/>
                <w:bCs/>
                <w:sz w:val="20"/>
                <w:szCs w:val="20"/>
              </w:rPr>
            </w:pPr>
            <w:r w:rsidRPr="0059743B">
              <w:rPr>
                <w:rFonts w:ascii="Arial" w:hAnsi="Arial" w:cs="Arial"/>
                <w:bCs/>
                <w:sz w:val="20"/>
                <w:szCs w:val="20"/>
              </w:rPr>
              <w:t>5</w:t>
            </w:r>
          </w:p>
        </w:tc>
        <w:tc>
          <w:tcPr>
            <w:tcW w:w="2115" w:type="pct"/>
          </w:tcPr>
          <w:p w14:paraId="607F67B9" w14:textId="253BF1CB" w:rsidR="00F3721D" w:rsidRPr="0059743B" w:rsidRDefault="00F3721D" w:rsidP="0075282C">
            <w:pPr>
              <w:spacing w:before="60" w:after="60"/>
              <w:jc w:val="both"/>
              <w:rPr>
                <w:rFonts w:ascii="Arial" w:eastAsia="Arial" w:hAnsi="Arial" w:cs="Arial"/>
                <w:b/>
                <w:sz w:val="20"/>
                <w:szCs w:val="20"/>
                <w:lang w:val="vi-VN"/>
              </w:rPr>
            </w:pPr>
            <w:r w:rsidRPr="0059743B">
              <w:rPr>
                <w:rFonts w:ascii="Arial" w:hAnsi="Arial" w:cs="Arial"/>
                <w:bCs/>
                <w:sz w:val="20"/>
                <w:szCs w:val="20"/>
                <w:lang w:val="vi-VN"/>
              </w:rPr>
              <w:t>A.3.1. Bao bì PET cứng</w:t>
            </w:r>
          </w:p>
        </w:tc>
        <w:tc>
          <w:tcPr>
            <w:tcW w:w="604" w:type="pct"/>
          </w:tcPr>
          <w:p w14:paraId="12BB0B63" w14:textId="77777777" w:rsidR="00F3721D" w:rsidRPr="0059743B" w:rsidRDefault="00F3721D"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22%</w:t>
            </w:r>
          </w:p>
        </w:tc>
        <w:tc>
          <w:tcPr>
            <w:tcW w:w="2014" w:type="pct"/>
          </w:tcPr>
          <w:p w14:paraId="0C1E80D6" w14:textId="76EB47B6" w:rsidR="00F3721D" w:rsidRPr="0059743B" w:rsidRDefault="00116705" w:rsidP="0075282C">
            <w:pPr>
              <w:spacing w:before="60" w:after="60"/>
              <w:jc w:val="both"/>
              <w:rPr>
                <w:rFonts w:ascii="Arial" w:hAnsi="Arial" w:cs="Arial"/>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Sản xuất hạt nhựa thương phẩm</w:t>
            </w:r>
          </w:p>
          <w:p w14:paraId="094155EE" w14:textId="6DE39ADD" w:rsidR="00F3721D" w:rsidRPr="0059743B" w:rsidRDefault="00116705" w:rsidP="0075282C">
            <w:pPr>
              <w:tabs>
                <w:tab w:val="left" w:pos="319"/>
              </w:tabs>
              <w:spacing w:before="60" w:after="60"/>
              <w:contextualSpacing/>
              <w:jc w:val="both"/>
              <w:rPr>
                <w:rFonts w:ascii="Arial" w:eastAsia="Arial" w:hAnsi="Arial" w:cs="Arial"/>
                <w:b/>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Sản xuất các sản phẩm khác (không bao gồm nhiên liệu đốt)</w:t>
            </w:r>
          </w:p>
        </w:tc>
      </w:tr>
      <w:tr w:rsidR="000E44E4" w:rsidRPr="0059743B" w14:paraId="0BF57F0A" w14:textId="77777777" w:rsidTr="00180BC8">
        <w:trPr>
          <w:cantSplit/>
          <w:jc w:val="center"/>
        </w:trPr>
        <w:tc>
          <w:tcPr>
            <w:tcW w:w="267" w:type="pct"/>
          </w:tcPr>
          <w:p w14:paraId="3FF2CDCE" w14:textId="7B5C7321" w:rsidR="00F3721D" w:rsidRPr="0059743B" w:rsidRDefault="00F3721D" w:rsidP="0075282C">
            <w:pPr>
              <w:spacing w:before="60" w:after="60"/>
              <w:jc w:val="center"/>
              <w:rPr>
                <w:rFonts w:ascii="Arial" w:hAnsi="Arial" w:cs="Arial"/>
                <w:bCs/>
                <w:sz w:val="20"/>
                <w:szCs w:val="20"/>
              </w:rPr>
            </w:pPr>
            <w:r w:rsidRPr="0059743B">
              <w:rPr>
                <w:rFonts w:ascii="Arial" w:hAnsi="Arial" w:cs="Arial"/>
                <w:bCs/>
                <w:sz w:val="20"/>
                <w:szCs w:val="20"/>
              </w:rPr>
              <w:t>6</w:t>
            </w:r>
          </w:p>
        </w:tc>
        <w:tc>
          <w:tcPr>
            <w:tcW w:w="2115" w:type="pct"/>
          </w:tcPr>
          <w:p w14:paraId="3A92F4B4" w14:textId="2D736B94" w:rsidR="00F3721D" w:rsidRPr="0059743B" w:rsidRDefault="00F3721D" w:rsidP="0075282C">
            <w:pPr>
              <w:spacing w:before="60" w:after="60"/>
              <w:jc w:val="both"/>
              <w:rPr>
                <w:rFonts w:ascii="Arial" w:hAnsi="Arial" w:cs="Arial"/>
                <w:bCs/>
                <w:sz w:val="20"/>
                <w:szCs w:val="20"/>
                <w:lang w:val="vi"/>
              </w:rPr>
            </w:pPr>
            <w:r w:rsidRPr="0059743B">
              <w:rPr>
                <w:rFonts w:ascii="Arial" w:hAnsi="Arial" w:cs="Arial"/>
                <w:bCs/>
                <w:sz w:val="20"/>
                <w:szCs w:val="20"/>
                <w:lang w:val="vi"/>
              </w:rPr>
              <w:t xml:space="preserve">A.3.2. </w:t>
            </w:r>
            <w:r w:rsidRPr="0059743B">
              <w:rPr>
                <w:rFonts w:ascii="Arial" w:hAnsi="Arial" w:cs="Arial"/>
                <w:bCs/>
                <w:sz w:val="20"/>
                <w:szCs w:val="20"/>
                <w:lang w:val="vi-VN"/>
              </w:rPr>
              <w:t>Bao bì HDPE, LDPE, PP, PS cứng</w:t>
            </w:r>
          </w:p>
        </w:tc>
        <w:tc>
          <w:tcPr>
            <w:tcW w:w="604" w:type="pct"/>
          </w:tcPr>
          <w:p w14:paraId="32C271FC" w14:textId="77777777" w:rsidR="00F3721D" w:rsidRPr="0059743B" w:rsidRDefault="00F3721D"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15%</w:t>
            </w:r>
          </w:p>
        </w:tc>
        <w:tc>
          <w:tcPr>
            <w:tcW w:w="2014" w:type="pct"/>
          </w:tcPr>
          <w:p w14:paraId="374EC4DA" w14:textId="16DE58D2" w:rsidR="00F3721D" w:rsidRPr="0059743B" w:rsidRDefault="00116705" w:rsidP="0075282C">
            <w:pPr>
              <w:spacing w:before="60" w:after="60"/>
              <w:jc w:val="both"/>
              <w:rPr>
                <w:rFonts w:ascii="Arial" w:hAnsi="Arial" w:cs="Arial"/>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Sản xuất hạt nhựa thương phẩm</w:t>
            </w:r>
          </w:p>
          <w:p w14:paraId="63E2B98F" w14:textId="114F456E" w:rsidR="00F3721D" w:rsidRPr="0059743B" w:rsidRDefault="00116705" w:rsidP="0075282C">
            <w:pPr>
              <w:tabs>
                <w:tab w:val="left" w:pos="319"/>
              </w:tabs>
              <w:spacing w:before="60" w:after="60"/>
              <w:contextualSpacing/>
              <w:jc w:val="both"/>
              <w:rPr>
                <w:rFonts w:ascii="Arial" w:hAnsi="Arial" w:cs="Arial"/>
                <w:b/>
                <w:bCs/>
                <w:i/>
                <w:iCs/>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 xml:space="preserve">Sản xuất các sản phẩm khác (không bao gồm </w:t>
            </w:r>
            <w:r w:rsidRPr="0059743B">
              <w:rPr>
                <w:rFonts w:ascii="Arial" w:hAnsi="Arial" w:cs="Arial"/>
                <w:sz w:val="20"/>
                <w:szCs w:val="20"/>
                <w:lang w:val="vi-VN"/>
              </w:rPr>
              <w:t xml:space="preserve">nhiên liệu </w:t>
            </w:r>
            <w:r w:rsidR="00F3721D" w:rsidRPr="0059743B">
              <w:rPr>
                <w:rFonts w:ascii="Arial" w:hAnsi="Arial" w:cs="Arial"/>
                <w:sz w:val="20"/>
                <w:szCs w:val="20"/>
                <w:lang w:val="vi-VN"/>
              </w:rPr>
              <w:t>đốt).</w:t>
            </w:r>
          </w:p>
        </w:tc>
      </w:tr>
      <w:tr w:rsidR="000E44E4" w:rsidRPr="0059743B" w14:paraId="55174C23" w14:textId="77777777" w:rsidTr="00180BC8">
        <w:trPr>
          <w:cantSplit/>
          <w:trHeight w:val="980"/>
          <w:jc w:val="center"/>
        </w:trPr>
        <w:tc>
          <w:tcPr>
            <w:tcW w:w="267" w:type="pct"/>
          </w:tcPr>
          <w:p w14:paraId="5F6621C3" w14:textId="24B9A03E" w:rsidR="00AD4245" w:rsidRPr="0059743B" w:rsidRDefault="00AD4245" w:rsidP="0075282C">
            <w:pPr>
              <w:spacing w:before="60" w:after="60"/>
              <w:jc w:val="center"/>
              <w:rPr>
                <w:rFonts w:ascii="Arial" w:hAnsi="Arial" w:cs="Arial"/>
                <w:bCs/>
                <w:sz w:val="20"/>
                <w:szCs w:val="20"/>
              </w:rPr>
            </w:pPr>
            <w:r w:rsidRPr="0059743B">
              <w:rPr>
                <w:rFonts w:ascii="Arial" w:hAnsi="Arial" w:cs="Arial"/>
                <w:bCs/>
                <w:sz w:val="20"/>
                <w:szCs w:val="20"/>
              </w:rPr>
              <w:t>7</w:t>
            </w:r>
          </w:p>
        </w:tc>
        <w:tc>
          <w:tcPr>
            <w:tcW w:w="2115" w:type="pct"/>
          </w:tcPr>
          <w:p w14:paraId="72D227CE" w14:textId="64EE613F" w:rsidR="00AD4245" w:rsidRPr="0059743B" w:rsidRDefault="00AD4245" w:rsidP="0075282C">
            <w:pPr>
              <w:spacing w:before="60" w:after="60"/>
              <w:jc w:val="both"/>
              <w:rPr>
                <w:rFonts w:ascii="Arial" w:hAnsi="Arial" w:cs="Arial"/>
                <w:bCs/>
                <w:sz w:val="20"/>
                <w:szCs w:val="20"/>
                <w:lang w:val="vi-VN"/>
              </w:rPr>
            </w:pPr>
            <w:r w:rsidRPr="0059743B">
              <w:rPr>
                <w:rFonts w:ascii="Arial" w:hAnsi="Arial" w:cs="Arial"/>
                <w:bCs/>
                <w:sz w:val="20"/>
                <w:szCs w:val="20"/>
                <w:lang w:val="vi-VN"/>
              </w:rPr>
              <w:t>A.3.3. Bao bì EPS, PVC cứng và bao bì nhựa cứng khác</w:t>
            </w:r>
            <w:r w:rsidR="00667B1D" w:rsidRPr="0059743B">
              <w:rPr>
                <w:rFonts w:ascii="Arial" w:hAnsi="Arial" w:cs="Arial"/>
                <w:bCs/>
                <w:sz w:val="20"/>
                <w:szCs w:val="20"/>
                <w:lang w:val="vi-VN"/>
              </w:rPr>
              <w:t xml:space="preserve"> (trừ nhựa phân hủy sinh học)</w:t>
            </w:r>
          </w:p>
          <w:p w14:paraId="10E5E1A2" w14:textId="67339915" w:rsidR="00AD4245" w:rsidRPr="0059743B" w:rsidRDefault="00AD4245" w:rsidP="0075282C">
            <w:pPr>
              <w:spacing w:before="60" w:after="60"/>
              <w:jc w:val="both"/>
              <w:rPr>
                <w:rFonts w:ascii="Arial" w:hAnsi="Arial" w:cs="Arial"/>
                <w:bCs/>
                <w:sz w:val="20"/>
                <w:szCs w:val="20"/>
                <w:lang w:val="vi-VN"/>
              </w:rPr>
            </w:pPr>
          </w:p>
        </w:tc>
        <w:tc>
          <w:tcPr>
            <w:tcW w:w="604" w:type="pct"/>
          </w:tcPr>
          <w:p w14:paraId="5E0DB2D5" w14:textId="77777777" w:rsidR="00AD4245" w:rsidRPr="0059743B" w:rsidRDefault="00AD4245"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10%</w:t>
            </w:r>
          </w:p>
        </w:tc>
        <w:tc>
          <w:tcPr>
            <w:tcW w:w="2014" w:type="pct"/>
          </w:tcPr>
          <w:p w14:paraId="621DB063" w14:textId="6C78DFB0" w:rsidR="00AD4245" w:rsidRPr="0059743B" w:rsidRDefault="00AD4245" w:rsidP="0075282C">
            <w:pPr>
              <w:spacing w:before="60" w:after="60"/>
              <w:jc w:val="both"/>
              <w:rPr>
                <w:rFonts w:ascii="Arial" w:hAnsi="Arial" w:cs="Arial"/>
                <w:bCs/>
                <w:sz w:val="20"/>
                <w:szCs w:val="20"/>
                <w:lang w:val="vi-VN"/>
              </w:rPr>
            </w:pPr>
            <w:r w:rsidRPr="0059743B">
              <w:rPr>
                <w:rFonts w:ascii="Arial" w:hAnsi="Arial" w:cs="Arial"/>
                <w:bCs/>
                <w:sz w:val="20"/>
                <w:szCs w:val="20"/>
                <w:lang w:val="vi-VN"/>
              </w:rPr>
              <w:t>- Sản xuất hạt nhựa thương phẩm.</w:t>
            </w:r>
          </w:p>
          <w:p w14:paraId="2804A414" w14:textId="649662D0" w:rsidR="00AD4245" w:rsidRPr="0059743B" w:rsidRDefault="00AD4245" w:rsidP="0075282C">
            <w:pPr>
              <w:spacing w:before="60" w:after="60"/>
              <w:rPr>
                <w:rFonts w:ascii="Arial" w:hAnsi="Arial" w:cs="Arial"/>
                <w:bCs/>
                <w:sz w:val="20"/>
                <w:szCs w:val="20"/>
                <w:lang w:val="vi-VN"/>
              </w:rPr>
            </w:pPr>
            <w:r w:rsidRPr="0059743B">
              <w:rPr>
                <w:rFonts w:ascii="Arial" w:hAnsi="Arial" w:cs="Arial"/>
                <w:bCs/>
                <w:sz w:val="20"/>
                <w:szCs w:val="20"/>
                <w:lang w:val="vi-VN"/>
              </w:rPr>
              <w:t>- Sản xuất các sản phẩm khác (không bao gồm nhiên liệu đốt)</w:t>
            </w:r>
          </w:p>
        </w:tc>
      </w:tr>
      <w:tr w:rsidR="000E44E4" w:rsidRPr="0059743B" w14:paraId="207B61D2" w14:textId="77777777" w:rsidTr="00180BC8">
        <w:trPr>
          <w:cantSplit/>
          <w:trHeight w:val="1037"/>
          <w:jc w:val="center"/>
        </w:trPr>
        <w:tc>
          <w:tcPr>
            <w:tcW w:w="267" w:type="pct"/>
          </w:tcPr>
          <w:p w14:paraId="26ABF6AD" w14:textId="34CD85DF" w:rsidR="00AD4245" w:rsidRPr="0059743B" w:rsidRDefault="00AD4245" w:rsidP="0075282C">
            <w:pPr>
              <w:spacing w:before="60" w:after="60"/>
              <w:jc w:val="center"/>
              <w:rPr>
                <w:rFonts w:ascii="Arial" w:hAnsi="Arial" w:cs="Arial"/>
                <w:bCs/>
                <w:sz w:val="20"/>
                <w:szCs w:val="20"/>
              </w:rPr>
            </w:pPr>
            <w:r w:rsidRPr="0059743B">
              <w:rPr>
                <w:rFonts w:ascii="Arial" w:hAnsi="Arial" w:cs="Arial"/>
                <w:bCs/>
                <w:sz w:val="20"/>
                <w:szCs w:val="20"/>
              </w:rPr>
              <w:t>8</w:t>
            </w:r>
          </w:p>
        </w:tc>
        <w:tc>
          <w:tcPr>
            <w:tcW w:w="2115" w:type="pct"/>
          </w:tcPr>
          <w:p w14:paraId="7ACAAAD8" w14:textId="77777777" w:rsidR="00AD4245" w:rsidRPr="0059743B" w:rsidRDefault="00AD4245" w:rsidP="0075282C">
            <w:pPr>
              <w:spacing w:before="60" w:after="60"/>
              <w:jc w:val="both"/>
              <w:rPr>
                <w:rFonts w:ascii="Arial" w:hAnsi="Arial" w:cs="Arial"/>
                <w:bCs/>
                <w:sz w:val="20"/>
                <w:szCs w:val="20"/>
                <w:lang w:val="vi-VN"/>
              </w:rPr>
            </w:pPr>
            <w:r w:rsidRPr="0059743B">
              <w:rPr>
                <w:rFonts w:ascii="Arial" w:hAnsi="Arial" w:cs="Arial"/>
                <w:bCs/>
                <w:sz w:val="20"/>
                <w:szCs w:val="20"/>
                <w:lang w:val="vi-VN"/>
              </w:rPr>
              <w:t>A.3.4. Bao bì nhựa mềm</w:t>
            </w:r>
          </w:p>
          <w:p w14:paraId="4C091941" w14:textId="77777777" w:rsidR="00AD4245" w:rsidRPr="0059743B" w:rsidRDefault="00AD4245" w:rsidP="0075282C">
            <w:pPr>
              <w:spacing w:before="60" w:after="60"/>
              <w:jc w:val="both"/>
              <w:rPr>
                <w:rFonts w:ascii="Arial" w:hAnsi="Arial" w:cs="Arial"/>
                <w:bCs/>
                <w:sz w:val="20"/>
                <w:szCs w:val="20"/>
                <w:lang w:val="vi-VN"/>
              </w:rPr>
            </w:pPr>
            <w:r w:rsidRPr="0059743B">
              <w:rPr>
                <w:rFonts w:ascii="Arial" w:hAnsi="Arial" w:cs="Arial"/>
                <w:bCs/>
                <w:sz w:val="20"/>
                <w:szCs w:val="20"/>
                <w:lang w:val="vi-VN"/>
              </w:rPr>
              <w:t>- Bao bì đơn vật liệu mềm</w:t>
            </w:r>
          </w:p>
          <w:p w14:paraId="42B0F12E" w14:textId="141AA4F6" w:rsidR="00AD4245" w:rsidRPr="0059743B" w:rsidRDefault="00AD4245" w:rsidP="0075282C">
            <w:pPr>
              <w:spacing w:before="60" w:after="60"/>
              <w:jc w:val="both"/>
              <w:rPr>
                <w:rFonts w:ascii="Arial" w:hAnsi="Arial" w:cs="Arial"/>
                <w:bCs/>
                <w:sz w:val="20"/>
                <w:szCs w:val="20"/>
                <w:lang w:val="vi-VN"/>
              </w:rPr>
            </w:pPr>
            <w:r w:rsidRPr="0059743B">
              <w:rPr>
                <w:rFonts w:ascii="Arial" w:hAnsi="Arial" w:cs="Arial"/>
                <w:bCs/>
                <w:sz w:val="20"/>
                <w:szCs w:val="20"/>
                <w:lang w:val="vi-VN"/>
              </w:rPr>
              <w:t>- Bao bì đa vật liệu mềm</w:t>
            </w:r>
          </w:p>
        </w:tc>
        <w:tc>
          <w:tcPr>
            <w:tcW w:w="604" w:type="pct"/>
          </w:tcPr>
          <w:p w14:paraId="19213EF7" w14:textId="77777777" w:rsidR="00AD4245" w:rsidRPr="0059743B" w:rsidDel="00E201BE" w:rsidRDefault="00AD4245"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10%</w:t>
            </w:r>
          </w:p>
        </w:tc>
        <w:tc>
          <w:tcPr>
            <w:tcW w:w="2014" w:type="pct"/>
          </w:tcPr>
          <w:p w14:paraId="66BD79F3" w14:textId="2FF38349" w:rsidR="00AD4245" w:rsidRPr="0059743B" w:rsidRDefault="00AD4245" w:rsidP="0075282C">
            <w:pPr>
              <w:spacing w:before="60" w:after="60"/>
              <w:jc w:val="both"/>
              <w:rPr>
                <w:rFonts w:ascii="Arial" w:hAnsi="Arial" w:cs="Arial"/>
                <w:bCs/>
                <w:sz w:val="20"/>
                <w:szCs w:val="20"/>
                <w:lang w:val="vi-VN"/>
              </w:rPr>
            </w:pPr>
            <w:r w:rsidRPr="0059743B">
              <w:rPr>
                <w:rFonts w:ascii="Arial" w:hAnsi="Arial" w:cs="Arial"/>
                <w:bCs/>
                <w:sz w:val="20"/>
                <w:szCs w:val="20"/>
                <w:lang w:val="vi-VN"/>
              </w:rPr>
              <w:t>- Sản xuất hạt nhựa thương phẩm</w:t>
            </w:r>
          </w:p>
          <w:p w14:paraId="0DFC3B4B" w14:textId="2C006315" w:rsidR="00AD4245" w:rsidRPr="0059743B" w:rsidRDefault="00AD4245" w:rsidP="0075282C">
            <w:pPr>
              <w:tabs>
                <w:tab w:val="left" w:pos="319"/>
              </w:tabs>
              <w:spacing w:before="60" w:after="60"/>
              <w:contextualSpacing/>
              <w:jc w:val="both"/>
              <w:rPr>
                <w:rFonts w:ascii="Arial" w:hAnsi="Arial" w:cs="Arial"/>
                <w:bCs/>
                <w:sz w:val="20"/>
                <w:szCs w:val="20"/>
                <w:lang w:val="vi-VN"/>
              </w:rPr>
            </w:pPr>
            <w:r w:rsidRPr="0059743B">
              <w:rPr>
                <w:rFonts w:ascii="Arial" w:hAnsi="Arial" w:cs="Arial"/>
                <w:bCs/>
                <w:sz w:val="20"/>
                <w:szCs w:val="20"/>
                <w:lang w:val="vi-VN"/>
              </w:rPr>
              <w:t>- Sản xuất các sản phẩm khác</w:t>
            </w:r>
          </w:p>
        </w:tc>
      </w:tr>
      <w:tr w:rsidR="000E44E4" w:rsidRPr="0059743B" w14:paraId="66A78221" w14:textId="77777777" w:rsidTr="00180BC8">
        <w:trPr>
          <w:cantSplit/>
          <w:jc w:val="center"/>
        </w:trPr>
        <w:tc>
          <w:tcPr>
            <w:tcW w:w="267" w:type="pct"/>
          </w:tcPr>
          <w:p w14:paraId="1834DAD5" w14:textId="4B9582AB" w:rsidR="00F3721D" w:rsidRPr="0059743B" w:rsidRDefault="00F3721D" w:rsidP="0075282C">
            <w:pPr>
              <w:spacing w:before="60" w:after="60"/>
              <w:jc w:val="center"/>
              <w:rPr>
                <w:rFonts w:ascii="Arial" w:hAnsi="Arial" w:cs="Arial"/>
                <w:bCs/>
                <w:sz w:val="20"/>
                <w:szCs w:val="20"/>
              </w:rPr>
            </w:pPr>
            <w:r w:rsidRPr="0059743B">
              <w:rPr>
                <w:rFonts w:ascii="Arial" w:hAnsi="Arial" w:cs="Arial"/>
                <w:bCs/>
                <w:sz w:val="20"/>
                <w:szCs w:val="20"/>
              </w:rPr>
              <w:t>9</w:t>
            </w:r>
          </w:p>
        </w:tc>
        <w:tc>
          <w:tcPr>
            <w:tcW w:w="2115" w:type="pct"/>
          </w:tcPr>
          <w:p w14:paraId="71B70803" w14:textId="02C9F125" w:rsidR="00F3721D" w:rsidRPr="0059743B" w:rsidRDefault="00F3721D" w:rsidP="0075282C">
            <w:pPr>
              <w:spacing w:before="60" w:after="60"/>
              <w:jc w:val="both"/>
              <w:rPr>
                <w:rFonts w:ascii="Arial" w:eastAsia="Arial" w:hAnsi="Arial" w:cs="Arial"/>
                <w:b/>
                <w:sz w:val="20"/>
                <w:szCs w:val="20"/>
                <w:lang w:val="vi-VN"/>
              </w:rPr>
            </w:pPr>
            <w:r w:rsidRPr="0059743B">
              <w:rPr>
                <w:rFonts w:ascii="Arial" w:hAnsi="Arial" w:cs="Arial"/>
                <w:bCs/>
                <w:sz w:val="20"/>
                <w:szCs w:val="20"/>
                <w:lang w:val="vi-VN"/>
              </w:rPr>
              <w:t xml:space="preserve">A.4.1. Bao bì thủy tinh </w:t>
            </w:r>
          </w:p>
        </w:tc>
        <w:tc>
          <w:tcPr>
            <w:tcW w:w="604" w:type="pct"/>
          </w:tcPr>
          <w:p w14:paraId="15BB5E5E" w14:textId="77777777" w:rsidR="00F3721D" w:rsidRPr="0059743B" w:rsidRDefault="00F3721D"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15%</w:t>
            </w:r>
          </w:p>
        </w:tc>
        <w:tc>
          <w:tcPr>
            <w:tcW w:w="2014" w:type="pct"/>
          </w:tcPr>
          <w:p w14:paraId="75918F46" w14:textId="58EE370F" w:rsidR="00F3721D" w:rsidRPr="0059743B" w:rsidRDefault="00116705" w:rsidP="0075282C">
            <w:pPr>
              <w:spacing w:before="60" w:after="60"/>
              <w:jc w:val="both"/>
              <w:rPr>
                <w:rFonts w:ascii="Arial" w:hAnsi="Arial" w:cs="Arial"/>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Xay</w:t>
            </w:r>
            <w:r w:rsidR="00F3721D" w:rsidRPr="0059743B">
              <w:rPr>
                <w:rFonts w:ascii="Arial" w:hAnsi="Arial" w:cs="Arial"/>
                <w:sz w:val="20"/>
                <w:szCs w:val="20"/>
                <w:lang w:val="vi"/>
              </w:rPr>
              <w:t>,</w:t>
            </w:r>
            <w:r w:rsidR="00F3721D" w:rsidRPr="0059743B">
              <w:rPr>
                <w:rFonts w:ascii="Arial" w:hAnsi="Arial" w:cs="Arial"/>
                <w:sz w:val="20"/>
                <w:szCs w:val="20"/>
                <w:lang w:val="vi-VN"/>
              </w:rPr>
              <w:t xml:space="preserve"> nghiền thành bột, hạt thủy tinh</w:t>
            </w:r>
            <w:r w:rsidR="00F3721D" w:rsidRPr="0059743B">
              <w:rPr>
                <w:rFonts w:ascii="Arial" w:hAnsi="Arial" w:cs="Arial"/>
                <w:sz w:val="20"/>
                <w:szCs w:val="20"/>
                <w:lang w:val="vi"/>
              </w:rPr>
              <w:t xml:space="preserve"> làm nguyên liệu cho quá trình sản xuất khác</w:t>
            </w:r>
          </w:p>
          <w:p w14:paraId="3E241398" w14:textId="77777777" w:rsidR="00F3721D" w:rsidRPr="0059743B" w:rsidRDefault="00116705" w:rsidP="0075282C">
            <w:pPr>
              <w:tabs>
                <w:tab w:val="left" w:pos="319"/>
              </w:tabs>
              <w:spacing w:before="60" w:after="60"/>
              <w:contextualSpacing/>
              <w:jc w:val="both"/>
              <w:rPr>
                <w:rFonts w:ascii="Arial" w:hAnsi="Arial" w:cs="Arial"/>
                <w:sz w:val="20"/>
                <w:szCs w:val="20"/>
                <w:lang w:val="vi-VN"/>
              </w:rPr>
            </w:pPr>
            <w:r w:rsidRPr="0059743B">
              <w:rPr>
                <w:rFonts w:ascii="Arial" w:hAnsi="Arial" w:cs="Arial"/>
                <w:sz w:val="20"/>
                <w:szCs w:val="20"/>
                <w:lang w:val="vi-VN"/>
              </w:rPr>
              <w:t xml:space="preserve">- </w:t>
            </w:r>
            <w:r w:rsidR="00F3721D" w:rsidRPr="0059743B">
              <w:rPr>
                <w:rFonts w:ascii="Arial" w:hAnsi="Arial" w:cs="Arial"/>
                <w:sz w:val="20"/>
                <w:szCs w:val="20"/>
                <w:lang w:val="vi-VN"/>
              </w:rPr>
              <w:t>Sản xuất các sản phẩm</w:t>
            </w:r>
            <w:r w:rsidR="00F3721D" w:rsidRPr="0059743B">
              <w:rPr>
                <w:rFonts w:ascii="Arial" w:hAnsi="Arial" w:cs="Arial"/>
                <w:sz w:val="20"/>
                <w:szCs w:val="20"/>
                <w:lang w:val="vi"/>
              </w:rPr>
              <w:t xml:space="preserve"> khác</w:t>
            </w:r>
            <w:r w:rsidR="009E3062" w:rsidRPr="0059743B">
              <w:rPr>
                <w:rFonts w:ascii="Arial" w:hAnsi="Arial" w:cs="Arial"/>
                <w:sz w:val="20"/>
                <w:szCs w:val="20"/>
                <w:lang w:val="vi-VN"/>
              </w:rPr>
              <w:t xml:space="preserve"> (kể cả sản xuất gạch không nung, bê tông, cát nhân tạo)</w:t>
            </w:r>
          </w:p>
          <w:p w14:paraId="6C327460" w14:textId="45C3284C" w:rsidR="00A14A45" w:rsidRPr="0059743B" w:rsidRDefault="00A14A45" w:rsidP="0075282C">
            <w:pPr>
              <w:tabs>
                <w:tab w:val="left" w:pos="319"/>
              </w:tabs>
              <w:spacing w:before="60" w:after="60"/>
              <w:contextualSpacing/>
              <w:jc w:val="both"/>
              <w:rPr>
                <w:rFonts w:ascii="Arial" w:hAnsi="Arial" w:cs="Arial"/>
                <w:sz w:val="20"/>
                <w:szCs w:val="20"/>
                <w:lang w:val="vi-VN"/>
              </w:rPr>
            </w:pPr>
          </w:p>
        </w:tc>
      </w:tr>
      <w:tr w:rsidR="000E44E4" w:rsidRPr="0059743B" w14:paraId="70C76BDF" w14:textId="77777777" w:rsidTr="00180BC8">
        <w:trPr>
          <w:cantSplit/>
          <w:jc w:val="center"/>
        </w:trPr>
        <w:tc>
          <w:tcPr>
            <w:tcW w:w="5000" w:type="pct"/>
            <w:gridSpan w:val="4"/>
          </w:tcPr>
          <w:p w14:paraId="13103B80" w14:textId="6C14B656" w:rsidR="00F3721D" w:rsidRPr="0059743B" w:rsidRDefault="00F3721D" w:rsidP="0075282C">
            <w:pPr>
              <w:spacing w:before="60" w:after="60"/>
              <w:jc w:val="both"/>
              <w:rPr>
                <w:rFonts w:ascii="Arial" w:hAnsi="Arial" w:cs="Arial"/>
                <w:b/>
                <w:bCs/>
                <w:sz w:val="20"/>
                <w:szCs w:val="20"/>
                <w:lang w:val="vi-VN"/>
              </w:rPr>
            </w:pPr>
            <w:r w:rsidRPr="0059743B">
              <w:rPr>
                <w:rFonts w:ascii="Arial" w:hAnsi="Arial" w:cs="Arial"/>
                <w:b/>
                <w:bCs/>
                <w:sz w:val="20"/>
                <w:szCs w:val="20"/>
                <w:lang w:val="vi-VN"/>
              </w:rPr>
              <w:t>B. ẮC QUY VÀ PIN</w:t>
            </w:r>
          </w:p>
        </w:tc>
      </w:tr>
      <w:tr w:rsidR="000E44E4" w:rsidRPr="0059743B" w14:paraId="19FCA33A" w14:textId="77777777" w:rsidTr="00180BC8">
        <w:trPr>
          <w:cantSplit/>
          <w:jc w:val="center"/>
        </w:trPr>
        <w:tc>
          <w:tcPr>
            <w:tcW w:w="267" w:type="pct"/>
          </w:tcPr>
          <w:p w14:paraId="01D2BD6C" w14:textId="67254307" w:rsidR="00F3721D" w:rsidRPr="0059743B" w:rsidRDefault="00F3721D" w:rsidP="0075282C">
            <w:pPr>
              <w:spacing w:before="60" w:after="60"/>
              <w:jc w:val="center"/>
              <w:rPr>
                <w:rFonts w:ascii="Arial" w:hAnsi="Arial" w:cs="Arial"/>
                <w:bCs/>
                <w:sz w:val="20"/>
                <w:szCs w:val="20"/>
              </w:rPr>
            </w:pPr>
            <w:r w:rsidRPr="0059743B">
              <w:rPr>
                <w:rFonts w:ascii="Arial" w:hAnsi="Arial" w:cs="Arial"/>
                <w:bCs/>
                <w:sz w:val="20"/>
                <w:szCs w:val="20"/>
              </w:rPr>
              <w:t>10</w:t>
            </w:r>
          </w:p>
        </w:tc>
        <w:tc>
          <w:tcPr>
            <w:tcW w:w="2115" w:type="pct"/>
          </w:tcPr>
          <w:p w14:paraId="2AB67029" w14:textId="38FA9FD7" w:rsidR="00F3721D" w:rsidRPr="0059743B" w:rsidRDefault="00F3721D" w:rsidP="0075282C">
            <w:pPr>
              <w:spacing w:before="60" w:after="60"/>
              <w:jc w:val="both"/>
              <w:rPr>
                <w:rFonts w:ascii="Arial" w:eastAsia="Arial" w:hAnsi="Arial" w:cs="Arial"/>
                <w:bCs/>
                <w:sz w:val="20"/>
                <w:szCs w:val="20"/>
                <w:lang w:val="vi-VN"/>
              </w:rPr>
            </w:pPr>
            <w:r w:rsidRPr="0059743B">
              <w:rPr>
                <w:rFonts w:ascii="Arial" w:hAnsi="Arial" w:cs="Arial"/>
                <w:bCs/>
                <w:sz w:val="20"/>
                <w:szCs w:val="20"/>
                <w:lang w:val="vi"/>
              </w:rPr>
              <w:t xml:space="preserve">B.1.1. </w:t>
            </w:r>
            <w:r w:rsidRPr="0059743B">
              <w:rPr>
                <w:rFonts w:ascii="Arial" w:hAnsi="Arial" w:cs="Arial"/>
                <w:bCs/>
                <w:sz w:val="20"/>
                <w:szCs w:val="20"/>
                <w:lang w:val="vi-VN"/>
              </w:rPr>
              <w:t>Ắc quy chì</w:t>
            </w:r>
          </w:p>
        </w:tc>
        <w:tc>
          <w:tcPr>
            <w:tcW w:w="604" w:type="pct"/>
          </w:tcPr>
          <w:p w14:paraId="33F9A811" w14:textId="77777777" w:rsidR="00F3721D" w:rsidRPr="0059743B" w:rsidRDefault="00F3721D"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12%</w:t>
            </w:r>
          </w:p>
        </w:tc>
        <w:tc>
          <w:tcPr>
            <w:tcW w:w="2014" w:type="pct"/>
          </w:tcPr>
          <w:p w14:paraId="2EA8BA37" w14:textId="7ADD13B0" w:rsidR="00F3721D" w:rsidRPr="0059743B" w:rsidRDefault="00F3721D" w:rsidP="0075282C">
            <w:pPr>
              <w:spacing w:before="60" w:after="60"/>
              <w:contextualSpacing/>
              <w:jc w:val="both"/>
              <w:rPr>
                <w:rFonts w:ascii="Arial" w:eastAsia="Arial" w:hAnsi="Arial" w:cs="Arial"/>
                <w:sz w:val="20"/>
                <w:szCs w:val="20"/>
                <w:lang w:val="vi-VN"/>
              </w:rPr>
            </w:pPr>
            <w:r w:rsidRPr="0059743B">
              <w:rPr>
                <w:rFonts w:ascii="Arial" w:hAnsi="Arial" w:cs="Arial"/>
                <w:sz w:val="20"/>
                <w:szCs w:val="20"/>
                <w:lang w:val="vi"/>
              </w:rPr>
              <w:t>Tháo dỡ, phân loại,</w:t>
            </w:r>
            <w:r w:rsidRPr="0059743B">
              <w:rPr>
                <w:rFonts w:ascii="Arial" w:hAnsi="Arial" w:cs="Arial"/>
                <w:sz w:val="20"/>
                <w:szCs w:val="20"/>
                <w:lang w:val="vi-VN"/>
              </w:rPr>
              <w:t xml:space="preserve"> </w:t>
            </w:r>
            <w:r w:rsidRPr="0059743B">
              <w:rPr>
                <w:rFonts w:ascii="Arial" w:hAnsi="Arial" w:cs="Arial"/>
                <w:sz w:val="20"/>
                <w:szCs w:val="20"/>
                <w:lang w:val="vi"/>
              </w:rPr>
              <w:t>thu hồi vật</w:t>
            </w:r>
            <w:r w:rsidRPr="0059743B">
              <w:rPr>
                <w:rFonts w:ascii="Arial" w:hAnsi="Arial" w:cs="Arial"/>
                <w:sz w:val="20"/>
                <w:szCs w:val="20"/>
                <w:lang w:val="vi-VN"/>
              </w:rPr>
              <w:t xml:space="preserve"> liệu</w:t>
            </w:r>
            <w:r w:rsidRPr="0059743B">
              <w:rPr>
                <w:rFonts w:ascii="Arial" w:hAnsi="Arial" w:cs="Arial"/>
                <w:sz w:val="20"/>
                <w:szCs w:val="20"/>
                <w:lang w:val="vi"/>
              </w:rPr>
              <w:t xml:space="preserve"> </w:t>
            </w:r>
            <w:r w:rsidRPr="0059743B">
              <w:rPr>
                <w:rFonts w:ascii="Arial" w:hAnsi="Arial" w:cs="Arial"/>
                <w:sz w:val="20"/>
                <w:szCs w:val="20"/>
                <w:lang w:val="vi-VN"/>
              </w:rPr>
              <w:t>nhựa</w:t>
            </w:r>
            <w:r w:rsidRPr="0059743B">
              <w:rPr>
                <w:rFonts w:ascii="Arial" w:hAnsi="Arial" w:cs="Arial"/>
                <w:spacing w:val="-4"/>
                <w:sz w:val="20"/>
                <w:szCs w:val="20"/>
                <w:lang w:val="vi-VN"/>
              </w:rPr>
              <w:t xml:space="preserve"> và sản xuất phôi chì</w:t>
            </w:r>
          </w:p>
        </w:tc>
      </w:tr>
      <w:tr w:rsidR="000E44E4" w:rsidRPr="0059743B" w14:paraId="31AE7867" w14:textId="77777777" w:rsidTr="00180BC8">
        <w:trPr>
          <w:cantSplit/>
          <w:jc w:val="center"/>
        </w:trPr>
        <w:tc>
          <w:tcPr>
            <w:tcW w:w="267" w:type="pct"/>
          </w:tcPr>
          <w:p w14:paraId="43C48737" w14:textId="7C26FD35" w:rsidR="00AD4245" w:rsidRPr="0059743B" w:rsidRDefault="00AD4245" w:rsidP="0075282C">
            <w:pPr>
              <w:spacing w:before="60" w:after="60"/>
              <w:jc w:val="center"/>
              <w:rPr>
                <w:rFonts w:ascii="Arial" w:hAnsi="Arial" w:cs="Arial"/>
                <w:bCs/>
                <w:sz w:val="20"/>
                <w:szCs w:val="20"/>
              </w:rPr>
            </w:pPr>
            <w:r w:rsidRPr="0059743B">
              <w:rPr>
                <w:rFonts w:ascii="Arial" w:hAnsi="Arial" w:cs="Arial"/>
                <w:bCs/>
                <w:sz w:val="20"/>
                <w:szCs w:val="20"/>
              </w:rPr>
              <w:t>11</w:t>
            </w:r>
          </w:p>
        </w:tc>
        <w:tc>
          <w:tcPr>
            <w:tcW w:w="2115" w:type="pct"/>
          </w:tcPr>
          <w:p w14:paraId="6AA30ADB" w14:textId="465748E6" w:rsidR="00AD4245" w:rsidRPr="0059743B" w:rsidRDefault="00AD4245" w:rsidP="0075282C">
            <w:pPr>
              <w:spacing w:before="60" w:after="60"/>
              <w:jc w:val="both"/>
              <w:rPr>
                <w:rFonts w:ascii="Arial" w:eastAsia="Arial" w:hAnsi="Arial" w:cs="Arial"/>
                <w:bCs/>
                <w:sz w:val="20"/>
                <w:szCs w:val="20"/>
              </w:rPr>
            </w:pPr>
            <w:r w:rsidRPr="0059743B">
              <w:rPr>
                <w:rFonts w:ascii="Arial" w:hAnsi="Arial" w:cs="Arial"/>
                <w:bCs/>
                <w:sz w:val="20"/>
                <w:szCs w:val="20"/>
                <w:lang w:val="vi"/>
              </w:rPr>
              <w:t xml:space="preserve">B.1.2. </w:t>
            </w:r>
            <w:r w:rsidRPr="0059743B">
              <w:rPr>
                <w:rFonts w:ascii="Arial" w:hAnsi="Arial" w:cs="Arial"/>
                <w:bCs/>
                <w:sz w:val="20"/>
                <w:szCs w:val="20"/>
                <w:lang w:val="vi-VN"/>
              </w:rPr>
              <w:t xml:space="preserve">Ắc quy các loại khác </w:t>
            </w:r>
            <w:r w:rsidR="005125EC" w:rsidRPr="0059743B">
              <w:rPr>
                <w:rFonts w:ascii="Arial" w:hAnsi="Arial" w:cs="Arial"/>
                <w:bCs/>
                <w:sz w:val="20"/>
                <w:szCs w:val="20"/>
              </w:rPr>
              <w:t>ắc quy chì</w:t>
            </w:r>
          </w:p>
        </w:tc>
        <w:tc>
          <w:tcPr>
            <w:tcW w:w="604" w:type="pct"/>
          </w:tcPr>
          <w:p w14:paraId="0BE468AD" w14:textId="77777777" w:rsidR="00AD4245" w:rsidRPr="0059743B" w:rsidRDefault="00AD4245" w:rsidP="0075282C">
            <w:pPr>
              <w:spacing w:before="60" w:after="60"/>
              <w:jc w:val="center"/>
              <w:rPr>
                <w:rFonts w:ascii="Arial" w:hAnsi="Arial" w:cs="Arial"/>
                <w:bCs/>
                <w:sz w:val="20"/>
                <w:szCs w:val="20"/>
                <w:lang w:val="vi-VN"/>
              </w:rPr>
            </w:pPr>
            <w:r w:rsidRPr="0059743B">
              <w:rPr>
                <w:rFonts w:ascii="Arial" w:hAnsi="Arial" w:cs="Arial"/>
                <w:bCs/>
                <w:sz w:val="20"/>
                <w:szCs w:val="20"/>
                <w:lang w:val="vi-VN"/>
              </w:rPr>
              <w:t>08%</w:t>
            </w:r>
          </w:p>
        </w:tc>
        <w:tc>
          <w:tcPr>
            <w:tcW w:w="2014" w:type="pct"/>
          </w:tcPr>
          <w:p w14:paraId="42723029" w14:textId="27AA51B2" w:rsidR="00AD4245" w:rsidRPr="0059743B" w:rsidRDefault="00AD4245" w:rsidP="0075282C">
            <w:pPr>
              <w:spacing w:before="60" w:after="60"/>
              <w:jc w:val="both"/>
              <w:rPr>
                <w:rFonts w:ascii="Arial" w:hAnsi="Arial" w:cs="Arial"/>
                <w:sz w:val="20"/>
                <w:szCs w:val="20"/>
                <w:lang w:val="vi-VN"/>
              </w:rPr>
            </w:pPr>
            <w:r w:rsidRPr="0059743B">
              <w:rPr>
                <w:rFonts w:ascii="Arial" w:hAnsi="Arial" w:cs="Arial"/>
                <w:sz w:val="20"/>
                <w:szCs w:val="20"/>
                <w:lang w:val="vi"/>
              </w:rPr>
              <w:t>Tháo dỡ, phân loại,</w:t>
            </w:r>
            <w:r w:rsidRPr="0059743B">
              <w:rPr>
                <w:rFonts w:ascii="Arial" w:hAnsi="Arial" w:cs="Arial"/>
                <w:sz w:val="20"/>
                <w:szCs w:val="20"/>
                <w:lang w:val="vi-VN"/>
              </w:rPr>
              <w:t xml:space="preserve"> </w:t>
            </w:r>
            <w:r w:rsidRPr="0059743B">
              <w:rPr>
                <w:rFonts w:ascii="Arial" w:hAnsi="Arial" w:cs="Arial"/>
                <w:sz w:val="20"/>
                <w:szCs w:val="20"/>
                <w:lang w:val="vi"/>
              </w:rPr>
              <w:t>thu hồi vật</w:t>
            </w:r>
            <w:r w:rsidRPr="0059743B">
              <w:rPr>
                <w:rFonts w:ascii="Arial" w:hAnsi="Arial" w:cs="Arial"/>
                <w:sz w:val="20"/>
                <w:szCs w:val="20"/>
                <w:lang w:val="vi-VN"/>
              </w:rPr>
              <w:t xml:space="preserve"> liệu</w:t>
            </w:r>
            <w:r w:rsidRPr="0059743B">
              <w:rPr>
                <w:rFonts w:ascii="Arial" w:hAnsi="Arial" w:cs="Arial"/>
                <w:sz w:val="20"/>
                <w:szCs w:val="20"/>
                <w:lang w:val="vi"/>
              </w:rPr>
              <w:t xml:space="preserve"> </w:t>
            </w:r>
            <w:r w:rsidRPr="0059743B">
              <w:rPr>
                <w:rFonts w:ascii="Arial" w:hAnsi="Arial" w:cs="Arial"/>
                <w:sz w:val="20"/>
                <w:szCs w:val="20"/>
                <w:lang w:val="vi-VN"/>
              </w:rPr>
              <w:t>nhựa</w:t>
            </w:r>
            <w:r w:rsidRPr="0059743B">
              <w:rPr>
                <w:rFonts w:ascii="Arial" w:hAnsi="Arial" w:cs="Arial"/>
                <w:sz w:val="20"/>
                <w:szCs w:val="20"/>
                <w:lang w:val="vi"/>
              </w:rPr>
              <w:t xml:space="preserve"> và </w:t>
            </w:r>
            <w:r w:rsidRPr="0059743B">
              <w:rPr>
                <w:rFonts w:ascii="Arial" w:hAnsi="Arial" w:cs="Arial"/>
                <w:spacing w:val="-4"/>
                <w:sz w:val="20"/>
                <w:szCs w:val="20"/>
                <w:lang w:val="vi"/>
              </w:rPr>
              <w:t>Lithium</w:t>
            </w:r>
            <w:r w:rsidRPr="0059743B">
              <w:rPr>
                <w:rFonts w:ascii="Arial" w:hAnsi="Arial" w:cs="Arial"/>
                <w:sz w:val="20"/>
                <w:szCs w:val="20"/>
                <w:lang w:val="vi"/>
              </w:rPr>
              <w:t xml:space="preserve"> hoặc kim loại khác</w:t>
            </w:r>
          </w:p>
        </w:tc>
      </w:tr>
      <w:tr w:rsidR="00414077" w:rsidRPr="0059743B" w14:paraId="119DBA30" w14:textId="77777777" w:rsidTr="00180BC8">
        <w:trPr>
          <w:cantSplit/>
          <w:jc w:val="center"/>
        </w:trPr>
        <w:tc>
          <w:tcPr>
            <w:tcW w:w="267" w:type="pct"/>
          </w:tcPr>
          <w:p w14:paraId="1A8B78B1" w14:textId="14B1A325" w:rsidR="00414077" w:rsidRPr="0059743B" w:rsidRDefault="00414077" w:rsidP="00414077">
            <w:pPr>
              <w:spacing w:before="60" w:after="60"/>
              <w:jc w:val="center"/>
              <w:rPr>
                <w:rFonts w:ascii="Arial" w:hAnsi="Arial" w:cs="Arial"/>
                <w:bCs/>
                <w:sz w:val="20"/>
                <w:szCs w:val="20"/>
              </w:rPr>
            </w:pPr>
            <w:r w:rsidRPr="0059743B">
              <w:rPr>
                <w:rFonts w:ascii="Arial" w:hAnsi="Arial" w:cs="Arial"/>
                <w:bCs/>
                <w:sz w:val="20"/>
                <w:szCs w:val="20"/>
              </w:rPr>
              <w:lastRenderedPageBreak/>
              <w:t>12</w:t>
            </w:r>
          </w:p>
        </w:tc>
        <w:tc>
          <w:tcPr>
            <w:tcW w:w="2115" w:type="pct"/>
          </w:tcPr>
          <w:p w14:paraId="5380AF6E" w14:textId="65842BA6" w:rsidR="00414077" w:rsidRPr="0059743B" w:rsidRDefault="00414077" w:rsidP="00414077">
            <w:pPr>
              <w:spacing w:before="60" w:after="60"/>
              <w:jc w:val="both"/>
              <w:rPr>
                <w:rFonts w:ascii="Arial" w:eastAsia="Arial" w:hAnsi="Arial" w:cs="Arial"/>
                <w:bCs/>
                <w:sz w:val="20"/>
                <w:szCs w:val="20"/>
                <w:lang w:val="vi-VN"/>
              </w:rPr>
            </w:pPr>
            <w:r w:rsidRPr="0059743B">
              <w:rPr>
                <w:rFonts w:ascii="Arial" w:hAnsi="Arial" w:cs="Arial"/>
                <w:bCs/>
                <w:sz w:val="20"/>
                <w:szCs w:val="20"/>
                <w:lang w:val="vi-VN"/>
              </w:rPr>
              <w:t xml:space="preserve">B.2.1. Pin sạc nhiều lần các loại </w:t>
            </w:r>
          </w:p>
        </w:tc>
        <w:tc>
          <w:tcPr>
            <w:tcW w:w="604" w:type="pct"/>
          </w:tcPr>
          <w:p w14:paraId="0AD6E0DC"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08%</w:t>
            </w:r>
          </w:p>
        </w:tc>
        <w:tc>
          <w:tcPr>
            <w:tcW w:w="2014" w:type="pct"/>
          </w:tcPr>
          <w:p w14:paraId="1E69E44B" w14:textId="77777777" w:rsidR="00414077" w:rsidRPr="0059743B" w:rsidRDefault="00414077" w:rsidP="00414077">
            <w:pPr>
              <w:spacing w:before="60" w:after="60"/>
              <w:jc w:val="both"/>
              <w:rPr>
                <w:rFonts w:ascii="Arial" w:hAnsi="Arial" w:cs="Arial"/>
                <w:sz w:val="20"/>
                <w:szCs w:val="20"/>
                <w:lang w:val="vi"/>
              </w:rPr>
            </w:pPr>
            <w:r w:rsidRPr="0059743B">
              <w:rPr>
                <w:rFonts w:ascii="Arial" w:hAnsi="Arial" w:cs="Arial"/>
                <w:sz w:val="20"/>
                <w:szCs w:val="20"/>
                <w:lang w:val="vi"/>
              </w:rPr>
              <w:t>- Tháo dỡ, phân loại, thu hồi vật liệu nhựa và Lithium hoặc kim loại khác</w:t>
            </w:r>
          </w:p>
          <w:p w14:paraId="0B3BD66D" w14:textId="7766127B" w:rsidR="00414077" w:rsidRPr="0059743B" w:rsidRDefault="00414077" w:rsidP="00414077">
            <w:pPr>
              <w:spacing w:before="60" w:after="60"/>
              <w:jc w:val="both"/>
              <w:rPr>
                <w:rFonts w:ascii="Arial" w:hAnsi="Arial" w:cs="Arial"/>
                <w:sz w:val="20"/>
                <w:szCs w:val="20"/>
                <w:lang w:val="vi"/>
              </w:rPr>
            </w:pPr>
            <w:r w:rsidRPr="0059743B">
              <w:rPr>
                <w:rFonts w:ascii="Arial" w:hAnsi="Arial" w:cs="Arial"/>
                <w:sz w:val="20"/>
                <w:szCs w:val="20"/>
                <w:lang w:val="vi"/>
              </w:rPr>
              <w:t>- Xuất khẩu cho đơn vị tái chế ở nước ngoài</w:t>
            </w:r>
          </w:p>
        </w:tc>
      </w:tr>
      <w:tr w:rsidR="00414077" w:rsidRPr="0059743B" w14:paraId="3D0EA6B0" w14:textId="77777777" w:rsidTr="00180BC8">
        <w:trPr>
          <w:cantSplit/>
          <w:jc w:val="center"/>
        </w:trPr>
        <w:tc>
          <w:tcPr>
            <w:tcW w:w="5000" w:type="pct"/>
            <w:gridSpan w:val="4"/>
          </w:tcPr>
          <w:p w14:paraId="332C142C" w14:textId="71A3EE7C" w:rsidR="00414077" w:rsidRPr="0059743B" w:rsidRDefault="00414077" w:rsidP="00414077">
            <w:pPr>
              <w:spacing w:before="60" w:after="60"/>
              <w:jc w:val="both"/>
              <w:rPr>
                <w:rFonts w:ascii="Arial" w:hAnsi="Arial" w:cs="Arial"/>
                <w:b/>
                <w:bCs/>
                <w:sz w:val="20"/>
                <w:szCs w:val="20"/>
                <w:lang w:val="vi-VN"/>
              </w:rPr>
            </w:pPr>
            <w:r w:rsidRPr="0059743B">
              <w:rPr>
                <w:rFonts w:ascii="Arial" w:hAnsi="Arial" w:cs="Arial"/>
                <w:b/>
                <w:bCs/>
                <w:sz w:val="20"/>
                <w:szCs w:val="20"/>
                <w:lang w:val="vi-VN"/>
              </w:rPr>
              <w:t>C. DẦU NHỚT</w:t>
            </w:r>
          </w:p>
        </w:tc>
      </w:tr>
      <w:tr w:rsidR="00414077" w:rsidRPr="0059743B" w14:paraId="102915DF" w14:textId="77777777" w:rsidTr="00180BC8">
        <w:trPr>
          <w:cantSplit/>
          <w:jc w:val="center"/>
        </w:trPr>
        <w:tc>
          <w:tcPr>
            <w:tcW w:w="267" w:type="pct"/>
          </w:tcPr>
          <w:p w14:paraId="729DE6FE" w14:textId="2C01D9EF" w:rsidR="00414077" w:rsidRPr="0059743B" w:rsidRDefault="00414077" w:rsidP="00414077">
            <w:pPr>
              <w:spacing w:before="60" w:after="60"/>
              <w:jc w:val="center"/>
              <w:rPr>
                <w:rFonts w:ascii="Arial" w:hAnsi="Arial" w:cs="Arial"/>
                <w:bCs/>
                <w:sz w:val="20"/>
                <w:szCs w:val="20"/>
              </w:rPr>
            </w:pPr>
            <w:r w:rsidRPr="0059743B">
              <w:rPr>
                <w:rFonts w:ascii="Arial" w:hAnsi="Arial" w:cs="Arial"/>
                <w:bCs/>
                <w:sz w:val="20"/>
                <w:szCs w:val="20"/>
              </w:rPr>
              <w:t>13</w:t>
            </w:r>
          </w:p>
        </w:tc>
        <w:tc>
          <w:tcPr>
            <w:tcW w:w="2115" w:type="pct"/>
          </w:tcPr>
          <w:p w14:paraId="2C3557D7" w14:textId="1D946757" w:rsidR="00414077" w:rsidRPr="0059743B" w:rsidRDefault="00414077" w:rsidP="00414077">
            <w:pPr>
              <w:spacing w:before="60" w:after="60"/>
              <w:rPr>
                <w:rFonts w:ascii="Arial" w:hAnsi="Arial" w:cs="Arial"/>
                <w:bCs/>
                <w:sz w:val="20"/>
                <w:szCs w:val="20"/>
                <w:lang w:val="vi-VN"/>
              </w:rPr>
            </w:pPr>
            <w:r w:rsidRPr="0059743B">
              <w:rPr>
                <w:rFonts w:ascii="Arial" w:hAnsi="Arial" w:cs="Arial"/>
                <w:bCs/>
                <w:sz w:val="20"/>
                <w:szCs w:val="20"/>
                <w:lang w:val="vi-VN"/>
              </w:rPr>
              <w:t>C.1.1</w:t>
            </w:r>
            <w:r w:rsidRPr="0059743B">
              <w:rPr>
                <w:rFonts w:ascii="Arial" w:hAnsi="Arial" w:cs="Arial"/>
                <w:bCs/>
                <w:sz w:val="20"/>
                <w:szCs w:val="20"/>
              </w:rPr>
              <w:t>.</w:t>
            </w:r>
            <w:r w:rsidRPr="0059743B">
              <w:rPr>
                <w:rFonts w:ascii="Arial" w:hAnsi="Arial" w:cs="Arial"/>
                <w:bCs/>
                <w:sz w:val="20"/>
                <w:szCs w:val="20"/>
                <w:lang w:val="vi-VN"/>
              </w:rPr>
              <w:t xml:space="preserve"> Dầu nhớt </w:t>
            </w:r>
          </w:p>
        </w:tc>
        <w:tc>
          <w:tcPr>
            <w:tcW w:w="604" w:type="pct"/>
          </w:tcPr>
          <w:p w14:paraId="1577944C"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15%</w:t>
            </w:r>
          </w:p>
        </w:tc>
        <w:tc>
          <w:tcPr>
            <w:tcW w:w="2014" w:type="pct"/>
          </w:tcPr>
          <w:p w14:paraId="1589EADB" w14:textId="12052CB7" w:rsidR="00414077" w:rsidRPr="0059743B" w:rsidRDefault="00414077" w:rsidP="00414077">
            <w:pPr>
              <w:spacing w:before="60" w:after="60"/>
              <w:jc w:val="both"/>
              <w:rPr>
                <w:rFonts w:ascii="Arial" w:hAnsi="Arial" w:cs="Arial"/>
                <w:sz w:val="20"/>
                <w:szCs w:val="20"/>
                <w:lang w:val="vi-VN"/>
              </w:rPr>
            </w:pPr>
            <w:r w:rsidRPr="0059743B">
              <w:rPr>
                <w:rFonts w:ascii="Arial" w:hAnsi="Arial" w:cs="Arial"/>
                <w:i/>
                <w:iCs/>
                <w:sz w:val="20"/>
                <w:szCs w:val="20"/>
                <w:lang w:val="vi-VN"/>
              </w:rPr>
              <w:t>-</w:t>
            </w:r>
            <w:r w:rsidRPr="0059743B">
              <w:rPr>
                <w:rFonts w:ascii="Arial" w:hAnsi="Arial" w:cs="Arial"/>
                <w:sz w:val="20"/>
                <w:szCs w:val="20"/>
                <w:lang w:val="vi-VN"/>
              </w:rPr>
              <w:t xml:space="preserve"> </w:t>
            </w:r>
            <w:r w:rsidRPr="0059743B">
              <w:rPr>
                <w:rFonts w:ascii="Arial" w:hAnsi="Arial" w:cs="Arial"/>
                <w:sz w:val="20"/>
                <w:szCs w:val="20"/>
                <w:lang w:val="vi"/>
              </w:rPr>
              <w:t>Sản xuất</w:t>
            </w:r>
            <w:r w:rsidRPr="0059743B">
              <w:rPr>
                <w:rFonts w:ascii="Arial" w:hAnsi="Arial" w:cs="Arial"/>
                <w:sz w:val="20"/>
                <w:szCs w:val="20"/>
                <w:lang w:val="vi-VN"/>
              </w:rPr>
              <w:t xml:space="preserve"> dầu gốc</w:t>
            </w:r>
          </w:p>
          <w:p w14:paraId="6703999D" w14:textId="0F4B0192" w:rsidR="00414077" w:rsidRPr="0059743B" w:rsidRDefault="00414077" w:rsidP="00414077">
            <w:pPr>
              <w:spacing w:before="60" w:after="60"/>
              <w:contextualSpacing/>
              <w:jc w:val="both"/>
              <w:rPr>
                <w:rFonts w:ascii="Arial" w:hAnsi="Arial" w:cs="Arial"/>
                <w:strike/>
                <w:sz w:val="20"/>
                <w:szCs w:val="20"/>
                <w:lang w:val="vi-VN"/>
              </w:rPr>
            </w:pPr>
            <w:r w:rsidRPr="0059743B">
              <w:rPr>
                <w:rFonts w:ascii="Arial" w:hAnsi="Arial" w:cs="Arial"/>
                <w:i/>
                <w:iCs/>
                <w:sz w:val="20"/>
                <w:szCs w:val="20"/>
                <w:lang w:val="vi-VN"/>
              </w:rPr>
              <w:t>-</w:t>
            </w:r>
            <w:r w:rsidRPr="0059743B">
              <w:rPr>
                <w:rFonts w:ascii="Arial" w:hAnsi="Arial" w:cs="Arial"/>
                <w:sz w:val="20"/>
                <w:szCs w:val="20"/>
                <w:lang w:val="vi-VN"/>
              </w:rPr>
              <w:t xml:space="preserve"> Sản xuất các sản phẩm</w:t>
            </w:r>
            <w:r w:rsidRPr="0059743B">
              <w:rPr>
                <w:rFonts w:ascii="Arial" w:hAnsi="Arial" w:cs="Arial"/>
                <w:sz w:val="20"/>
                <w:szCs w:val="20"/>
                <w:lang w:val="vi"/>
              </w:rPr>
              <w:t xml:space="preserve"> dầu khác</w:t>
            </w:r>
            <w:r w:rsidRPr="0059743B">
              <w:rPr>
                <w:rFonts w:ascii="Arial" w:hAnsi="Arial" w:cs="Arial"/>
                <w:sz w:val="20"/>
                <w:szCs w:val="20"/>
                <w:lang w:val="vi-VN"/>
              </w:rPr>
              <w:t xml:space="preserve"> </w:t>
            </w:r>
          </w:p>
        </w:tc>
      </w:tr>
      <w:tr w:rsidR="00414077" w:rsidRPr="0059743B" w14:paraId="06F96523" w14:textId="77777777" w:rsidTr="00180BC8">
        <w:trPr>
          <w:cantSplit/>
          <w:jc w:val="center"/>
        </w:trPr>
        <w:tc>
          <w:tcPr>
            <w:tcW w:w="5000" w:type="pct"/>
            <w:gridSpan w:val="4"/>
          </w:tcPr>
          <w:p w14:paraId="4EFACF8E" w14:textId="390104F5" w:rsidR="00414077" w:rsidRPr="0059743B" w:rsidRDefault="00414077" w:rsidP="00414077">
            <w:pPr>
              <w:spacing w:before="60" w:after="60"/>
              <w:jc w:val="both"/>
              <w:rPr>
                <w:rFonts w:ascii="Arial" w:hAnsi="Arial" w:cs="Arial"/>
                <w:b/>
                <w:bCs/>
                <w:sz w:val="20"/>
                <w:szCs w:val="20"/>
                <w:lang w:val="vi-VN"/>
              </w:rPr>
            </w:pPr>
            <w:r w:rsidRPr="0059743B">
              <w:rPr>
                <w:rFonts w:ascii="Arial" w:hAnsi="Arial" w:cs="Arial"/>
                <w:b/>
                <w:bCs/>
                <w:sz w:val="20"/>
                <w:szCs w:val="20"/>
                <w:lang w:val="vi-VN"/>
              </w:rPr>
              <w:t>D. SĂM, LỐP</w:t>
            </w:r>
          </w:p>
        </w:tc>
      </w:tr>
      <w:tr w:rsidR="00414077" w:rsidRPr="0059743B" w14:paraId="13E36411" w14:textId="77777777" w:rsidTr="00180BC8">
        <w:trPr>
          <w:cantSplit/>
          <w:jc w:val="center"/>
        </w:trPr>
        <w:tc>
          <w:tcPr>
            <w:tcW w:w="267" w:type="pct"/>
          </w:tcPr>
          <w:p w14:paraId="3B9AE549" w14:textId="06E66C5D" w:rsidR="00414077" w:rsidRPr="0059743B" w:rsidRDefault="00414077" w:rsidP="00414077">
            <w:pPr>
              <w:spacing w:before="60" w:after="60"/>
              <w:jc w:val="center"/>
              <w:rPr>
                <w:rFonts w:ascii="Arial" w:hAnsi="Arial" w:cs="Arial"/>
                <w:bCs/>
                <w:sz w:val="20"/>
                <w:szCs w:val="20"/>
              </w:rPr>
            </w:pPr>
            <w:r w:rsidRPr="0059743B">
              <w:rPr>
                <w:rFonts w:ascii="Arial" w:hAnsi="Arial" w:cs="Arial"/>
                <w:bCs/>
                <w:sz w:val="20"/>
                <w:szCs w:val="20"/>
              </w:rPr>
              <w:t>14</w:t>
            </w:r>
          </w:p>
        </w:tc>
        <w:tc>
          <w:tcPr>
            <w:tcW w:w="2115" w:type="pct"/>
          </w:tcPr>
          <w:p w14:paraId="5451E6F2" w14:textId="77D3DADD" w:rsidR="00414077" w:rsidRPr="0059743B" w:rsidRDefault="00414077" w:rsidP="00414077">
            <w:pPr>
              <w:spacing w:before="60" w:after="60"/>
              <w:rPr>
                <w:rFonts w:ascii="Arial" w:hAnsi="Arial" w:cs="Arial"/>
                <w:bCs/>
                <w:sz w:val="20"/>
                <w:szCs w:val="20"/>
              </w:rPr>
            </w:pPr>
            <w:r w:rsidRPr="0059743B">
              <w:rPr>
                <w:rFonts w:ascii="Arial" w:hAnsi="Arial" w:cs="Arial"/>
                <w:bCs/>
                <w:sz w:val="20"/>
                <w:szCs w:val="20"/>
                <w:lang w:val="vi-VN"/>
              </w:rPr>
              <w:t xml:space="preserve">D.1.1. Săm, lốp </w:t>
            </w:r>
            <w:r w:rsidRPr="0059743B">
              <w:rPr>
                <w:rFonts w:ascii="Arial" w:hAnsi="Arial" w:cs="Arial"/>
                <w:bCs/>
                <w:sz w:val="20"/>
                <w:szCs w:val="20"/>
              </w:rPr>
              <w:t>cao su</w:t>
            </w:r>
          </w:p>
        </w:tc>
        <w:tc>
          <w:tcPr>
            <w:tcW w:w="604" w:type="pct"/>
          </w:tcPr>
          <w:p w14:paraId="6515B1F8"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05%</w:t>
            </w:r>
          </w:p>
        </w:tc>
        <w:tc>
          <w:tcPr>
            <w:tcW w:w="2014" w:type="pct"/>
          </w:tcPr>
          <w:p w14:paraId="4D6529C8" w14:textId="77777777" w:rsidR="00414077" w:rsidRPr="0059743B" w:rsidRDefault="00414077" w:rsidP="00414077">
            <w:pPr>
              <w:spacing w:before="60" w:after="60"/>
              <w:jc w:val="both"/>
              <w:rPr>
                <w:rFonts w:ascii="Arial" w:hAnsi="Arial" w:cs="Arial"/>
                <w:sz w:val="20"/>
                <w:szCs w:val="20"/>
                <w:lang w:val="vi-VN"/>
              </w:rPr>
            </w:pPr>
            <w:r w:rsidRPr="0059743B">
              <w:rPr>
                <w:rFonts w:ascii="Arial" w:hAnsi="Arial" w:cs="Arial"/>
                <w:b/>
                <w:bCs/>
                <w:i/>
                <w:iCs/>
                <w:sz w:val="20"/>
                <w:szCs w:val="20"/>
                <w:lang w:val="vi-VN"/>
              </w:rPr>
              <w:t xml:space="preserve"> </w:t>
            </w:r>
            <w:r w:rsidRPr="0059743B">
              <w:rPr>
                <w:rFonts w:ascii="Arial" w:hAnsi="Arial" w:cs="Arial"/>
                <w:i/>
                <w:iCs/>
                <w:sz w:val="20"/>
                <w:szCs w:val="20"/>
                <w:lang w:val="vi-VN"/>
              </w:rPr>
              <w:t>-</w:t>
            </w:r>
            <w:r w:rsidRPr="0059743B">
              <w:rPr>
                <w:rFonts w:ascii="Arial" w:hAnsi="Arial" w:cs="Arial"/>
                <w:sz w:val="20"/>
                <w:szCs w:val="20"/>
                <w:lang w:val="vi-VN"/>
              </w:rPr>
              <w:t xml:space="preserve"> </w:t>
            </w:r>
            <w:r w:rsidRPr="0059743B">
              <w:rPr>
                <w:rFonts w:ascii="Arial" w:hAnsi="Arial" w:cs="Arial"/>
                <w:sz w:val="20"/>
                <w:szCs w:val="20"/>
                <w:lang w:val="vi"/>
              </w:rPr>
              <w:t>Đắp, dán lốp theo tiêu chuẩn của nhà sản xuất</w:t>
            </w:r>
          </w:p>
          <w:p w14:paraId="6B995F32" w14:textId="45DD146B" w:rsidR="00414077" w:rsidRPr="0059743B" w:rsidRDefault="00414077" w:rsidP="00414077">
            <w:pPr>
              <w:spacing w:before="60" w:after="60"/>
              <w:jc w:val="both"/>
              <w:rPr>
                <w:rFonts w:ascii="Arial" w:hAnsi="Arial" w:cs="Arial"/>
                <w:sz w:val="20"/>
                <w:szCs w:val="20"/>
                <w:lang w:val="vi-VN"/>
              </w:rPr>
            </w:pPr>
            <w:r w:rsidRPr="0059743B">
              <w:rPr>
                <w:rFonts w:ascii="Arial" w:hAnsi="Arial" w:cs="Arial"/>
                <w:i/>
                <w:iCs/>
                <w:sz w:val="20"/>
                <w:szCs w:val="20"/>
                <w:lang w:val="vi-VN"/>
              </w:rPr>
              <w:t>-</w:t>
            </w:r>
            <w:r w:rsidRPr="0059743B">
              <w:rPr>
                <w:rFonts w:ascii="Arial" w:hAnsi="Arial" w:cs="Arial"/>
                <w:sz w:val="20"/>
                <w:szCs w:val="20"/>
                <w:lang w:val="vi-VN"/>
              </w:rPr>
              <w:t xml:space="preserve"> Sản xuất bột, hạt cao su thương phẩm</w:t>
            </w:r>
          </w:p>
          <w:p w14:paraId="75E601E3" w14:textId="0B31C479" w:rsidR="00414077" w:rsidRPr="0059743B" w:rsidRDefault="00414077" w:rsidP="00414077">
            <w:pPr>
              <w:tabs>
                <w:tab w:val="left" w:pos="319"/>
              </w:tabs>
              <w:spacing w:before="60" w:after="60"/>
              <w:ind w:left="35"/>
              <w:contextualSpacing/>
              <w:jc w:val="both"/>
              <w:rPr>
                <w:rFonts w:ascii="Arial" w:hAnsi="Arial" w:cs="Arial"/>
                <w:sz w:val="20"/>
                <w:szCs w:val="20"/>
                <w:lang w:val="vi-VN"/>
              </w:rPr>
            </w:pPr>
            <w:r w:rsidRPr="0059743B">
              <w:rPr>
                <w:rFonts w:ascii="Arial" w:hAnsi="Arial" w:cs="Arial"/>
                <w:i/>
                <w:iCs/>
                <w:sz w:val="20"/>
                <w:szCs w:val="20"/>
                <w:lang w:val="vi-VN"/>
              </w:rPr>
              <w:t>-</w:t>
            </w:r>
            <w:r w:rsidRPr="0059743B">
              <w:rPr>
                <w:rFonts w:ascii="Arial" w:hAnsi="Arial" w:cs="Arial"/>
                <w:sz w:val="20"/>
                <w:szCs w:val="20"/>
                <w:lang w:val="vi-VN"/>
              </w:rPr>
              <w:t xml:space="preserve"> Sản xuất </w:t>
            </w:r>
            <w:r w:rsidRPr="0059743B">
              <w:rPr>
                <w:rFonts w:ascii="Arial" w:hAnsi="Arial" w:cs="Arial"/>
                <w:sz w:val="20"/>
                <w:szCs w:val="20"/>
                <w:lang w:val="vi"/>
              </w:rPr>
              <w:t xml:space="preserve">các sản phẩm dầu </w:t>
            </w:r>
          </w:p>
        </w:tc>
      </w:tr>
      <w:tr w:rsidR="00414077" w:rsidRPr="0059743B" w14:paraId="438A1450" w14:textId="77777777" w:rsidTr="00180BC8">
        <w:trPr>
          <w:cantSplit/>
          <w:jc w:val="center"/>
        </w:trPr>
        <w:tc>
          <w:tcPr>
            <w:tcW w:w="5000" w:type="pct"/>
            <w:gridSpan w:val="4"/>
          </w:tcPr>
          <w:p w14:paraId="39AD2C52" w14:textId="7727F2DB" w:rsidR="00414077" w:rsidRPr="0059743B" w:rsidRDefault="00414077" w:rsidP="00414077">
            <w:pPr>
              <w:spacing w:before="60" w:after="60"/>
              <w:jc w:val="both"/>
              <w:rPr>
                <w:rFonts w:ascii="Arial" w:hAnsi="Arial" w:cs="Arial"/>
                <w:b/>
                <w:sz w:val="20"/>
                <w:szCs w:val="20"/>
                <w:lang w:val="vi-VN"/>
              </w:rPr>
            </w:pPr>
            <w:r w:rsidRPr="0059743B">
              <w:rPr>
                <w:rFonts w:ascii="Arial" w:hAnsi="Arial" w:cs="Arial"/>
                <w:b/>
                <w:sz w:val="20"/>
                <w:szCs w:val="20"/>
                <w:lang w:val="vi-VN"/>
              </w:rPr>
              <w:t>Đ. ĐIỆN – ĐIỆN TỬ</w:t>
            </w:r>
          </w:p>
        </w:tc>
      </w:tr>
      <w:tr w:rsidR="00414077" w:rsidRPr="0059743B" w14:paraId="5748755F" w14:textId="77777777" w:rsidTr="00180BC8">
        <w:trPr>
          <w:cantSplit/>
          <w:trHeight w:val="530"/>
          <w:jc w:val="center"/>
        </w:trPr>
        <w:tc>
          <w:tcPr>
            <w:tcW w:w="267" w:type="pct"/>
          </w:tcPr>
          <w:p w14:paraId="66BCC118" w14:textId="06D5021F" w:rsidR="00414077" w:rsidRPr="0059743B" w:rsidRDefault="00414077" w:rsidP="00414077">
            <w:pPr>
              <w:spacing w:before="60" w:after="60"/>
              <w:jc w:val="center"/>
              <w:rPr>
                <w:rFonts w:ascii="Arial" w:hAnsi="Arial" w:cs="Arial"/>
                <w:iCs/>
                <w:sz w:val="20"/>
                <w:szCs w:val="20"/>
              </w:rPr>
            </w:pPr>
            <w:r w:rsidRPr="0059743B">
              <w:rPr>
                <w:rFonts w:ascii="Arial" w:hAnsi="Arial" w:cs="Arial"/>
                <w:iCs/>
                <w:sz w:val="20"/>
                <w:szCs w:val="20"/>
              </w:rPr>
              <w:t>15</w:t>
            </w:r>
          </w:p>
        </w:tc>
        <w:tc>
          <w:tcPr>
            <w:tcW w:w="2115" w:type="pct"/>
          </w:tcPr>
          <w:p w14:paraId="3C455321" w14:textId="12C862AE" w:rsidR="00414077" w:rsidRPr="0059743B" w:rsidRDefault="00414077" w:rsidP="00414077">
            <w:pPr>
              <w:spacing w:before="60" w:after="60"/>
              <w:jc w:val="both"/>
              <w:rPr>
                <w:rFonts w:ascii="Arial" w:hAnsi="Arial" w:cs="Arial"/>
                <w:bCs/>
                <w:strike/>
                <w:sz w:val="20"/>
                <w:szCs w:val="20"/>
              </w:rPr>
            </w:pPr>
            <w:r w:rsidRPr="0059743B">
              <w:rPr>
                <w:rFonts w:ascii="Arial" w:hAnsi="Arial" w:cs="Arial"/>
                <w:iCs/>
                <w:sz w:val="20"/>
                <w:szCs w:val="20"/>
                <w:lang w:val="vi"/>
              </w:rPr>
              <w:t xml:space="preserve">Đ.1.1. </w:t>
            </w:r>
            <w:r w:rsidRPr="0059743B">
              <w:rPr>
                <w:rFonts w:ascii="Arial" w:hAnsi="Arial" w:cs="Arial"/>
                <w:iCs/>
                <w:sz w:val="20"/>
                <w:szCs w:val="20"/>
                <w:lang w:val="vi-VN"/>
              </w:rPr>
              <w:t>Tủ lạnh, tủ đông, điều hoà không khí, bếp điện, bếp từ, bếp hồng ngoại, lò nướng, lò vi sóng</w:t>
            </w:r>
          </w:p>
        </w:tc>
        <w:tc>
          <w:tcPr>
            <w:tcW w:w="604" w:type="pct"/>
          </w:tcPr>
          <w:p w14:paraId="4A92DF6C"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05%</w:t>
            </w:r>
          </w:p>
        </w:tc>
        <w:tc>
          <w:tcPr>
            <w:tcW w:w="2014" w:type="pct"/>
            <w:vMerge w:val="restart"/>
          </w:tcPr>
          <w:p w14:paraId="1F6A97A6" w14:textId="09277C67" w:rsidR="00414077" w:rsidRPr="0059743B" w:rsidRDefault="00414077" w:rsidP="00414077">
            <w:pPr>
              <w:spacing w:before="60" w:after="60"/>
              <w:jc w:val="both"/>
              <w:rPr>
                <w:rFonts w:ascii="Arial" w:hAnsi="Arial" w:cs="Arial"/>
                <w:bCs/>
                <w:iCs/>
                <w:sz w:val="20"/>
                <w:szCs w:val="20"/>
                <w:lang w:val="vi-VN"/>
              </w:rPr>
            </w:pPr>
            <w:r w:rsidRPr="0059743B">
              <w:rPr>
                <w:rFonts w:ascii="Arial" w:hAnsi="Arial" w:cs="Arial"/>
                <w:sz w:val="20"/>
                <w:szCs w:val="20"/>
                <w:lang w:val="vi"/>
              </w:rPr>
              <w:t>Tháo dỡ, phân loại, thu hồi theo từng loại vật</w:t>
            </w:r>
            <w:r w:rsidRPr="0059743B">
              <w:rPr>
                <w:rFonts w:ascii="Arial" w:hAnsi="Arial" w:cs="Arial"/>
                <w:sz w:val="20"/>
                <w:szCs w:val="20"/>
                <w:lang w:val="vi-VN"/>
              </w:rPr>
              <w:t xml:space="preserve"> liệu</w:t>
            </w:r>
            <w:r w:rsidRPr="0059743B">
              <w:rPr>
                <w:rFonts w:ascii="Arial" w:hAnsi="Arial" w:cs="Arial"/>
                <w:sz w:val="20"/>
                <w:szCs w:val="20"/>
                <w:lang w:val="vi"/>
              </w:rPr>
              <w:t xml:space="preserve"> bao gồm kim loại, </w:t>
            </w:r>
            <w:r w:rsidRPr="0059743B">
              <w:rPr>
                <w:rFonts w:ascii="Arial" w:hAnsi="Arial" w:cs="Arial"/>
                <w:sz w:val="20"/>
                <w:szCs w:val="20"/>
                <w:lang w:val="vi-VN"/>
              </w:rPr>
              <w:t>nhựa</w:t>
            </w:r>
            <w:r w:rsidRPr="0059743B">
              <w:rPr>
                <w:rFonts w:ascii="Arial" w:hAnsi="Arial" w:cs="Arial"/>
                <w:sz w:val="20"/>
                <w:szCs w:val="20"/>
                <w:lang w:val="vi"/>
              </w:rPr>
              <w:t xml:space="preserve"> và</w:t>
            </w:r>
            <w:r w:rsidRPr="0059743B">
              <w:rPr>
                <w:rFonts w:ascii="Arial" w:hAnsi="Arial" w:cs="Arial"/>
                <w:spacing w:val="-4"/>
                <w:sz w:val="20"/>
                <w:szCs w:val="20"/>
                <w:lang w:val="vi"/>
              </w:rPr>
              <w:t xml:space="preserve"> </w:t>
            </w:r>
            <w:r w:rsidRPr="0059743B">
              <w:rPr>
                <w:rFonts w:ascii="Arial" w:hAnsi="Arial" w:cs="Arial"/>
                <w:sz w:val="20"/>
                <w:szCs w:val="20"/>
                <w:lang w:val="vi"/>
              </w:rPr>
              <w:t>các vật liệu khác</w:t>
            </w:r>
          </w:p>
        </w:tc>
      </w:tr>
      <w:tr w:rsidR="00414077" w:rsidRPr="0059743B" w14:paraId="2581DE72" w14:textId="77777777" w:rsidTr="00180BC8">
        <w:trPr>
          <w:cantSplit/>
          <w:trHeight w:val="143"/>
          <w:jc w:val="center"/>
        </w:trPr>
        <w:tc>
          <w:tcPr>
            <w:tcW w:w="267" w:type="pct"/>
          </w:tcPr>
          <w:p w14:paraId="3B3F4B2D" w14:textId="26317EB4" w:rsidR="00414077" w:rsidRPr="0059743B" w:rsidRDefault="00414077" w:rsidP="00414077">
            <w:pPr>
              <w:spacing w:before="60" w:after="60"/>
              <w:jc w:val="center"/>
              <w:rPr>
                <w:rFonts w:ascii="Arial" w:hAnsi="Arial" w:cs="Arial"/>
                <w:iCs/>
                <w:sz w:val="20"/>
                <w:szCs w:val="20"/>
              </w:rPr>
            </w:pPr>
            <w:r w:rsidRPr="0059743B">
              <w:rPr>
                <w:rFonts w:ascii="Arial" w:hAnsi="Arial" w:cs="Arial"/>
                <w:iCs/>
                <w:sz w:val="20"/>
                <w:szCs w:val="20"/>
              </w:rPr>
              <w:t>16</w:t>
            </w:r>
          </w:p>
        </w:tc>
        <w:tc>
          <w:tcPr>
            <w:tcW w:w="2115" w:type="pct"/>
          </w:tcPr>
          <w:p w14:paraId="1DACD6D1" w14:textId="0C787CFF" w:rsidR="00414077" w:rsidRPr="0059743B" w:rsidRDefault="00414077" w:rsidP="00414077">
            <w:pPr>
              <w:spacing w:before="60" w:after="60"/>
              <w:jc w:val="both"/>
              <w:rPr>
                <w:rFonts w:ascii="Arial" w:hAnsi="Arial" w:cs="Arial"/>
                <w:iCs/>
                <w:sz w:val="20"/>
                <w:szCs w:val="20"/>
                <w:lang w:val="vi-VN"/>
              </w:rPr>
            </w:pPr>
            <w:r w:rsidRPr="0059743B">
              <w:rPr>
                <w:rFonts w:ascii="Arial" w:hAnsi="Arial" w:cs="Arial"/>
                <w:iCs/>
                <w:sz w:val="20"/>
                <w:szCs w:val="20"/>
                <w:lang w:val="vi"/>
              </w:rPr>
              <w:t xml:space="preserve">Đ.1.2. </w:t>
            </w:r>
            <w:r w:rsidRPr="0059743B">
              <w:rPr>
                <w:rFonts w:ascii="Arial" w:hAnsi="Arial" w:cs="Arial"/>
                <w:iCs/>
                <w:sz w:val="20"/>
                <w:szCs w:val="20"/>
                <w:lang w:val="vi-VN"/>
              </w:rPr>
              <w:t>Máy giặt, máy sấy quần áo, loa, âm ly</w:t>
            </w:r>
          </w:p>
        </w:tc>
        <w:tc>
          <w:tcPr>
            <w:tcW w:w="604" w:type="pct"/>
          </w:tcPr>
          <w:p w14:paraId="0AB9D77C"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
              </w:rPr>
              <w:t>09%</w:t>
            </w:r>
          </w:p>
        </w:tc>
        <w:tc>
          <w:tcPr>
            <w:tcW w:w="2014" w:type="pct"/>
            <w:vMerge/>
          </w:tcPr>
          <w:p w14:paraId="168C756F" w14:textId="77777777" w:rsidR="00414077" w:rsidRPr="0059743B" w:rsidRDefault="00414077" w:rsidP="00414077">
            <w:pPr>
              <w:spacing w:before="60" w:after="60"/>
              <w:jc w:val="both"/>
              <w:rPr>
                <w:rFonts w:ascii="Arial" w:hAnsi="Arial" w:cs="Arial"/>
                <w:b/>
                <w:bCs/>
                <w:i/>
                <w:iCs/>
                <w:sz w:val="20"/>
                <w:szCs w:val="20"/>
                <w:lang w:val="vi-VN"/>
              </w:rPr>
            </w:pPr>
          </w:p>
        </w:tc>
      </w:tr>
      <w:tr w:rsidR="00414077" w:rsidRPr="0059743B" w14:paraId="325357D6" w14:textId="77777777" w:rsidTr="00180BC8">
        <w:trPr>
          <w:cantSplit/>
          <w:jc w:val="center"/>
        </w:trPr>
        <w:tc>
          <w:tcPr>
            <w:tcW w:w="267" w:type="pct"/>
          </w:tcPr>
          <w:p w14:paraId="0BECA06A" w14:textId="69D86894" w:rsidR="00414077" w:rsidRPr="0059743B" w:rsidRDefault="00414077" w:rsidP="00414077">
            <w:pPr>
              <w:spacing w:before="60" w:after="60"/>
              <w:jc w:val="center"/>
              <w:rPr>
                <w:rFonts w:ascii="Arial" w:hAnsi="Arial" w:cs="Arial"/>
                <w:bCs/>
                <w:sz w:val="20"/>
                <w:szCs w:val="20"/>
              </w:rPr>
            </w:pPr>
            <w:r w:rsidRPr="0059743B">
              <w:rPr>
                <w:rFonts w:ascii="Arial" w:hAnsi="Arial" w:cs="Arial"/>
                <w:bCs/>
                <w:sz w:val="20"/>
                <w:szCs w:val="20"/>
              </w:rPr>
              <w:t>17</w:t>
            </w:r>
          </w:p>
        </w:tc>
        <w:tc>
          <w:tcPr>
            <w:tcW w:w="2115" w:type="pct"/>
          </w:tcPr>
          <w:p w14:paraId="6D0DAAD4" w14:textId="6C797E3B" w:rsidR="00414077" w:rsidRPr="0059743B" w:rsidRDefault="00414077" w:rsidP="00414077">
            <w:pPr>
              <w:spacing w:before="60" w:after="60"/>
              <w:jc w:val="both"/>
              <w:rPr>
                <w:rFonts w:ascii="Arial" w:hAnsi="Arial" w:cs="Arial"/>
                <w:iCs/>
                <w:sz w:val="20"/>
                <w:szCs w:val="20"/>
                <w:lang w:val="vi-VN"/>
              </w:rPr>
            </w:pPr>
            <w:r w:rsidRPr="0059743B">
              <w:rPr>
                <w:rFonts w:ascii="Arial" w:hAnsi="Arial" w:cs="Arial"/>
                <w:bCs/>
                <w:sz w:val="20"/>
                <w:szCs w:val="20"/>
                <w:lang w:val="vi-VN"/>
              </w:rPr>
              <w:t>Đ.2.1. Thiết bị màn hình: ti vi, màn hình máy tính để bàn</w:t>
            </w:r>
          </w:p>
        </w:tc>
        <w:tc>
          <w:tcPr>
            <w:tcW w:w="604" w:type="pct"/>
          </w:tcPr>
          <w:p w14:paraId="405F86B2"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07%</w:t>
            </w:r>
          </w:p>
        </w:tc>
        <w:tc>
          <w:tcPr>
            <w:tcW w:w="2014" w:type="pct"/>
          </w:tcPr>
          <w:p w14:paraId="5E852A9B" w14:textId="36AC224F" w:rsidR="00414077" w:rsidRPr="0059743B" w:rsidRDefault="00414077" w:rsidP="00414077">
            <w:pPr>
              <w:spacing w:before="60" w:after="60"/>
              <w:jc w:val="both"/>
              <w:rPr>
                <w:rFonts w:ascii="Arial" w:hAnsi="Arial" w:cs="Arial"/>
                <w:sz w:val="20"/>
                <w:szCs w:val="20"/>
                <w:lang w:val="vi-VN"/>
              </w:rPr>
            </w:pPr>
            <w:r w:rsidRPr="0059743B">
              <w:rPr>
                <w:rFonts w:ascii="Arial" w:hAnsi="Arial" w:cs="Arial"/>
                <w:i/>
                <w:iCs/>
                <w:sz w:val="20"/>
                <w:szCs w:val="20"/>
                <w:lang w:val="vi-VN"/>
              </w:rPr>
              <w:t xml:space="preserve">- </w:t>
            </w:r>
            <w:r w:rsidRPr="0059743B">
              <w:rPr>
                <w:rFonts w:ascii="Arial" w:hAnsi="Arial" w:cs="Arial"/>
                <w:sz w:val="20"/>
                <w:szCs w:val="20"/>
                <w:lang w:val="vi"/>
              </w:rPr>
              <w:t>Tháo dỡ, phân loại, thu hồi theo từng loại vật liệu bao gồm kim loại, nhựa và các vật liệu khác</w:t>
            </w:r>
          </w:p>
          <w:p w14:paraId="35C06E47" w14:textId="0EF2B674" w:rsidR="00414077" w:rsidRPr="0059743B" w:rsidRDefault="00414077" w:rsidP="00414077">
            <w:pPr>
              <w:tabs>
                <w:tab w:val="left" w:pos="278"/>
              </w:tabs>
              <w:spacing w:before="60" w:after="60"/>
              <w:ind w:left="37"/>
              <w:contextualSpacing/>
              <w:jc w:val="both"/>
              <w:rPr>
                <w:rFonts w:ascii="Arial" w:hAnsi="Arial" w:cs="Arial"/>
                <w:sz w:val="20"/>
                <w:szCs w:val="20"/>
                <w:lang w:val="vi-VN"/>
              </w:rPr>
            </w:pPr>
            <w:r w:rsidRPr="0059743B">
              <w:rPr>
                <w:rFonts w:ascii="Arial" w:hAnsi="Arial" w:cs="Arial"/>
                <w:sz w:val="20"/>
                <w:szCs w:val="20"/>
                <w:lang w:val="vi-VN"/>
              </w:rPr>
              <w:t xml:space="preserve">- </w:t>
            </w:r>
            <w:r w:rsidRPr="0059743B">
              <w:rPr>
                <w:rFonts w:ascii="Arial" w:hAnsi="Arial" w:cs="Arial"/>
                <w:sz w:val="20"/>
                <w:szCs w:val="20"/>
                <w:lang w:val="vi"/>
              </w:rPr>
              <w:t>Xay, nghiền thành bột, hạt thủy tinh làm nguyên liệu cho quá trình sản xuất khác</w:t>
            </w:r>
            <w:r w:rsidRPr="0059743B">
              <w:rPr>
                <w:rFonts w:ascii="Arial" w:hAnsi="Arial" w:cs="Arial"/>
                <w:sz w:val="20"/>
                <w:szCs w:val="20"/>
                <w:lang w:val="vi-VN"/>
              </w:rPr>
              <w:t xml:space="preserve"> (kể cả sản xuất gạch không nung, bê tông, cát nhân tạo)</w:t>
            </w:r>
          </w:p>
        </w:tc>
      </w:tr>
      <w:tr w:rsidR="00414077" w:rsidRPr="0059743B" w14:paraId="00C82651" w14:textId="77777777" w:rsidTr="00180BC8">
        <w:trPr>
          <w:cantSplit/>
          <w:trHeight w:val="1196"/>
          <w:jc w:val="center"/>
        </w:trPr>
        <w:tc>
          <w:tcPr>
            <w:tcW w:w="267" w:type="pct"/>
          </w:tcPr>
          <w:p w14:paraId="2082A2E5" w14:textId="5B2D4EFD" w:rsidR="00414077" w:rsidRPr="0059743B" w:rsidRDefault="00414077" w:rsidP="00414077">
            <w:pPr>
              <w:spacing w:before="60" w:after="60"/>
              <w:jc w:val="center"/>
              <w:rPr>
                <w:rFonts w:ascii="Arial" w:hAnsi="Arial" w:cs="Arial"/>
                <w:bCs/>
                <w:sz w:val="20"/>
                <w:szCs w:val="20"/>
              </w:rPr>
            </w:pPr>
            <w:r w:rsidRPr="0059743B">
              <w:rPr>
                <w:rFonts w:ascii="Arial" w:hAnsi="Arial" w:cs="Arial"/>
                <w:bCs/>
                <w:sz w:val="20"/>
                <w:szCs w:val="20"/>
              </w:rPr>
              <w:t>18</w:t>
            </w:r>
          </w:p>
        </w:tc>
        <w:tc>
          <w:tcPr>
            <w:tcW w:w="2115" w:type="pct"/>
          </w:tcPr>
          <w:p w14:paraId="6306D23A" w14:textId="77777777" w:rsidR="00414077" w:rsidRPr="0059743B" w:rsidRDefault="00414077" w:rsidP="00414077">
            <w:pPr>
              <w:spacing w:before="60" w:after="60"/>
              <w:jc w:val="both"/>
              <w:rPr>
                <w:rFonts w:ascii="Arial" w:hAnsi="Arial" w:cs="Arial"/>
                <w:iCs/>
                <w:sz w:val="20"/>
                <w:szCs w:val="20"/>
                <w:lang w:val="vi-VN"/>
              </w:rPr>
            </w:pPr>
            <w:r w:rsidRPr="0059743B">
              <w:rPr>
                <w:rFonts w:ascii="Arial" w:hAnsi="Arial" w:cs="Arial"/>
                <w:bCs/>
                <w:sz w:val="20"/>
                <w:szCs w:val="20"/>
                <w:lang w:val="vi-VN"/>
              </w:rPr>
              <w:t>Đ.3.</w:t>
            </w:r>
            <w:r w:rsidRPr="0059743B">
              <w:rPr>
                <w:rFonts w:ascii="Arial" w:hAnsi="Arial" w:cs="Arial"/>
                <w:iCs/>
                <w:sz w:val="20"/>
                <w:szCs w:val="20"/>
                <w:lang w:val="vi"/>
              </w:rPr>
              <w:t xml:space="preserve">1. </w:t>
            </w:r>
            <w:r w:rsidRPr="0059743B">
              <w:rPr>
                <w:rFonts w:ascii="Arial" w:hAnsi="Arial" w:cs="Arial"/>
                <w:bCs/>
                <w:sz w:val="20"/>
                <w:szCs w:val="20"/>
                <w:lang w:val="vi-VN"/>
              </w:rPr>
              <w:t xml:space="preserve">Máy tính </w:t>
            </w:r>
            <w:r w:rsidRPr="0059743B">
              <w:rPr>
                <w:rFonts w:ascii="Arial" w:hAnsi="Arial" w:cs="Arial"/>
                <w:bCs/>
                <w:spacing w:val="-16"/>
                <w:sz w:val="20"/>
                <w:szCs w:val="20"/>
                <w:lang w:val="vi-VN"/>
              </w:rPr>
              <w:t xml:space="preserve">bảng, máy tính xách tay, </w:t>
            </w:r>
            <w:r w:rsidRPr="0059743B">
              <w:rPr>
                <w:rFonts w:ascii="Arial" w:hAnsi="Arial" w:cs="Arial"/>
                <w:bCs/>
                <w:sz w:val="20"/>
                <w:szCs w:val="20"/>
                <w:lang w:val="vi-VN"/>
              </w:rPr>
              <w:t>máy ảnh (kể cả đèn flash), máy quay phim</w:t>
            </w:r>
          </w:p>
          <w:p w14:paraId="2312D28A" w14:textId="698567A0" w:rsidR="00414077" w:rsidRPr="0059743B" w:rsidRDefault="00414077" w:rsidP="00414077">
            <w:pPr>
              <w:spacing w:before="60" w:after="60"/>
              <w:jc w:val="both"/>
              <w:rPr>
                <w:rFonts w:ascii="Arial" w:hAnsi="Arial" w:cs="Arial"/>
                <w:iCs/>
                <w:sz w:val="20"/>
                <w:szCs w:val="20"/>
              </w:rPr>
            </w:pPr>
          </w:p>
        </w:tc>
        <w:tc>
          <w:tcPr>
            <w:tcW w:w="604" w:type="pct"/>
          </w:tcPr>
          <w:p w14:paraId="2423C60F"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09%</w:t>
            </w:r>
          </w:p>
        </w:tc>
        <w:tc>
          <w:tcPr>
            <w:tcW w:w="2014" w:type="pct"/>
            <w:vMerge w:val="restart"/>
          </w:tcPr>
          <w:p w14:paraId="58959ABE" w14:textId="47B9D51E" w:rsidR="00414077" w:rsidRPr="0059743B" w:rsidRDefault="00414077" w:rsidP="00414077">
            <w:pPr>
              <w:spacing w:before="60" w:after="60"/>
              <w:jc w:val="both"/>
              <w:rPr>
                <w:rFonts w:ascii="Arial" w:hAnsi="Arial" w:cs="Arial"/>
                <w:sz w:val="20"/>
                <w:szCs w:val="20"/>
                <w:lang w:val="vi-VN"/>
              </w:rPr>
            </w:pPr>
            <w:r w:rsidRPr="0059743B">
              <w:rPr>
                <w:rFonts w:ascii="Arial" w:hAnsi="Arial" w:cs="Arial"/>
                <w:sz w:val="20"/>
                <w:szCs w:val="20"/>
                <w:lang w:val="vi-VN"/>
              </w:rPr>
              <w:t xml:space="preserve">- </w:t>
            </w:r>
            <w:r w:rsidRPr="0059743B">
              <w:rPr>
                <w:rFonts w:ascii="Arial" w:hAnsi="Arial" w:cs="Arial"/>
                <w:sz w:val="20"/>
                <w:szCs w:val="20"/>
                <w:lang w:val="vi"/>
              </w:rPr>
              <w:t>Tháo dỡ, phân loại, thu hồi theo từng loại vật liệu bao gồm kim loại, nhựa và các vật liệu khác</w:t>
            </w:r>
          </w:p>
          <w:p w14:paraId="36C00D39" w14:textId="63461DD2" w:rsidR="00414077" w:rsidRPr="0059743B" w:rsidRDefault="00414077" w:rsidP="00414077">
            <w:pPr>
              <w:spacing w:before="60" w:after="60"/>
              <w:ind w:left="37"/>
              <w:contextualSpacing/>
              <w:jc w:val="both"/>
              <w:rPr>
                <w:rFonts w:ascii="Arial" w:hAnsi="Arial" w:cs="Arial"/>
                <w:bCs/>
                <w:iCs/>
                <w:sz w:val="20"/>
                <w:szCs w:val="20"/>
                <w:lang w:val="vi-VN"/>
              </w:rPr>
            </w:pPr>
            <w:r w:rsidRPr="0059743B">
              <w:rPr>
                <w:rFonts w:ascii="Arial" w:hAnsi="Arial" w:cs="Arial"/>
                <w:sz w:val="20"/>
                <w:szCs w:val="20"/>
                <w:lang w:val="vi-VN"/>
              </w:rPr>
              <w:t xml:space="preserve">- </w:t>
            </w:r>
            <w:r w:rsidRPr="0059743B">
              <w:rPr>
                <w:rFonts w:ascii="Arial" w:hAnsi="Arial" w:cs="Arial"/>
                <w:sz w:val="20"/>
                <w:szCs w:val="20"/>
                <w:lang w:val="vi"/>
              </w:rPr>
              <w:t>Xay, nghiền thành bột, hạt thủy tinh làm nguyên liệu cho quá trình sản xuất khác</w:t>
            </w:r>
            <w:r w:rsidRPr="0059743B">
              <w:rPr>
                <w:rFonts w:ascii="Arial" w:hAnsi="Arial" w:cs="Arial"/>
                <w:sz w:val="20"/>
                <w:szCs w:val="20"/>
                <w:lang w:val="vi-VN"/>
              </w:rPr>
              <w:t xml:space="preserve"> (kể cả sản xuất gạch không nung, bê tông, cát nhân tạo)</w:t>
            </w:r>
          </w:p>
        </w:tc>
      </w:tr>
      <w:tr w:rsidR="00414077" w:rsidRPr="0059743B" w14:paraId="0249DCFC" w14:textId="77777777" w:rsidTr="00180BC8">
        <w:trPr>
          <w:cantSplit/>
          <w:jc w:val="center"/>
        </w:trPr>
        <w:tc>
          <w:tcPr>
            <w:tcW w:w="267" w:type="pct"/>
          </w:tcPr>
          <w:p w14:paraId="4A61AC9D" w14:textId="40784F23" w:rsidR="00414077" w:rsidRPr="0059743B" w:rsidRDefault="00414077" w:rsidP="00414077">
            <w:pPr>
              <w:spacing w:before="60" w:after="60"/>
              <w:jc w:val="center"/>
              <w:rPr>
                <w:rFonts w:ascii="Arial" w:hAnsi="Arial" w:cs="Arial"/>
                <w:bCs/>
                <w:sz w:val="20"/>
                <w:szCs w:val="20"/>
              </w:rPr>
            </w:pPr>
            <w:r w:rsidRPr="0059743B">
              <w:rPr>
                <w:rFonts w:ascii="Arial" w:hAnsi="Arial" w:cs="Arial"/>
                <w:bCs/>
                <w:sz w:val="20"/>
                <w:szCs w:val="20"/>
              </w:rPr>
              <w:t>19</w:t>
            </w:r>
          </w:p>
        </w:tc>
        <w:tc>
          <w:tcPr>
            <w:tcW w:w="2115" w:type="pct"/>
          </w:tcPr>
          <w:p w14:paraId="793A0A33" w14:textId="293DFEB8" w:rsidR="00414077" w:rsidRPr="0059743B" w:rsidRDefault="00414077" w:rsidP="00414077">
            <w:pPr>
              <w:spacing w:before="60" w:after="60"/>
              <w:jc w:val="both"/>
              <w:rPr>
                <w:rFonts w:ascii="Arial" w:hAnsi="Arial" w:cs="Arial"/>
                <w:iCs/>
                <w:sz w:val="20"/>
                <w:szCs w:val="20"/>
                <w:lang w:val="vi-VN"/>
              </w:rPr>
            </w:pPr>
            <w:r w:rsidRPr="0059743B">
              <w:rPr>
                <w:rFonts w:ascii="Arial" w:hAnsi="Arial" w:cs="Arial"/>
                <w:bCs/>
                <w:sz w:val="20"/>
                <w:szCs w:val="20"/>
                <w:lang w:val="vi-VN"/>
              </w:rPr>
              <w:t>Đ.3.</w:t>
            </w:r>
            <w:r w:rsidRPr="0059743B">
              <w:rPr>
                <w:rFonts w:ascii="Arial" w:hAnsi="Arial" w:cs="Arial"/>
                <w:iCs/>
                <w:sz w:val="20"/>
                <w:szCs w:val="20"/>
                <w:lang w:val="vi-VN"/>
              </w:rPr>
              <w:t xml:space="preserve">2. </w:t>
            </w:r>
            <w:r w:rsidRPr="0059743B">
              <w:rPr>
                <w:rFonts w:ascii="Arial" w:hAnsi="Arial" w:cs="Arial"/>
                <w:bCs/>
                <w:sz w:val="20"/>
                <w:szCs w:val="20"/>
                <w:lang w:val="vi-VN"/>
              </w:rPr>
              <w:t>Điện thoại di động</w:t>
            </w:r>
          </w:p>
        </w:tc>
        <w:tc>
          <w:tcPr>
            <w:tcW w:w="604" w:type="pct"/>
          </w:tcPr>
          <w:p w14:paraId="42A64EAC"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15%</w:t>
            </w:r>
          </w:p>
        </w:tc>
        <w:tc>
          <w:tcPr>
            <w:tcW w:w="2014" w:type="pct"/>
            <w:vMerge/>
          </w:tcPr>
          <w:p w14:paraId="0124F7FA" w14:textId="77777777" w:rsidR="00414077" w:rsidRPr="0059743B" w:rsidRDefault="00414077" w:rsidP="00414077">
            <w:pPr>
              <w:spacing w:before="60" w:after="60"/>
              <w:rPr>
                <w:rFonts w:ascii="Arial" w:hAnsi="Arial" w:cs="Arial"/>
                <w:b/>
                <w:bCs/>
                <w:i/>
                <w:iCs/>
                <w:sz w:val="20"/>
                <w:szCs w:val="20"/>
                <w:lang w:val="vi-VN"/>
              </w:rPr>
            </w:pPr>
          </w:p>
        </w:tc>
      </w:tr>
      <w:tr w:rsidR="00414077" w:rsidRPr="0059743B" w14:paraId="1E4E5A20" w14:textId="77777777" w:rsidTr="008616E1">
        <w:trPr>
          <w:cantSplit/>
          <w:trHeight w:val="536"/>
          <w:jc w:val="center"/>
        </w:trPr>
        <w:tc>
          <w:tcPr>
            <w:tcW w:w="267" w:type="pct"/>
          </w:tcPr>
          <w:p w14:paraId="34BE8A22" w14:textId="2EED9DC1" w:rsidR="00414077" w:rsidRPr="0059743B" w:rsidRDefault="00414077" w:rsidP="00414077">
            <w:pPr>
              <w:spacing w:before="60" w:after="60"/>
              <w:jc w:val="center"/>
              <w:rPr>
                <w:rFonts w:ascii="Arial" w:hAnsi="Arial" w:cs="Arial"/>
                <w:iCs/>
                <w:spacing w:val="-16"/>
                <w:sz w:val="20"/>
                <w:szCs w:val="20"/>
              </w:rPr>
            </w:pPr>
            <w:r w:rsidRPr="0059743B">
              <w:rPr>
                <w:rFonts w:ascii="Arial" w:hAnsi="Arial" w:cs="Arial"/>
                <w:iCs/>
                <w:spacing w:val="-16"/>
                <w:sz w:val="20"/>
                <w:szCs w:val="20"/>
              </w:rPr>
              <w:t>20</w:t>
            </w:r>
          </w:p>
        </w:tc>
        <w:tc>
          <w:tcPr>
            <w:tcW w:w="2115" w:type="pct"/>
          </w:tcPr>
          <w:p w14:paraId="3E0874C3" w14:textId="4E5E15D8" w:rsidR="00414077" w:rsidRPr="0059743B" w:rsidRDefault="00414077" w:rsidP="00414077">
            <w:pPr>
              <w:spacing w:before="60" w:after="60"/>
              <w:jc w:val="both"/>
              <w:rPr>
                <w:rFonts w:ascii="Arial" w:hAnsi="Arial" w:cs="Arial"/>
                <w:iCs/>
                <w:sz w:val="20"/>
                <w:szCs w:val="20"/>
                <w:lang w:val="vi-VN"/>
              </w:rPr>
            </w:pPr>
            <w:r w:rsidRPr="0059743B">
              <w:rPr>
                <w:rFonts w:ascii="Arial" w:hAnsi="Arial" w:cs="Arial"/>
                <w:iCs/>
                <w:spacing w:val="-16"/>
                <w:sz w:val="20"/>
                <w:szCs w:val="20"/>
                <w:lang w:val="vi-VN"/>
              </w:rPr>
              <w:t xml:space="preserve">Đ.4.1. </w:t>
            </w:r>
            <w:r w:rsidRPr="0059743B">
              <w:rPr>
                <w:rFonts w:ascii="Arial" w:hAnsi="Arial" w:cs="Arial"/>
                <w:iCs/>
                <w:sz w:val="20"/>
                <w:szCs w:val="20"/>
                <w:lang w:val="vi"/>
              </w:rPr>
              <w:t>M</w:t>
            </w:r>
            <w:r w:rsidRPr="0059743B">
              <w:rPr>
                <w:rFonts w:ascii="Arial" w:hAnsi="Arial" w:cs="Arial"/>
                <w:iCs/>
                <w:sz w:val="20"/>
                <w:szCs w:val="20"/>
                <w:lang w:val="vi-VN"/>
              </w:rPr>
              <w:t>áy tính để bàn (không bao gồm màn hình), máy in, máy photocopy</w:t>
            </w:r>
          </w:p>
        </w:tc>
        <w:tc>
          <w:tcPr>
            <w:tcW w:w="604" w:type="pct"/>
          </w:tcPr>
          <w:p w14:paraId="657429CA"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09%</w:t>
            </w:r>
          </w:p>
        </w:tc>
        <w:tc>
          <w:tcPr>
            <w:tcW w:w="2014" w:type="pct"/>
          </w:tcPr>
          <w:p w14:paraId="64F4CC4C" w14:textId="416543AE" w:rsidR="00414077" w:rsidRPr="0059743B" w:rsidRDefault="00414077" w:rsidP="00414077">
            <w:pPr>
              <w:spacing w:before="60" w:after="60"/>
              <w:jc w:val="both"/>
              <w:rPr>
                <w:rFonts w:ascii="Arial" w:hAnsi="Arial" w:cs="Arial"/>
                <w:bCs/>
                <w:iCs/>
                <w:sz w:val="20"/>
                <w:szCs w:val="20"/>
                <w:lang w:val="vi-VN"/>
              </w:rPr>
            </w:pPr>
            <w:r w:rsidRPr="0059743B">
              <w:rPr>
                <w:rFonts w:ascii="Arial" w:hAnsi="Arial" w:cs="Arial"/>
                <w:sz w:val="20"/>
                <w:szCs w:val="20"/>
                <w:lang w:val="vi"/>
              </w:rPr>
              <w:t>Tháo dỡ, phân loại, thu hồi theo từng loại vật liệu bao gồm kim loại, nhựa và các vật liệu khác</w:t>
            </w:r>
          </w:p>
        </w:tc>
      </w:tr>
      <w:tr w:rsidR="00414077" w:rsidRPr="0059743B" w14:paraId="7152D338" w14:textId="77777777" w:rsidTr="00180BC8">
        <w:trPr>
          <w:cantSplit/>
          <w:trHeight w:val="1196"/>
          <w:jc w:val="center"/>
        </w:trPr>
        <w:tc>
          <w:tcPr>
            <w:tcW w:w="267" w:type="pct"/>
          </w:tcPr>
          <w:p w14:paraId="3EB216DC" w14:textId="0EA57F49" w:rsidR="00414077" w:rsidRPr="0059743B" w:rsidRDefault="00414077" w:rsidP="00414077">
            <w:pPr>
              <w:spacing w:before="60" w:after="60"/>
              <w:jc w:val="center"/>
              <w:rPr>
                <w:rFonts w:ascii="Arial" w:hAnsi="Arial" w:cs="Arial"/>
                <w:bCs/>
                <w:sz w:val="20"/>
                <w:szCs w:val="20"/>
              </w:rPr>
            </w:pPr>
            <w:r w:rsidRPr="0059743B">
              <w:rPr>
                <w:rFonts w:ascii="Arial" w:hAnsi="Arial" w:cs="Arial"/>
                <w:bCs/>
                <w:sz w:val="20"/>
                <w:szCs w:val="20"/>
              </w:rPr>
              <w:t>21</w:t>
            </w:r>
          </w:p>
        </w:tc>
        <w:tc>
          <w:tcPr>
            <w:tcW w:w="2115" w:type="pct"/>
          </w:tcPr>
          <w:p w14:paraId="6A4B599D" w14:textId="64E24DF0" w:rsidR="00414077" w:rsidRPr="0059743B" w:rsidRDefault="00414077" w:rsidP="00414077">
            <w:pPr>
              <w:spacing w:before="60" w:after="60"/>
              <w:jc w:val="both"/>
              <w:rPr>
                <w:rFonts w:ascii="Arial" w:hAnsi="Arial" w:cs="Arial"/>
                <w:iCs/>
                <w:sz w:val="20"/>
                <w:szCs w:val="20"/>
              </w:rPr>
            </w:pPr>
            <w:r w:rsidRPr="0059743B">
              <w:rPr>
                <w:rFonts w:ascii="Arial" w:hAnsi="Arial" w:cs="Arial"/>
                <w:bCs/>
                <w:sz w:val="20"/>
                <w:szCs w:val="20"/>
                <w:lang w:val="vi-VN"/>
              </w:rPr>
              <w:t>Đ.5.1. Bóng đèn compact, bóng đèn huỳnh quang</w:t>
            </w:r>
          </w:p>
          <w:p w14:paraId="175E1E15" w14:textId="4F5F00C4" w:rsidR="00414077" w:rsidRPr="0059743B" w:rsidRDefault="00414077" w:rsidP="00414077">
            <w:pPr>
              <w:spacing w:before="60" w:after="60"/>
              <w:jc w:val="both"/>
              <w:rPr>
                <w:rFonts w:ascii="Arial" w:hAnsi="Arial" w:cs="Arial"/>
                <w:iCs/>
                <w:sz w:val="20"/>
                <w:szCs w:val="20"/>
                <w:lang w:val="vi-VN"/>
              </w:rPr>
            </w:pPr>
          </w:p>
        </w:tc>
        <w:tc>
          <w:tcPr>
            <w:tcW w:w="604" w:type="pct"/>
          </w:tcPr>
          <w:p w14:paraId="10B4CC72"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08%</w:t>
            </w:r>
          </w:p>
        </w:tc>
        <w:tc>
          <w:tcPr>
            <w:tcW w:w="2014" w:type="pct"/>
          </w:tcPr>
          <w:p w14:paraId="2DF0289D" w14:textId="315B5937" w:rsidR="00414077" w:rsidRPr="0059743B" w:rsidRDefault="00414077" w:rsidP="00414077">
            <w:pPr>
              <w:spacing w:before="60" w:after="60"/>
              <w:jc w:val="both"/>
              <w:rPr>
                <w:rFonts w:ascii="Arial" w:hAnsi="Arial" w:cs="Arial"/>
                <w:sz w:val="20"/>
                <w:szCs w:val="20"/>
                <w:lang w:val="vi-VN"/>
              </w:rPr>
            </w:pPr>
            <w:r w:rsidRPr="0059743B">
              <w:rPr>
                <w:rFonts w:ascii="Arial" w:hAnsi="Arial" w:cs="Arial"/>
                <w:sz w:val="20"/>
                <w:szCs w:val="20"/>
                <w:lang w:val="vi"/>
              </w:rPr>
              <w:t>Tháo dỡ, phân loại,</w:t>
            </w:r>
            <w:r w:rsidRPr="0059743B">
              <w:rPr>
                <w:rFonts w:ascii="Arial" w:hAnsi="Arial" w:cs="Arial"/>
                <w:sz w:val="20"/>
                <w:szCs w:val="20"/>
                <w:lang w:val="vi-VN"/>
              </w:rPr>
              <w:t xml:space="preserve"> </w:t>
            </w:r>
            <w:r w:rsidRPr="0059743B">
              <w:rPr>
                <w:rFonts w:ascii="Arial" w:hAnsi="Arial" w:cs="Arial"/>
                <w:sz w:val="20"/>
                <w:szCs w:val="20"/>
                <w:lang w:val="vi"/>
              </w:rPr>
              <w:t xml:space="preserve">thu hồi </w:t>
            </w:r>
            <w:r w:rsidRPr="0059743B">
              <w:rPr>
                <w:rFonts w:ascii="Arial" w:hAnsi="Arial" w:cs="Arial"/>
                <w:sz w:val="20"/>
                <w:szCs w:val="20"/>
                <w:lang w:val="vi-VN"/>
              </w:rPr>
              <w:t>phế liệu</w:t>
            </w:r>
            <w:r w:rsidRPr="0059743B">
              <w:rPr>
                <w:rFonts w:ascii="Arial" w:hAnsi="Arial" w:cs="Arial"/>
                <w:sz w:val="20"/>
                <w:szCs w:val="20"/>
                <w:lang w:val="vi"/>
              </w:rPr>
              <w:t xml:space="preserve"> kim loại và xay nghiền</w:t>
            </w:r>
            <w:r w:rsidRPr="0059743B">
              <w:rPr>
                <w:rFonts w:ascii="Arial" w:hAnsi="Arial" w:cs="Arial"/>
                <w:sz w:val="20"/>
                <w:szCs w:val="20"/>
                <w:lang w:val="vi-VN"/>
              </w:rPr>
              <w:t xml:space="preserve"> bột, hạt thủy tinh làm nguyên liệu </w:t>
            </w:r>
            <w:r w:rsidRPr="0059743B">
              <w:rPr>
                <w:rFonts w:ascii="Arial" w:hAnsi="Arial" w:cs="Arial"/>
                <w:sz w:val="20"/>
                <w:szCs w:val="20"/>
                <w:lang w:val="vi"/>
              </w:rPr>
              <w:t>cho quá trình sản xuất khác</w:t>
            </w:r>
            <w:r w:rsidRPr="0059743B">
              <w:rPr>
                <w:rFonts w:ascii="Arial" w:hAnsi="Arial" w:cs="Arial"/>
                <w:sz w:val="20"/>
                <w:szCs w:val="20"/>
                <w:lang w:val="vi-VN"/>
              </w:rPr>
              <w:t xml:space="preserve"> (kể cả sản xuất gạch không nung, bê tông, cát nhân tạo)</w:t>
            </w:r>
          </w:p>
        </w:tc>
      </w:tr>
      <w:tr w:rsidR="00414077" w:rsidRPr="0059743B" w14:paraId="2E26C5DD" w14:textId="77777777" w:rsidTr="00180BC8">
        <w:trPr>
          <w:cantSplit/>
          <w:jc w:val="center"/>
        </w:trPr>
        <w:tc>
          <w:tcPr>
            <w:tcW w:w="267" w:type="pct"/>
          </w:tcPr>
          <w:p w14:paraId="50E4D1F2" w14:textId="65E84836" w:rsidR="00414077" w:rsidRPr="0059743B" w:rsidRDefault="00414077" w:rsidP="00414077">
            <w:pPr>
              <w:spacing w:before="60" w:after="60"/>
              <w:jc w:val="center"/>
              <w:rPr>
                <w:rFonts w:ascii="Arial" w:hAnsi="Arial" w:cs="Arial"/>
                <w:bCs/>
                <w:sz w:val="20"/>
                <w:szCs w:val="20"/>
              </w:rPr>
            </w:pPr>
            <w:r w:rsidRPr="0059743B">
              <w:rPr>
                <w:rFonts w:ascii="Arial" w:hAnsi="Arial" w:cs="Arial"/>
                <w:bCs/>
                <w:sz w:val="20"/>
                <w:szCs w:val="20"/>
              </w:rPr>
              <w:t>22</w:t>
            </w:r>
          </w:p>
        </w:tc>
        <w:tc>
          <w:tcPr>
            <w:tcW w:w="2115" w:type="pct"/>
          </w:tcPr>
          <w:p w14:paraId="077B3CA9" w14:textId="06148871" w:rsidR="00414077" w:rsidRPr="0059743B" w:rsidRDefault="00414077" w:rsidP="00414077">
            <w:pPr>
              <w:spacing w:before="60" w:after="60"/>
              <w:jc w:val="both"/>
              <w:rPr>
                <w:rFonts w:ascii="Arial" w:hAnsi="Arial" w:cs="Arial"/>
                <w:iCs/>
                <w:sz w:val="20"/>
                <w:szCs w:val="20"/>
              </w:rPr>
            </w:pPr>
            <w:r w:rsidRPr="0059743B">
              <w:rPr>
                <w:rFonts w:ascii="Arial" w:hAnsi="Arial" w:cs="Arial"/>
                <w:bCs/>
                <w:sz w:val="20"/>
                <w:szCs w:val="20"/>
                <w:lang w:val="vi-VN"/>
              </w:rPr>
              <w:t>Đ.6.1. Tấm quang năng</w:t>
            </w:r>
            <w:r w:rsidRPr="0059743B">
              <w:rPr>
                <w:rFonts w:ascii="Arial" w:hAnsi="Arial" w:cs="Arial"/>
                <w:bCs/>
                <w:sz w:val="20"/>
                <w:szCs w:val="20"/>
              </w:rPr>
              <w:t xml:space="preserve"> (còn gọi là pin năng lượng mặt trời)</w:t>
            </w:r>
          </w:p>
        </w:tc>
        <w:tc>
          <w:tcPr>
            <w:tcW w:w="604" w:type="pct"/>
          </w:tcPr>
          <w:p w14:paraId="1DD2E60E"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03%</w:t>
            </w:r>
          </w:p>
        </w:tc>
        <w:tc>
          <w:tcPr>
            <w:tcW w:w="2014" w:type="pct"/>
          </w:tcPr>
          <w:p w14:paraId="273DB048" w14:textId="77777777" w:rsidR="00414077" w:rsidRPr="0059743B" w:rsidRDefault="00414077" w:rsidP="00414077">
            <w:pPr>
              <w:spacing w:before="60" w:after="60"/>
              <w:jc w:val="both"/>
              <w:rPr>
                <w:rFonts w:ascii="Arial" w:hAnsi="Arial" w:cs="Arial"/>
                <w:sz w:val="20"/>
                <w:szCs w:val="20"/>
                <w:lang w:val="vi-VN"/>
              </w:rPr>
            </w:pPr>
            <w:r w:rsidRPr="0059743B">
              <w:rPr>
                <w:rFonts w:ascii="Arial" w:hAnsi="Arial" w:cs="Arial"/>
                <w:sz w:val="20"/>
                <w:szCs w:val="20"/>
                <w:lang w:val="vi"/>
              </w:rPr>
              <w:t>Tháo dỡ, phân loại,</w:t>
            </w:r>
            <w:r w:rsidRPr="0059743B">
              <w:rPr>
                <w:rFonts w:ascii="Arial" w:hAnsi="Arial" w:cs="Arial"/>
                <w:sz w:val="20"/>
                <w:szCs w:val="20"/>
                <w:lang w:val="vi-VN"/>
              </w:rPr>
              <w:t xml:space="preserve"> </w:t>
            </w:r>
            <w:r w:rsidRPr="0059743B">
              <w:rPr>
                <w:rFonts w:ascii="Arial" w:hAnsi="Arial" w:cs="Arial"/>
                <w:sz w:val="20"/>
                <w:szCs w:val="20"/>
                <w:lang w:val="vi"/>
              </w:rPr>
              <w:t xml:space="preserve">thu hồi </w:t>
            </w:r>
            <w:r w:rsidRPr="0059743B">
              <w:rPr>
                <w:rFonts w:ascii="Arial" w:hAnsi="Arial" w:cs="Arial"/>
                <w:sz w:val="20"/>
                <w:szCs w:val="20"/>
                <w:lang w:val="vi-VN"/>
              </w:rPr>
              <w:t>phế liệu</w:t>
            </w:r>
            <w:r w:rsidRPr="0059743B">
              <w:rPr>
                <w:rFonts w:ascii="Arial" w:hAnsi="Arial" w:cs="Arial"/>
                <w:sz w:val="20"/>
                <w:szCs w:val="20"/>
                <w:lang w:val="vi"/>
              </w:rPr>
              <w:t xml:space="preserve"> kim loại và xay nghiền</w:t>
            </w:r>
            <w:r w:rsidRPr="0059743B">
              <w:rPr>
                <w:rFonts w:ascii="Arial" w:hAnsi="Arial" w:cs="Arial"/>
                <w:sz w:val="20"/>
                <w:szCs w:val="20"/>
                <w:lang w:val="vi-VN"/>
              </w:rPr>
              <w:t xml:space="preserve"> bột, hạt thủy tinh làm nguyên liệu </w:t>
            </w:r>
            <w:r w:rsidRPr="0059743B">
              <w:rPr>
                <w:rFonts w:ascii="Arial" w:hAnsi="Arial" w:cs="Arial"/>
                <w:sz w:val="20"/>
                <w:szCs w:val="20"/>
                <w:lang w:val="vi"/>
              </w:rPr>
              <w:t>cho quá trình sản xuất khác</w:t>
            </w:r>
            <w:r w:rsidRPr="0059743B">
              <w:rPr>
                <w:rFonts w:ascii="Arial" w:hAnsi="Arial" w:cs="Arial"/>
                <w:sz w:val="20"/>
                <w:szCs w:val="20"/>
                <w:lang w:val="vi-VN"/>
              </w:rPr>
              <w:t xml:space="preserve"> (kể cả sản xuất gạch không nung, bê tông, cát nhân tạo)</w:t>
            </w:r>
          </w:p>
          <w:p w14:paraId="4DC5F74A" w14:textId="77777777" w:rsidR="00A678DC" w:rsidRPr="0059743B" w:rsidRDefault="00A678DC" w:rsidP="00414077">
            <w:pPr>
              <w:spacing w:before="60" w:after="60"/>
              <w:jc w:val="both"/>
              <w:rPr>
                <w:rFonts w:ascii="Arial" w:hAnsi="Arial" w:cs="Arial"/>
                <w:sz w:val="20"/>
                <w:szCs w:val="20"/>
                <w:lang w:val="vi-VN"/>
              </w:rPr>
            </w:pPr>
          </w:p>
          <w:p w14:paraId="3CD5C730" w14:textId="77777777" w:rsidR="00A678DC" w:rsidRPr="0059743B" w:rsidRDefault="00A678DC" w:rsidP="00414077">
            <w:pPr>
              <w:spacing w:before="60" w:after="60"/>
              <w:jc w:val="both"/>
              <w:rPr>
                <w:rFonts w:ascii="Arial" w:hAnsi="Arial" w:cs="Arial"/>
                <w:sz w:val="20"/>
                <w:szCs w:val="20"/>
                <w:lang w:val="vi-VN"/>
              </w:rPr>
            </w:pPr>
          </w:p>
          <w:p w14:paraId="5BD5A4F9" w14:textId="28468D26" w:rsidR="00A678DC" w:rsidRPr="0059743B" w:rsidRDefault="00A678DC" w:rsidP="00414077">
            <w:pPr>
              <w:spacing w:before="60" w:after="60"/>
              <w:jc w:val="both"/>
              <w:rPr>
                <w:rFonts w:ascii="Arial" w:hAnsi="Arial" w:cs="Arial"/>
                <w:sz w:val="20"/>
                <w:szCs w:val="20"/>
                <w:lang w:val="vi-VN"/>
              </w:rPr>
            </w:pPr>
          </w:p>
        </w:tc>
      </w:tr>
      <w:tr w:rsidR="00414077" w:rsidRPr="0059743B" w14:paraId="2539D981" w14:textId="77777777" w:rsidTr="00180BC8">
        <w:trPr>
          <w:cantSplit/>
          <w:jc w:val="center"/>
        </w:trPr>
        <w:tc>
          <w:tcPr>
            <w:tcW w:w="5000" w:type="pct"/>
            <w:gridSpan w:val="4"/>
          </w:tcPr>
          <w:p w14:paraId="20818E39" w14:textId="529CC32E" w:rsidR="00414077" w:rsidRPr="0059743B" w:rsidRDefault="00414077" w:rsidP="00414077">
            <w:pPr>
              <w:spacing w:before="60" w:after="60"/>
              <w:jc w:val="both"/>
              <w:rPr>
                <w:rFonts w:ascii="Arial" w:hAnsi="Arial" w:cs="Arial"/>
                <w:b/>
                <w:bCs/>
                <w:i/>
                <w:iCs/>
                <w:sz w:val="20"/>
                <w:szCs w:val="20"/>
                <w:lang w:val="vi-VN"/>
              </w:rPr>
            </w:pPr>
            <w:r w:rsidRPr="0059743B">
              <w:rPr>
                <w:rFonts w:ascii="Arial" w:hAnsi="Arial" w:cs="Arial"/>
                <w:b/>
                <w:bCs/>
                <w:sz w:val="20"/>
                <w:szCs w:val="20"/>
                <w:lang w:val="vi-VN"/>
              </w:rPr>
              <w:t>E. PHƯƠNG TIỆN GIAO THÔNG</w:t>
            </w:r>
          </w:p>
        </w:tc>
      </w:tr>
      <w:tr w:rsidR="00414077" w:rsidRPr="0059743B" w14:paraId="598B99A1" w14:textId="77777777" w:rsidTr="00180BC8">
        <w:trPr>
          <w:cantSplit/>
          <w:trHeight w:val="1268"/>
          <w:jc w:val="center"/>
        </w:trPr>
        <w:tc>
          <w:tcPr>
            <w:tcW w:w="267" w:type="pct"/>
          </w:tcPr>
          <w:p w14:paraId="4EFC95B8" w14:textId="5BAB6224" w:rsidR="00414077" w:rsidRPr="0059743B" w:rsidRDefault="00414077" w:rsidP="00310ACB">
            <w:pPr>
              <w:spacing w:before="60" w:after="60"/>
              <w:jc w:val="both"/>
              <w:rPr>
                <w:rFonts w:ascii="Arial" w:hAnsi="Arial" w:cs="Arial"/>
                <w:sz w:val="20"/>
                <w:szCs w:val="20"/>
                <w:lang w:val="vi-VN"/>
              </w:rPr>
            </w:pPr>
            <w:r w:rsidRPr="0059743B">
              <w:rPr>
                <w:rFonts w:ascii="Arial" w:hAnsi="Arial" w:cs="Arial"/>
                <w:sz w:val="20"/>
                <w:szCs w:val="20"/>
                <w:lang w:val="vi-VN"/>
              </w:rPr>
              <w:lastRenderedPageBreak/>
              <w:t>23</w:t>
            </w:r>
          </w:p>
        </w:tc>
        <w:tc>
          <w:tcPr>
            <w:tcW w:w="2115" w:type="pct"/>
          </w:tcPr>
          <w:p w14:paraId="24E52D45" w14:textId="60EADA29" w:rsidR="00414077" w:rsidRPr="0059743B" w:rsidRDefault="00414077" w:rsidP="00A51841">
            <w:pPr>
              <w:spacing w:before="60" w:after="60"/>
              <w:jc w:val="both"/>
              <w:rPr>
                <w:rFonts w:ascii="Arial" w:hAnsi="Arial" w:cs="Arial"/>
                <w:sz w:val="20"/>
                <w:szCs w:val="20"/>
                <w:lang w:val="vi-VN"/>
              </w:rPr>
            </w:pPr>
            <w:r w:rsidRPr="0059743B">
              <w:rPr>
                <w:rFonts w:ascii="Arial" w:hAnsi="Arial" w:cs="Arial"/>
                <w:sz w:val="20"/>
                <w:szCs w:val="20"/>
                <w:lang w:val="vi-VN"/>
              </w:rPr>
              <w:t xml:space="preserve">E.1.1. Ô tô chở hàng, ô tô chở hàng chuyên dùng; Ô tô chở người có số người cho phép chở từ 09 người trở lên (không kể người lái xe), xe ô tô chở trẻ em mầm non, xe ô tô chở học sinh, xe chở hàng bốn bánh có gắn động cơ; xe chở người bốn bánh có gắn động cơ </w:t>
            </w:r>
            <w:r w:rsidRPr="0059743B">
              <w:rPr>
                <w:rFonts w:ascii="Arial" w:hAnsi="Arial" w:cs="Arial"/>
                <w:sz w:val="20"/>
                <w:szCs w:val="20"/>
                <w:highlight w:val="yellow"/>
                <w:lang w:val="vi-VN"/>
              </w:rPr>
              <w:t>(loại có niên hạn sử dụng theo quy định của pháp luật)</w:t>
            </w:r>
          </w:p>
        </w:tc>
        <w:tc>
          <w:tcPr>
            <w:tcW w:w="604" w:type="pct"/>
          </w:tcPr>
          <w:p w14:paraId="4F82D400" w14:textId="77777777" w:rsidR="00414077" w:rsidRPr="0059743B" w:rsidRDefault="00414077" w:rsidP="00414077">
            <w:pPr>
              <w:spacing w:before="60" w:after="60"/>
              <w:jc w:val="center"/>
              <w:rPr>
                <w:rFonts w:ascii="Arial" w:hAnsi="Arial" w:cs="Arial"/>
                <w:bCs/>
                <w:sz w:val="20"/>
                <w:szCs w:val="20"/>
                <w:lang w:val="vi-VN"/>
              </w:rPr>
            </w:pPr>
            <w:r w:rsidRPr="0059743B">
              <w:rPr>
                <w:rFonts w:ascii="Arial" w:hAnsi="Arial" w:cs="Arial"/>
                <w:bCs/>
                <w:sz w:val="20"/>
                <w:szCs w:val="20"/>
                <w:lang w:val="vi-VN"/>
              </w:rPr>
              <w:t>0,5%</w:t>
            </w:r>
          </w:p>
          <w:p w14:paraId="690BE58E" w14:textId="425603DD" w:rsidR="00414077" w:rsidRPr="0059743B" w:rsidRDefault="00414077" w:rsidP="00414077">
            <w:pPr>
              <w:spacing w:before="60" w:after="60"/>
              <w:jc w:val="center"/>
              <w:rPr>
                <w:rFonts w:ascii="Arial" w:hAnsi="Arial" w:cs="Arial"/>
                <w:bCs/>
                <w:sz w:val="20"/>
                <w:szCs w:val="20"/>
                <w:lang w:val="vi-VN"/>
              </w:rPr>
            </w:pPr>
          </w:p>
          <w:p w14:paraId="070676E1" w14:textId="78DF0861" w:rsidR="00414077" w:rsidRPr="0059743B" w:rsidRDefault="00414077" w:rsidP="00414077">
            <w:pPr>
              <w:spacing w:before="60" w:after="60"/>
              <w:jc w:val="center"/>
              <w:rPr>
                <w:rFonts w:ascii="Arial" w:hAnsi="Arial" w:cs="Arial"/>
                <w:bCs/>
                <w:sz w:val="20"/>
                <w:szCs w:val="20"/>
                <w:lang w:val="vi-VN"/>
              </w:rPr>
            </w:pPr>
          </w:p>
        </w:tc>
        <w:tc>
          <w:tcPr>
            <w:tcW w:w="2014" w:type="pct"/>
          </w:tcPr>
          <w:p w14:paraId="30020BCE" w14:textId="3BBCD9F4" w:rsidR="00414077" w:rsidRPr="0059743B" w:rsidRDefault="00414077" w:rsidP="00414077">
            <w:pPr>
              <w:spacing w:before="60" w:after="60"/>
              <w:jc w:val="both"/>
              <w:rPr>
                <w:rFonts w:ascii="Arial" w:hAnsi="Arial" w:cs="Arial"/>
                <w:sz w:val="20"/>
                <w:szCs w:val="20"/>
                <w:lang w:val="vi-VN"/>
              </w:rPr>
            </w:pPr>
            <w:r w:rsidRPr="0059743B">
              <w:rPr>
                <w:rFonts w:ascii="Arial" w:hAnsi="Arial" w:cs="Arial"/>
                <w:sz w:val="20"/>
                <w:szCs w:val="20"/>
                <w:lang w:val="vi-VN"/>
              </w:rPr>
              <w:t>Phá</w:t>
            </w:r>
            <w:r w:rsidRPr="0059743B">
              <w:rPr>
                <w:rFonts w:ascii="Arial" w:hAnsi="Arial" w:cs="Arial"/>
                <w:sz w:val="20"/>
                <w:szCs w:val="20"/>
                <w:lang w:val="vi"/>
              </w:rPr>
              <w:t xml:space="preserve"> dỡ, phân loại, thu hồi theo từng loại vật liệu bao gồm kim loại, nhựa và các vật liệu khác</w:t>
            </w:r>
            <w:r w:rsidRPr="0059743B">
              <w:rPr>
                <w:rFonts w:ascii="Arial" w:hAnsi="Arial" w:cs="Arial"/>
                <w:sz w:val="20"/>
                <w:szCs w:val="20"/>
                <w:lang w:val="vi-VN"/>
              </w:rPr>
              <w:t xml:space="preserve"> để đưa đi tái chế</w:t>
            </w:r>
          </w:p>
        </w:tc>
      </w:tr>
    </w:tbl>
    <w:p w14:paraId="3A38578C" w14:textId="77777777" w:rsidR="00A14A45" w:rsidRPr="0059743B" w:rsidRDefault="00A14A45" w:rsidP="005109D2">
      <w:pPr>
        <w:rPr>
          <w:rFonts w:ascii="Arial" w:hAnsi="Arial" w:cs="Arial"/>
          <w:b/>
          <w:bCs/>
          <w:sz w:val="20"/>
          <w:szCs w:val="20"/>
          <w:lang w:val="vi-VN"/>
        </w:rPr>
      </w:pPr>
    </w:p>
    <w:p w14:paraId="31476FE2" w14:textId="77777777" w:rsidR="00A14A45" w:rsidRPr="0059743B" w:rsidRDefault="00A14A45">
      <w:pPr>
        <w:rPr>
          <w:rFonts w:ascii="Arial" w:hAnsi="Arial" w:cs="Arial"/>
          <w:b/>
          <w:bCs/>
          <w:sz w:val="20"/>
          <w:szCs w:val="20"/>
          <w:lang w:val="vi-VN"/>
        </w:rPr>
      </w:pPr>
      <w:r w:rsidRPr="0059743B">
        <w:rPr>
          <w:rFonts w:ascii="Arial" w:hAnsi="Arial" w:cs="Arial"/>
          <w:b/>
          <w:bCs/>
          <w:sz w:val="20"/>
          <w:szCs w:val="20"/>
          <w:lang w:val="vi-VN"/>
        </w:rPr>
        <w:br w:type="page"/>
      </w:r>
    </w:p>
    <w:p w14:paraId="7F913658" w14:textId="1E8361B0" w:rsidR="005109D2" w:rsidRPr="0059743B" w:rsidRDefault="00A14A45" w:rsidP="00A14A45">
      <w:pPr>
        <w:jc w:val="center"/>
        <w:rPr>
          <w:rFonts w:ascii="Arial" w:hAnsi="Arial" w:cs="Arial"/>
          <w:b/>
          <w:bCs/>
          <w:sz w:val="20"/>
          <w:szCs w:val="20"/>
          <w:lang w:val="vi-VN"/>
        </w:rPr>
      </w:pPr>
      <w:r w:rsidRPr="0059743B">
        <w:rPr>
          <w:rFonts w:ascii="Arial" w:hAnsi="Arial" w:cs="Arial"/>
          <w:b/>
          <w:bCs/>
          <w:sz w:val="20"/>
          <w:szCs w:val="20"/>
          <w:lang w:val="vi-VN"/>
        </w:rPr>
        <w:lastRenderedPageBreak/>
        <w:t>Phụ lục II</w:t>
      </w:r>
      <w:r w:rsidRPr="0059743B">
        <w:rPr>
          <w:rFonts w:ascii="Arial" w:hAnsi="Arial" w:cs="Arial"/>
          <w:b/>
          <w:bCs/>
          <w:sz w:val="20"/>
          <w:szCs w:val="20"/>
          <w:lang w:val="vi-VN"/>
        </w:rPr>
        <w:br/>
        <w:t>DANH MỤC SẢN PHẨM, BAO BÌ VÀ MỨC ĐÓNG GÓP HỖ TRỢ HOẠT ĐỘNG XỬ LÝ CHẤT THẢI</w:t>
      </w:r>
    </w:p>
    <w:p w14:paraId="29CCAC2E" w14:textId="77777777" w:rsidR="00A14A45" w:rsidRPr="0059743B" w:rsidRDefault="00A14A45" w:rsidP="00A14A45">
      <w:pPr>
        <w:jc w:val="center"/>
        <w:rPr>
          <w:rFonts w:ascii="Arial" w:hAnsi="Arial" w:cs="Arial"/>
          <w:sz w:val="20"/>
          <w:szCs w:val="20"/>
          <w:lang w:val="vi-VN"/>
        </w:rPr>
      </w:pPr>
    </w:p>
    <w:tbl>
      <w:tblPr>
        <w:tblStyle w:val="TableGrid211"/>
        <w:tblW w:w="5387" w:type="pct"/>
        <w:jc w:val="center"/>
        <w:tblLook w:val="04A0" w:firstRow="1" w:lastRow="0" w:firstColumn="1" w:lastColumn="0" w:noHBand="0" w:noVBand="1"/>
      </w:tblPr>
      <w:tblGrid>
        <w:gridCol w:w="579"/>
        <w:gridCol w:w="3634"/>
        <w:gridCol w:w="1294"/>
        <w:gridCol w:w="2522"/>
        <w:gridCol w:w="1672"/>
      </w:tblGrid>
      <w:tr w:rsidR="000E44E4" w:rsidRPr="0059743B" w14:paraId="61162B86" w14:textId="77777777" w:rsidTr="003D061C">
        <w:trPr>
          <w:trHeight w:val="20"/>
          <w:jc w:val="center"/>
        </w:trPr>
        <w:tc>
          <w:tcPr>
            <w:tcW w:w="298" w:type="pct"/>
            <w:vAlign w:val="center"/>
          </w:tcPr>
          <w:p w14:paraId="33800303" w14:textId="3ABFF092" w:rsidR="005109D2" w:rsidRPr="0059743B" w:rsidRDefault="005109D2" w:rsidP="003D061C">
            <w:pPr>
              <w:jc w:val="center"/>
              <w:rPr>
                <w:rFonts w:ascii="Arial" w:hAnsi="Arial" w:cs="Arial"/>
                <w:b/>
                <w:shd w:val="clear" w:color="auto" w:fill="FFFFFF"/>
                <w:lang w:val="vi-VN"/>
              </w:rPr>
            </w:pPr>
            <w:r w:rsidRPr="0059743B">
              <w:rPr>
                <w:rFonts w:ascii="Arial" w:hAnsi="Arial" w:cs="Arial"/>
                <w:b/>
                <w:shd w:val="clear" w:color="auto" w:fill="FFFFFF"/>
                <w:lang w:val="vi-VN"/>
              </w:rPr>
              <w:t>TT</w:t>
            </w:r>
          </w:p>
          <w:p w14:paraId="510059BD" w14:textId="77777777" w:rsidR="005109D2" w:rsidRPr="0059743B" w:rsidRDefault="005109D2" w:rsidP="003D061C">
            <w:pPr>
              <w:jc w:val="center"/>
              <w:rPr>
                <w:rFonts w:ascii="Arial" w:hAnsi="Arial" w:cs="Arial"/>
                <w:bCs/>
                <w:shd w:val="clear" w:color="auto" w:fill="FFFFFF"/>
                <w:lang w:val="vi-VN"/>
              </w:rPr>
            </w:pPr>
            <w:r w:rsidRPr="0059743B">
              <w:rPr>
                <w:rFonts w:ascii="Arial" w:hAnsi="Arial" w:cs="Arial"/>
                <w:bCs/>
                <w:shd w:val="clear" w:color="auto" w:fill="FFFFFF"/>
                <w:lang w:val="vi-VN"/>
              </w:rPr>
              <w:t>(1)</w:t>
            </w:r>
          </w:p>
        </w:tc>
        <w:tc>
          <w:tcPr>
            <w:tcW w:w="1873" w:type="pct"/>
            <w:vAlign w:val="center"/>
          </w:tcPr>
          <w:p w14:paraId="157F84B9" w14:textId="77777777" w:rsidR="005109D2" w:rsidRPr="0059743B" w:rsidRDefault="005109D2" w:rsidP="003D061C">
            <w:pPr>
              <w:pBdr>
                <w:between w:val="nil"/>
              </w:pBdr>
              <w:jc w:val="center"/>
              <w:rPr>
                <w:rFonts w:ascii="Arial" w:hAnsi="Arial" w:cs="Arial"/>
                <w:b/>
                <w:lang w:val="vi-VN"/>
              </w:rPr>
            </w:pPr>
            <w:r w:rsidRPr="0059743B">
              <w:rPr>
                <w:rFonts w:ascii="Arial" w:hAnsi="Arial" w:cs="Arial"/>
                <w:b/>
                <w:lang w:val="vi-VN"/>
              </w:rPr>
              <w:t>Loại sản phẩm, bao bì</w:t>
            </w:r>
            <w:r w:rsidRPr="0059743B">
              <w:rPr>
                <w:rFonts w:ascii="Arial" w:hAnsi="Arial" w:cs="Arial"/>
                <w:b/>
                <w:strike/>
                <w:lang w:val="vi-VN"/>
              </w:rPr>
              <w:t xml:space="preserve"> </w:t>
            </w:r>
          </w:p>
          <w:p w14:paraId="5813779C" w14:textId="77777777" w:rsidR="005109D2" w:rsidRPr="0059743B" w:rsidRDefault="005109D2" w:rsidP="003D061C">
            <w:pPr>
              <w:jc w:val="center"/>
              <w:rPr>
                <w:rFonts w:ascii="Arial" w:hAnsi="Arial" w:cs="Arial"/>
                <w:b/>
                <w:iCs/>
                <w:shd w:val="clear" w:color="auto" w:fill="FFFFFF"/>
                <w:lang w:val="vi-VN"/>
              </w:rPr>
            </w:pPr>
            <w:r w:rsidRPr="0059743B">
              <w:rPr>
                <w:rFonts w:ascii="Arial" w:hAnsi="Arial" w:cs="Arial"/>
                <w:iCs/>
                <w:lang w:val="vi-VN"/>
              </w:rPr>
              <w:t>(2)</w:t>
            </w:r>
          </w:p>
        </w:tc>
        <w:tc>
          <w:tcPr>
            <w:tcW w:w="667" w:type="pct"/>
            <w:vAlign w:val="center"/>
          </w:tcPr>
          <w:p w14:paraId="7DE083AB" w14:textId="77777777" w:rsidR="005109D2" w:rsidRPr="0059743B" w:rsidRDefault="005109D2" w:rsidP="003D061C">
            <w:pPr>
              <w:pBdr>
                <w:between w:val="nil"/>
              </w:pBdr>
              <w:jc w:val="center"/>
              <w:rPr>
                <w:rFonts w:ascii="Arial" w:hAnsi="Arial" w:cs="Arial"/>
                <w:b/>
                <w:lang w:val="vi-VN"/>
              </w:rPr>
            </w:pPr>
            <w:r w:rsidRPr="0059743B">
              <w:rPr>
                <w:rFonts w:ascii="Arial" w:hAnsi="Arial" w:cs="Arial"/>
                <w:b/>
                <w:lang w:val="vi-VN"/>
              </w:rPr>
              <w:t>Định dạng</w:t>
            </w:r>
          </w:p>
          <w:p w14:paraId="29283BD2" w14:textId="77777777" w:rsidR="005109D2" w:rsidRPr="0059743B" w:rsidRDefault="005109D2" w:rsidP="003D061C">
            <w:pPr>
              <w:jc w:val="center"/>
              <w:rPr>
                <w:rFonts w:ascii="Arial" w:hAnsi="Arial" w:cs="Arial"/>
                <w:b/>
                <w:iCs/>
                <w:shd w:val="clear" w:color="auto" w:fill="FFFFFF"/>
                <w:lang w:val="vi-VN"/>
              </w:rPr>
            </w:pPr>
            <w:r w:rsidRPr="0059743B">
              <w:rPr>
                <w:rFonts w:ascii="Arial" w:hAnsi="Arial" w:cs="Arial"/>
                <w:iCs/>
                <w:lang w:val="vi-VN"/>
              </w:rPr>
              <w:t>(3)</w:t>
            </w:r>
          </w:p>
        </w:tc>
        <w:tc>
          <w:tcPr>
            <w:tcW w:w="1300" w:type="pct"/>
            <w:vAlign w:val="center"/>
          </w:tcPr>
          <w:p w14:paraId="078BB525" w14:textId="77777777" w:rsidR="005109D2" w:rsidRPr="0059743B" w:rsidRDefault="005109D2" w:rsidP="003D061C">
            <w:pPr>
              <w:pBdr>
                <w:between w:val="nil"/>
              </w:pBdr>
              <w:jc w:val="center"/>
              <w:rPr>
                <w:rFonts w:ascii="Arial" w:hAnsi="Arial" w:cs="Arial"/>
                <w:b/>
                <w:lang w:val="vi-VN"/>
              </w:rPr>
            </w:pPr>
            <w:r w:rsidRPr="0059743B">
              <w:rPr>
                <w:rFonts w:ascii="Arial" w:hAnsi="Arial" w:cs="Arial"/>
                <w:b/>
                <w:lang w:val="vi-VN"/>
              </w:rPr>
              <w:t xml:space="preserve">Dung tích/kích thước </w:t>
            </w:r>
          </w:p>
          <w:p w14:paraId="15B0F55B" w14:textId="77777777" w:rsidR="005109D2" w:rsidRPr="0059743B" w:rsidRDefault="005109D2" w:rsidP="003D061C">
            <w:pPr>
              <w:jc w:val="center"/>
              <w:rPr>
                <w:rFonts w:ascii="Arial" w:hAnsi="Arial" w:cs="Arial"/>
                <w:b/>
                <w:iCs/>
                <w:shd w:val="clear" w:color="auto" w:fill="FFFFFF"/>
                <w:lang w:val="vi-VN"/>
              </w:rPr>
            </w:pPr>
            <w:r w:rsidRPr="0059743B">
              <w:rPr>
                <w:rFonts w:ascii="Arial" w:hAnsi="Arial" w:cs="Arial"/>
                <w:iCs/>
                <w:lang w:val="vi-VN"/>
              </w:rPr>
              <w:t>(4)</w:t>
            </w:r>
          </w:p>
        </w:tc>
        <w:tc>
          <w:tcPr>
            <w:tcW w:w="862" w:type="pct"/>
            <w:vAlign w:val="center"/>
          </w:tcPr>
          <w:p w14:paraId="40C15E47" w14:textId="77777777" w:rsidR="005109D2" w:rsidRPr="0059743B" w:rsidRDefault="005109D2" w:rsidP="003D061C">
            <w:pPr>
              <w:pBdr>
                <w:between w:val="nil"/>
              </w:pBdr>
              <w:jc w:val="center"/>
              <w:rPr>
                <w:rFonts w:ascii="Arial" w:hAnsi="Arial" w:cs="Arial"/>
                <w:b/>
                <w:lang w:val="vi-VN"/>
              </w:rPr>
            </w:pPr>
            <w:r w:rsidRPr="0059743B">
              <w:rPr>
                <w:rFonts w:ascii="Arial" w:hAnsi="Arial" w:cs="Arial"/>
                <w:b/>
                <w:lang w:val="vi-VN"/>
              </w:rPr>
              <w:t xml:space="preserve">Mức đóng góp hỗ trợ xử lý </w:t>
            </w:r>
          </w:p>
          <w:p w14:paraId="554AA8CD" w14:textId="0F862DF1" w:rsidR="005109D2" w:rsidRPr="0059743B" w:rsidRDefault="005109D2" w:rsidP="003D061C">
            <w:pPr>
              <w:pBdr>
                <w:between w:val="nil"/>
              </w:pBdr>
              <w:jc w:val="center"/>
              <w:rPr>
                <w:rFonts w:ascii="Arial" w:hAnsi="Arial" w:cs="Arial"/>
                <w:b/>
                <w:lang w:val="vi-VN"/>
              </w:rPr>
            </w:pPr>
            <w:r w:rsidRPr="0059743B">
              <w:rPr>
                <w:rFonts w:ascii="Arial" w:hAnsi="Arial" w:cs="Arial"/>
                <w:b/>
                <w:lang w:val="vi-VN"/>
              </w:rPr>
              <w:t>chất thải</w:t>
            </w:r>
            <w:r w:rsidR="00067B8D" w:rsidRPr="0059743B">
              <w:rPr>
                <w:rFonts w:ascii="Arial" w:hAnsi="Arial" w:cs="Arial"/>
                <w:b/>
                <w:lang w:val="vi-VN"/>
              </w:rPr>
              <w:t xml:space="preserve"> </w:t>
            </w:r>
          </w:p>
          <w:p w14:paraId="2C3AA69A" w14:textId="77777777" w:rsidR="005109D2" w:rsidRPr="0059743B" w:rsidRDefault="005109D2" w:rsidP="003D061C">
            <w:pPr>
              <w:jc w:val="center"/>
              <w:rPr>
                <w:rFonts w:ascii="Arial" w:hAnsi="Arial" w:cs="Arial"/>
                <w:b/>
                <w:iCs/>
                <w:shd w:val="clear" w:color="auto" w:fill="FFFFFF"/>
                <w:lang w:val="vi-VN"/>
              </w:rPr>
            </w:pPr>
            <w:r w:rsidRPr="0059743B">
              <w:rPr>
                <w:rFonts w:ascii="Arial" w:hAnsi="Arial" w:cs="Arial"/>
                <w:iCs/>
                <w:lang w:val="vi-VN"/>
              </w:rPr>
              <w:t>(5)</w:t>
            </w:r>
          </w:p>
        </w:tc>
      </w:tr>
      <w:tr w:rsidR="000E44E4" w:rsidRPr="0059743B" w14:paraId="1E6858F9" w14:textId="77777777" w:rsidTr="003D061C">
        <w:trPr>
          <w:jc w:val="center"/>
        </w:trPr>
        <w:tc>
          <w:tcPr>
            <w:tcW w:w="298" w:type="pct"/>
            <w:vMerge w:val="restart"/>
            <w:vAlign w:val="center"/>
          </w:tcPr>
          <w:p w14:paraId="2A909BC2"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lang w:val="vi-VN"/>
              </w:rPr>
              <w:t>1</w:t>
            </w:r>
          </w:p>
        </w:tc>
        <w:tc>
          <w:tcPr>
            <w:tcW w:w="1873" w:type="pct"/>
            <w:vMerge w:val="restart"/>
            <w:vAlign w:val="center"/>
          </w:tcPr>
          <w:p w14:paraId="08B4206C" w14:textId="77777777" w:rsidR="005109D2" w:rsidRPr="0059743B" w:rsidRDefault="005109D2" w:rsidP="003D061C">
            <w:pPr>
              <w:jc w:val="both"/>
              <w:rPr>
                <w:rFonts w:ascii="Arial" w:hAnsi="Arial" w:cs="Arial"/>
                <w:bCs/>
                <w:shd w:val="clear" w:color="auto" w:fill="FFFFFF"/>
                <w:lang w:val="vi-VN"/>
              </w:rPr>
            </w:pPr>
            <w:r w:rsidRPr="0059743B">
              <w:rPr>
                <w:rFonts w:ascii="Arial" w:hAnsi="Arial" w:cs="Arial"/>
                <w:lang w:val="vi-VN"/>
              </w:rPr>
              <w:t xml:space="preserve">Bao bì của thuốc bảo vệ thực vật thành phẩm </w:t>
            </w:r>
          </w:p>
        </w:tc>
        <w:tc>
          <w:tcPr>
            <w:tcW w:w="667" w:type="pct"/>
            <w:vMerge w:val="restart"/>
            <w:vAlign w:val="center"/>
          </w:tcPr>
          <w:p w14:paraId="014C7288" w14:textId="77777777" w:rsidR="005109D2" w:rsidRPr="0059743B" w:rsidRDefault="005109D2" w:rsidP="003D061C">
            <w:pPr>
              <w:rPr>
                <w:rFonts w:ascii="Arial" w:hAnsi="Arial" w:cs="Arial"/>
                <w:bCs/>
                <w:lang w:val="vi-VN"/>
              </w:rPr>
            </w:pPr>
            <w:r w:rsidRPr="0059743B">
              <w:rPr>
                <w:rFonts w:ascii="Arial" w:hAnsi="Arial" w:cs="Arial"/>
                <w:lang w:val="vi-VN"/>
              </w:rPr>
              <w:t>Chai, hộp nhựa</w:t>
            </w:r>
          </w:p>
        </w:tc>
        <w:tc>
          <w:tcPr>
            <w:tcW w:w="1300" w:type="pct"/>
          </w:tcPr>
          <w:p w14:paraId="6CD26DB9" w14:textId="77777777" w:rsidR="005109D2" w:rsidRPr="0059743B" w:rsidRDefault="005109D2" w:rsidP="003D061C">
            <w:pPr>
              <w:rPr>
                <w:rFonts w:ascii="Arial" w:hAnsi="Arial" w:cs="Arial"/>
                <w:lang w:val="vi-VN"/>
              </w:rPr>
            </w:pPr>
            <w:r w:rsidRPr="0059743B">
              <w:rPr>
                <w:rFonts w:ascii="Arial" w:hAnsi="Arial" w:cs="Arial"/>
                <w:lang w:val="vi-VN"/>
              </w:rPr>
              <w:t>Nhỏ hơn 500 ml</w:t>
            </w:r>
          </w:p>
        </w:tc>
        <w:tc>
          <w:tcPr>
            <w:tcW w:w="862" w:type="pct"/>
          </w:tcPr>
          <w:p w14:paraId="5FC83363" w14:textId="77777777" w:rsidR="005109D2" w:rsidRPr="0059743B" w:rsidRDefault="005109D2" w:rsidP="003D061C">
            <w:pPr>
              <w:rPr>
                <w:rFonts w:ascii="Arial" w:hAnsi="Arial" w:cs="Arial"/>
                <w:lang w:val="vi-VN"/>
              </w:rPr>
            </w:pPr>
            <w:r w:rsidRPr="0059743B">
              <w:rPr>
                <w:rFonts w:ascii="Arial" w:hAnsi="Arial" w:cs="Arial"/>
                <w:lang w:val="vi-VN"/>
              </w:rPr>
              <w:t>50 đồng/cái</w:t>
            </w:r>
          </w:p>
        </w:tc>
      </w:tr>
      <w:tr w:rsidR="000E44E4" w:rsidRPr="0059743B" w14:paraId="2E8408CC" w14:textId="77777777" w:rsidTr="003D061C">
        <w:trPr>
          <w:jc w:val="center"/>
        </w:trPr>
        <w:tc>
          <w:tcPr>
            <w:tcW w:w="298" w:type="pct"/>
            <w:vMerge/>
            <w:vAlign w:val="center"/>
          </w:tcPr>
          <w:p w14:paraId="242A138A" w14:textId="77777777" w:rsidR="005109D2" w:rsidRPr="0059743B" w:rsidRDefault="005109D2" w:rsidP="003D061C">
            <w:pPr>
              <w:jc w:val="center"/>
              <w:rPr>
                <w:rFonts w:ascii="Arial" w:hAnsi="Arial" w:cs="Arial"/>
                <w:lang w:val="vi-VN"/>
              </w:rPr>
            </w:pPr>
          </w:p>
        </w:tc>
        <w:tc>
          <w:tcPr>
            <w:tcW w:w="1873" w:type="pct"/>
            <w:vMerge/>
          </w:tcPr>
          <w:p w14:paraId="7D3C48C1" w14:textId="77777777" w:rsidR="005109D2" w:rsidRPr="0059743B" w:rsidRDefault="005109D2" w:rsidP="003D061C">
            <w:pPr>
              <w:jc w:val="both"/>
              <w:rPr>
                <w:rFonts w:ascii="Arial" w:hAnsi="Arial" w:cs="Arial"/>
                <w:lang w:val="vi-VN"/>
              </w:rPr>
            </w:pPr>
          </w:p>
        </w:tc>
        <w:tc>
          <w:tcPr>
            <w:tcW w:w="667" w:type="pct"/>
            <w:vMerge/>
            <w:vAlign w:val="center"/>
          </w:tcPr>
          <w:p w14:paraId="0CC01A17" w14:textId="77777777" w:rsidR="005109D2" w:rsidRPr="0059743B" w:rsidRDefault="005109D2" w:rsidP="003D061C">
            <w:pPr>
              <w:rPr>
                <w:rFonts w:ascii="Arial" w:hAnsi="Arial" w:cs="Arial"/>
                <w:bCs/>
                <w:lang w:val="vi-VN"/>
              </w:rPr>
            </w:pPr>
          </w:p>
        </w:tc>
        <w:tc>
          <w:tcPr>
            <w:tcW w:w="1300" w:type="pct"/>
          </w:tcPr>
          <w:p w14:paraId="40B58F24" w14:textId="77777777" w:rsidR="005109D2" w:rsidRPr="0059743B" w:rsidRDefault="005109D2" w:rsidP="003D061C">
            <w:pPr>
              <w:rPr>
                <w:rFonts w:ascii="Arial" w:hAnsi="Arial" w:cs="Arial"/>
                <w:lang w:val="vi-VN"/>
              </w:rPr>
            </w:pPr>
            <w:r w:rsidRPr="0059743B">
              <w:rPr>
                <w:rFonts w:ascii="Arial" w:hAnsi="Arial" w:cs="Arial"/>
                <w:lang w:val="vi-VN"/>
              </w:rPr>
              <w:t>Từ 500 ml trở lên</w:t>
            </w:r>
          </w:p>
        </w:tc>
        <w:tc>
          <w:tcPr>
            <w:tcW w:w="862" w:type="pct"/>
          </w:tcPr>
          <w:p w14:paraId="1041270E" w14:textId="77777777" w:rsidR="005109D2" w:rsidRPr="0059743B" w:rsidRDefault="005109D2" w:rsidP="003D061C">
            <w:pPr>
              <w:rPr>
                <w:rFonts w:ascii="Arial" w:hAnsi="Arial" w:cs="Arial"/>
                <w:lang w:val="vi-VN"/>
              </w:rPr>
            </w:pPr>
            <w:r w:rsidRPr="0059743B">
              <w:rPr>
                <w:rFonts w:ascii="Arial" w:hAnsi="Arial" w:cs="Arial"/>
                <w:lang w:val="vi-VN"/>
              </w:rPr>
              <w:t>100 đồng/cái</w:t>
            </w:r>
          </w:p>
        </w:tc>
      </w:tr>
      <w:tr w:rsidR="000E44E4" w:rsidRPr="0059743B" w14:paraId="624FD8D5" w14:textId="77777777" w:rsidTr="003D061C">
        <w:trPr>
          <w:jc w:val="center"/>
        </w:trPr>
        <w:tc>
          <w:tcPr>
            <w:tcW w:w="298" w:type="pct"/>
            <w:vMerge/>
            <w:vAlign w:val="center"/>
          </w:tcPr>
          <w:p w14:paraId="1A52433E" w14:textId="77777777" w:rsidR="005109D2" w:rsidRPr="0059743B" w:rsidRDefault="005109D2" w:rsidP="003D061C">
            <w:pPr>
              <w:jc w:val="center"/>
              <w:rPr>
                <w:rFonts w:ascii="Arial" w:hAnsi="Arial" w:cs="Arial"/>
                <w:lang w:val="vi-VN"/>
              </w:rPr>
            </w:pPr>
          </w:p>
        </w:tc>
        <w:tc>
          <w:tcPr>
            <w:tcW w:w="1873" w:type="pct"/>
            <w:vMerge/>
          </w:tcPr>
          <w:p w14:paraId="60EA5FCA" w14:textId="77777777" w:rsidR="005109D2" w:rsidRPr="0059743B" w:rsidRDefault="005109D2" w:rsidP="003D061C">
            <w:pPr>
              <w:jc w:val="both"/>
              <w:rPr>
                <w:rFonts w:ascii="Arial" w:hAnsi="Arial" w:cs="Arial"/>
                <w:lang w:val="vi-VN"/>
              </w:rPr>
            </w:pPr>
          </w:p>
        </w:tc>
        <w:tc>
          <w:tcPr>
            <w:tcW w:w="667" w:type="pct"/>
            <w:vMerge w:val="restart"/>
            <w:vAlign w:val="center"/>
          </w:tcPr>
          <w:p w14:paraId="1A69A00D" w14:textId="77777777" w:rsidR="005109D2" w:rsidRPr="0059743B" w:rsidRDefault="005109D2" w:rsidP="003D061C">
            <w:pPr>
              <w:rPr>
                <w:rFonts w:ascii="Arial" w:hAnsi="Arial" w:cs="Arial"/>
                <w:bCs/>
                <w:lang w:val="vi-VN"/>
              </w:rPr>
            </w:pPr>
            <w:r w:rsidRPr="0059743B">
              <w:rPr>
                <w:rFonts w:ascii="Arial" w:hAnsi="Arial" w:cs="Arial"/>
                <w:lang w:val="vi-VN"/>
              </w:rPr>
              <w:t>Bao, gói, túi nhựa</w:t>
            </w:r>
          </w:p>
        </w:tc>
        <w:tc>
          <w:tcPr>
            <w:tcW w:w="1300" w:type="pct"/>
          </w:tcPr>
          <w:p w14:paraId="612DDA21" w14:textId="77777777" w:rsidR="005109D2" w:rsidRPr="0059743B" w:rsidRDefault="005109D2" w:rsidP="003D061C">
            <w:pPr>
              <w:rPr>
                <w:rFonts w:ascii="Arial" w:hAnsi="Arial" w:cs="Arial"/>
                <w:bCs/>
                <w:lang w:val="vi-VN"/>
              </w:rPr>
            </w:pPr>
            <w:r w:rsidRPr="0059743B">
              <w:rPr>
                <w:rFonts w:ascii="Arial" w:hAnsi="Arial" w:cs="Arial"/>
                <w:lang w:val="vi-VN"/>
              </w:rPr>
              <w:t>Nhỏ hơn 100 g</w:t>
            </w:r>
          </w:p>
        </w:tc>
        <w:tc>
          <w:tcPr>
            <w:tcW w:w="862" w:type="pct"/>
          </w:tcPr>
          <w:p w14:paraId="371601CD" w14:textId="77777777" w:rsidR="005109D2" w:rsidRPr="0059743B" w:rsidRDefault="005109D2" w:rsidP="003D061C">
            <w:pPr>
              <w:rPr>
                <w:rFonts w:ascii="Arial" w:hAnsi="Arial" w:cs="Arial"/>
                <w:lang w:val="vi-VN"/>
              </w:rPr>
            </w:pPr>
            <w:r w:rsidRPr="0059743B">
              <w:rPr>
                <w:rFonts w:ascii="Arial" w:hAnsi="Arial" w:cs="Arial"/>
                <w:lang w:val="vi-VN"/>
              </w:rPr>
              <w:t>20 đồng/cái</w:t>
            </w:r>
          </w:p>
        </w:tc>
      </w:tr>
      <w:tr w:rsidR="000E44E4" w:rsidRPr="0059743B" w14:paraId="105138B9" w14:textId="77777777" w:rsidTr="003D061C">
        <w:trPr>
          <w:jc w:val="center"/>
        </w:trPr>
        <w:tc>
          <w:tcPr>
            <w:tcW w:w="298" w:type="pct"/>
            <w:vMerge/>
            <w:vAlign w:val="center"/>
          </w:tcPr>
          <w:p w14:paraId="2C3E4889" w14:textId="77777777" w:rsidR="005109D2" w:rsidRPr="0059743B" w:rsidRDefault="005109D2" w:rsidP="003D061C">
            <w:pPr>
              <w:jc w:val="center"/>
              <w:rPr>
                <w:rFonts w:ascii="Arial" w:hAnsi="Arial" w:cs="Arial"/>
                <w:lang w:val="vi-VN"/>
              </w:rPr>
            </w:pPr>
          </w:p>
        </w:tc>
        <w:tc>
          <w:tcPr>
            <w:tcW w:w="1873" w:type="pct"/>
            <w:vMerge/>
          </w:tcPr>
          <w:p w14:paraId="6C716B7C" w14:textId="77777777" w:rsidR="005109D2" w:rsidRPr="0059743B" w:rsidRDefault="005109D2" w:rsidP="003D061C">
            <w:pPr>
              <w:jc w:val="both"/>
              <w:rPr>
                <w:rFonts w:ascii="Arial" w:hAnsi="Arial" w:cs="Arial"/>
                <w:lang w:val="vi-VN"/>
              </w:rPr>
            </w:pPr>
          </w:p>
        </w:tc>
        <w:tc>
          <w:tcPr>
            <w:tcW w:w="667" w:type="pct"/>
            <w:vMerge/>
            <w:vAlign w:val="center"/>
          </w:tcPr>
          <w:p w14:paraId="56356B55" w14:textId="77777777" w:rsidR="005109D2" w:rsidRPr="0059743B" w:rsidRDefault="005109D2" w:rsidP="003D061C">
            <w:pPr>
              <w:rPr>
                <w:rFonts w:ascii="Arial" w:hAnsi="Arial" w:cs="Arial"/>
                <w:bCs/>
                <w:lang w:val="vi-VN"/>
              </w:rPr>
            </w:pPr>
          </w:p>
        </w:tc>
        <w:tc>
          <w:tcPr>
            <w:tcW w:w="1300" w:type="pct"/>
          </w:tcPr>
          <w:p w14:paraId="5A637C4F" w14:textId="77777777" w:rsidR="005109D2" w:rsidRPr="0059743B" w:rsidRDefault="005109D2" w:rsidP="003D061C">
            <w:pPr>
              <w:rPr>
                <w:rFonts w:ascii="Arial" w:hAnsi="Arial" w:cs="Arial"/>
                <w:bCs/>
                <w:spacing w:val="-4"/>
                <w:lang w:val="vi-VN"/>
              </w:rPr>
            </w:pPr>
            <w:r w:rsidRPr="0059743B">
              <w:rPr>
                <w:rFonts w:ascii="Arial" w:hAnsi="Arial" w:cs="Arial"/>
                <w:spacing w:val="-4"/>
                <w:lang w:val="vi-VN"/>
              </w:rPr>
              <w:t>Từ 100 g đến dưới 500 g</w:t>
            </w:r>
          </w:p>
        </w:tc>
        <w:tc>
          <w:tcPr>
            <w:tcW w:w="862" w:type="pct"/>
          </w:tcPr>
          <w:p w14:paraId="35A4DA23" w14:textId="77777777" w:rsidR="005109D2" w:rsidRPr="0059743B" w:rsidRDefault="005109D2" w:rsidP="003D061C">
            <w:pPr>
              <w:rPr>
                <w:rFonts w:ascii="Arial" w:hAnsi="Arial" w:cs="Arial"/>
                <w:lang w:val="vi-VN"/>
              </w:rPr>
            </w:pPr>
            <w:r w:rsidRPr="0059743B">
              <w:rPr>
                <w:rFonts w:ascii="Arial" w:hAnsi="Arial" w:cs="Arial"/>
                <w:lang w:val="vi-VN"/>
              </w:rPr>
              <w:t>50 đồng/cái</w:t>
            </w:r>
          </w:p>
        </w:tc>
      </w:tr>
      <w:tr w:rsidR="000E44E4" w:rsidRPr="0059743B" w14:paraId="46D20B5A" w14:textId="77777777" w:rsidTr="003D061C">
        <w:trPr>
          <w:jc w:val="center"/>
        </w:trPr>
        <w:tc>
          <w:tcPr>
            <w:tcW w:w="298" w:type="pct"/>
            <w:vMerge/>
            <w:vAlign w:val="center"/>
          </w:tcPr>
          <w:p w14:paraId="16F9DA0A" w14:textId="77777777" w:rsidR="005109D2" w:rsidRPr="0059743B" w:rsidRDefault="005109D2" w:rsidP="003D061C">
            <w:pPr>
              <w:jc w:val="center"/>
              <w:rPr>
                <w:rFonts w:ascii="Arial" w:hAnsi="Arial" w:cs="Arial"/>
                <w:lang w:val="vi-VN"/>
              </w:rPr>
            </w:pPr>
          </w:p>
        </w:tc>
        <w:tc>
          <w:tcPr>
            <w:tcW w:w="1873" w:type="pct"/>
            <w:vMerge/>
          </w:tcPr>
          <w:p w14:paraId="0A2E7A64" w14:textId="77777777" w:rsidR="005109D2" w:rsidRPr="0059743B" w:rsidRDefault="005109D2" w:rsidP="003D061C">
            <w:pPr>
              <w:jc w:val="both"/>
              <w:rPr>
                <w:rFonts w:ascii="Arial" w:hAnsi="Arial" w:cs="Arial"/>
                <w:lang w:val="vi-VN"/>
              </w:rPr>
            </w:pPr>
          </w:p>
        </w:tc>
        <w:tc>
          <w:tcPr>
            <w:tcW w:w="667" w:type="pct"/>
            <w:vMerge/>
            <w:vAlign w:val="center"/>
          </w:tcPr>
          <w:p w14:paraId="341A101E" w14:textId="77777777" w:rsidR="005109D2" w:rsidRPr="0059743B" w:rsidRDefault="005109D2" w:rsidP="003D061C">
            <w:pPr>
              <w:rPr>
                <w:rFonts w:ascii="Arial" w:hAnsi="Arial" w:cs="Arial"/>
                <w:bCs/>
                <w:lang w:val="vi-VN"/>
              </w:rPr>
            </w:pPr>
          </w:p>
        </w:tc>
        <w:tc>
          <w:tcPr>
            <w:tcW w:w="1300" w:type="pct"/>
          </w:tcPr>
          <w:p w14:paraId="66E914CE" w14:textId="77777777" w:rsidR="005109D2" w:rsidRPr="0059743B" w:rsidRDefault="005109D2" w:rsidP="003D061C">
            <w:pPr>
              <w:rPr>
                <w:rFonts w:ascii="Arial" w:hAnsi="Arial" w:cs="Arial"/>
                <w:bCs/>
                <w:lang w:val="vi-VN"/>
              </w:rPr>
            </w:pPr>
            <w:r w:rsidRPr="0059743B">
              <w:rPr>
                <w:rFonts w:ascii="Arial" w:hAnsi="Arial" w:cs="Arial"/>
                <w:lang w:val="vi-VN"/>
              </w:rPr>
              <w:t>Từ 500 g trở lên</w:t>
            </w:r>
          </w:p>
        </w:tc>
        <w:tc>
          <w:tcPr>
            <w:tcW w:w="862" w:type="pct"/>
          </w:tcPr>
          <w:p w14:paraId="16D00EBC" w14:textId="77777777" w:rsidR="005109D2" w:rsidRPr="0059743B" w:rsidRDefault="005109D2" w:rsidP="003D061C">
            <w:pPr>
              <w:rPr>
                <w:rFonts w:ascii="Arial" w:hAnsi="Arial" w:cs="Arial"/>
                <w:lang w:val="vi-VN"/>
              </w:rPr>
            </w:pPr>
            <w:r w:rsidRPr="0059743B">
              <w:rPr>
                <w:rFonts w:ascii="Arial" w:hAnsi="Arial" w:cs="Arial"/>
                <w:lang w:val="vi-VN"/>
              </w:rPr>
              <w:t>100 đồng/cái</w:t>
            </w:r>
          </w:p>
        </w:tc>
      </w:tr>
      <w:tr w:rsidR="000E44E4" w:rsidRPr="0059743B" w14:paraId="5BAC117F" w14:textId="77777777" w:rsidTr="003D061C">
        <w:trPr>
          <w:jc w:val="center"/>
        </w:trPr>
        <w:tc>
          <w:tcPr>
            <w:tcW w:w="298" w:type="pct"/>
            <w:vMerge/>
            <w:vAlign w:val="center"/>
          </w:tcPr>
          <w:p w14:paraId="030A595C" w14:textId="77777777" w:rsidR="005109D2" w:rsidRPr="0059743B" w:rsidRDefault="005109D2" w:rsidP="003D061C">
            <w:pPr>
              <w:jc w:val="center"/>
              <w:rPr>
                <w:rFonts w:ascii="Arial" w:hAnsi="Arial" w:cs="Arial"/>
                <w:lang w:val="vi-VN"/>
              </w:rPr>
            </w:pPr>
          </w:p>
        </w:tc>
        <w:tc>
          <w:tcPr>
            <w:tcW w:w="1873" w:type="pct"/>
            <w:vMerge/>
          </w:tcPr>
          <w:p w14:paraId="3F12D3D9" w14:textId="77777777" w:rsidR="005109D2" w:rsidRPr="0059743B" w:rsidRDefault="005109D2" w:rsidP="003D061C">
            <w:pPr>
              <w:jc w:val="both"/>
              <w:rPr>
                <w:rFonts w:ascii="Arial" w:hAnsi="Arial" w:cs="Arial"/>
                <w:lang w:val="vi-VN"/>
              </w:rPr>
            </w:pPr>
          </w:p>
        </w:tc>
        <w:tc>
          <w:tcPr>
            <w:tcW w:w="667" w:type="pct"/>
            <w:vMerge w:val="restart"/>
            <w:vAlign w:val="center"/>
          </w:tcPr>
          <w:p w14:paraId="5055F2DE" w14:textId="77777777" w:rsidR="005109D2" w:rsidRPr="0059743B" w:rsidRDefault="005109D2" w:rsidP="003D061C">
            <w:pPr>
              <w:rPr>
                <w:rFonts w:ascii="Arial" w:hAnsi="Arial" w:cs="Arial"/>
                <w:bCs/>
                <w:lang w:val="vi-VN"/>
              </w:rPr>
            </w:pPr>
            <w:r w:rsidRPr="0059743B">
              <w:rPr>
                <w:rFonts w:ascii="Arial" w:hAnsi="Arial" w:cs="Arial"/>
                <w:lang w:val="vi-VN"/>
              </w:rPr>
              <w:t>Chai, bình thủy tinh</w:t>
            </w:r>
          </w:p>
        </w:tc>
        <w:tc>
          <w:tcPr>
            <w:tcW w:w="1300" w:type="pct"/>
          </w:tcPr>
          <w:p w14:paraId="0C5300A0" w14:textId="77777777" w:rsidR="005109D2" w:rsidRPr="0059743B" w:rsidRDefault="005109D2" w:rsidP="003D061C">
            <w:pPr>
              <w:rPr>
                <w:rFonts w:ascii="Arial" w:hAnsi="Arial" w:cs="Arial"/>
                <w:lang w:val="vi-VN"/>
              </w:rPr>
            </w:pPr>
            <w:r w:rsidRPr="0059743B">
              <w:rPr>
                <w:rFonts w:ascii="Arial" w:hAnsi="Arial" w:cs="Arial"/>
                <w:lang w:val="vi-VN"/>
              </w:rPr>
              <w:t>Nhỏ hơn 500 ml</w:t>
            </w:r>
          </w:p>
        </w:tc>
        <w:tc>
          <w:tcPr>
            <w:tcW w:w="862" w:type="pct"/>
          </w:tcPr>
          <w:p w14:paraId="674BA2A9" w14:textId="77777777" w:rsidR="005109D2" w:rsidRPr="0059743B" w:rsidRDefault="005109D2" w:rsidP="003D061C">
            <w:pPr>
              <w:rPr>
                <w:rFonts w:ascii="Arial" w:hAnsi="Arial" w:cs="Arial"/>
                <w:lang w:val="vi-VN"/>
              </w:rPr>
            </w:pPr>
            <w:r w:rsidRPr="0059743B">
              <w:rPr>
                <w:rFonts w:ascii="Arial" w:hAnsi="Arial" w:cs="Arial"/>
                <w:lang w:val="vi-VN"/>
              </w:rPr>
              <w:t>150 đồng/cái</w:t>
            </w:r>
          </w:p>
        </w:tc>
      </w:tr>
      <w:tr w:rsidR="000E44E4" w:rsidRPr="0059743B" w14:paraId="5C5FF2AB" w14:textId="77777777" w:rsidTr="003D061C">
        <w:trPr>
          <w:jc w:val="center"/>
        </w:trPr>
        <w:tc>
          <w:tcPr>
            <w:tcW w:w="298" w:type="pct"/>
            <w:vMerge/>
            <w:vAlign w:val="center"/>
          </w:tcPr>
          <w:p w14:paraId="732828C0" w14:textId="77777777" w:rsidR="005109D2" w:rsidRPr="0059743B" w:rsidRDefault="005109D2" w:rsidP="003D061C">
            <w:pPr>
              <w:jc w:val="center"/>
              <w:rPr>
                <w:rFonts w:ascii="Arial" w:hAnsi="Arial" w:cs="Arial"/>
                <w:lang w:val="vi-VN"/>
              </w:rPr>
            </w:pPr>
          </w:p>
        </w:tc>
        <w:tc>
          <w:tcPr>
            <w:tcW w:w="1873" w:type="pct"/>
            <w:vMerge/>
          </w:tcPr>
          <w:p w14:paraId="66B03201" w14:textId="77777777" w:rsidR="005109D2" w:rsidRPr="0059743B" w:rsidRDefault="005109D2" w:rsidP="003D061C">
            <w:pPr>
              <w:jc w:val="both"/>
              <w:rPr>
                <w:rFonts w:ascii="Arial" w:hAnsi="Arial" w:cs="Arial"/>
                <w:lang w:val="vi-VN"/>
              </w:rPr>
            </w:pPr>
          </w:p>
        </w:tc>
        <w:tc>
          <w:tcPr>
            <w:tcW w:w="667" w:type="pct"/>
            <w:vMerge/>
            <w:vAlign w:val="center"/>
          </w:tcPr>
          <w:p w14:paraId="107B2BB4" w14:textId="77777777" w:rsidR="005109D2" w:rsidRPr="0059743B" w:rsidRDefault="005109D2" w:rsidP="003D061C">
            <w:pPr>
              <w:rPr>
                <w:rFonts w:ascii="Arial" w:hAnsi="Arial" w:cs="Arial"/>
                <w:bCs/>
                <w:lang w:val="vi-VN"/>
              </w:rPr>
            </w:pPr>
          </w:p>
        </w:tc>
        <w:tc>
          <w:tcPr>
            <w:tcW w:w="1300" w:type="pct"/>
          </w:tcPr>
          <w:p w14:paraId="60485BF9" w14:textId="77777777" w:rsidR="005109D2" w:rsidRPr="0059743B" w:rsidRDefault="005109D2" w:rsidP="003D061C">
            <w:pPr>
              <w:rPr>
                <w:rFonts w:ascii="Arial" w:hAnsi="Arial" w:cs="Arial"/>
                <w:lang w:val="vi-VN"/>
              </w:rPr>
            </w:pPr>
            <w:r w:rsidRPr="0059743B">
              <w:rPr>
                <w:rFonts w:ascii="Arial" w:hAnsi="Arial" w:cs="Arial"/>
                <w:lang w:val="vi-VN"/>
              </w:rPr>
              <w:t>Từ 500 ml trở lên</w:t>
            </w:r>
          </w:p>
        </w:tc>
        <w:tc>
          <w:tcPr>
            <w:tcW w:w="862" w:type="pct"/>
          </w:tcPr>
          <w:p w14:paraId="52FD5984" w14:textId="77777777" w:rsidR="005109D2" w:rsidRPr="0059743B" w:rsidRDefault="005109D2" w:rsidP="003D061C">
            <w:pPr>
              <w:rPr>
                <w:rFonts w:ascii="Arial" w:hAnsi="Arial" w:cs="Arial"/>
                <w:lang w:val="vi-VN"/>
              </w:rPr>
            </w:pPr>
            <w:r w:rsidRPr="0059743B">
              <w:rPr>
                <w:rFonts w:ascii="Arial" w:hAnsi="Arial" w:cs="Arial"/>
                <w:lang w:val="vi-VN"/>
              </w:rPr>
              <w:t>250 đồng/cái</w:t>
            </w:r>
          </w:p>
        </w:tc>
      </w:tr>
      <w:tr w:rsidR="000E44E4" w:rsidRPr="0059743B" w14:paraId="33B8C994" w14:textId="77777777" w:rsidTr="003D061C">
        <w:trPr>
          <w:jc w:val="center"/>
        </w:trPr>
        <w:tc>
          <w:tcPr>
            <w:tcW w:w="298" w:type="pct"/>
            <w:vMerge/>
            <w:vAlign w:val="center"/>
          </w:tcPr>
          <w:p w14:paraId="67ED8287" w14:textId="77777777" w:rsidR="005109D2" w:rsidRPr="0059743B" w:rsidRDefault="005109D2" w:rsidP="003D061C">
            <w:pPr>
              <w:jc w:val="center"/>
              <w:rPr>
                <w:rFonts w:ascii="Arial" w:hAnsi="Arial" w:cs="Arial"/>
                <w:lang w:val="vi-VN"/>
              </w:rPr>
            </w:pPr>
          </w:p>
        </w:tc>
        <w:tc>
          <w:tcPr>
            <w:tcW w:w="1873" w:type="pct"/>
            <w:vMerge/>
          </w:tcPr>
          <w:p w14:paraId="1DB57147" w14:textId="77777777" w:rsidR="005109D2" w:rsidRPr="0059743B" w:rsidRDefault="005109D2" w:rsidP="003D061C">
            <w:pPr>
              <w:jc w:val="both"/>
              <w:rPr>
                <w:rFonts w:ascii="Arial" w:hAnsi="Arial" w:cs="Arial"/>
                <w:lang w:val="vi-VN"/>
              </w:rPr>
            </w:pPr>
          </w:p>
        </w:tc>
        <w:tc>
          <w:tcPr>
            <w:tcW w:w="667" w:type="pct"/>
            <w:vMerge w:val="restart"/>
            <w:vAlign w:val="center"/>
          </w:tcPr>
          <w:p w14:paraId="54C76A69" w14:textId="77777777" w:rsidR="005109D2" w:rsidRPr="0059743B" w:rsidRDefault="005109D2" w:rsidP="003D061C">
            <w:pPr>
              <w:rPr>
                <w:rFonts w:ascii="Arial" w:hAnsi="Arial" w:cs="Arial"/>
                <w:bCs/>
                <w:lang w:val="vi-VN"/>
              </w:rPr>
            </w:pPr>
            <w:r w:rsidRPr="0059743B">
              <w:rPr>
                <w:rFonts w:ascii="Arial" w:hAnsi="Arial" w:cs="Arial"/>
                <w:lang w:val="vi-VN"/>
              </w:rPr>
              <w:t>Chai, lọ, bình, hộp kim loại</w:t>
            </w:r>
          </w:p>
        </w:tc>
        <w:tc>
          <w:tcPr>
            <w:tcW w:w="1300" w:type="pct"/>
          </w:tcPr>
          <w:p w14:paraId="014A3223" w14:textId="77777777" w:rsidR="005109D2" w:rsidRPr="0059743B" w:rsidRDefault="005109D2" w:rsidP="003D061C">
            <w:pPr>
              <w:rPr>
                <w:rFonts w:ascii="Arial" w:hAnsi="Arial" w:cs="Arial"/>
                <w:lang w:val="vi-VN"/>
              </w:rPr>
            </w:pPr>
            <w:r w:rsidRPr="0059743B">
              <w:rPr>
                <w:rFonts w:ascii="Arial" w:hAnsi="Arial" w:cs="Arial"/>
                <w:lang w:val="vi-VN"/>
              </w:rPr>
              <w:t>Nhỏ hơn 500 ml</w:t>
            </w:r>
          </w:p>
        </w:tc>
        <w:tc>
          <w:tcPr>
            <w:tcW w:w="862" w:type="pct"/>
          </w:tcPr>
          <w:p w14:paraId="16722316" w14:textId="77777777" w:rsidR="005109D2" w:rsidRPr="0059743B" w:rsidRDefault="005109D2" w:rsidP="003D061C">
            <w:pPr>
              <w:rPr>
                <w:rFonts w:ascii="Arial" w:hAnsi="Arial" w:cs="Arial"/>
                <w:lang w:val="vi-VN"/>
              </w:rPr>
            </w:pPr>
            <w:r w:rsidRPr="0059743B">
              <w:rPr>
                <w:rFonts w:ascii="Arial" w:hAnsi="Arial" w:cs="Arial"/>
                <w:lang w:val="vi-VN"/>
              </w:rPr>
              <w:t>150 đồng/cái</w:t>
            </w:r>
          </w:p>
        </w:tc>
      </w:tr>
      <w:tr w:rsidR="000E44E4" w:rsidRPr="0059743B" w14:paraId="7ACCB763" w14:textId="77777777" w:rsidTr="003D061C">
        <w:trPr>
          <w:jc w:val="center"/>
        </w:trPr>
        <w:tc>
          <w:tcPr>
            <w:tcW w:w="298" w:type="pct"/>
            <w:vMerge/>
            <w:vAlign w:val="center"/>
          </w:tcPr>
          <w:p w14:paraId="5319F5CA" w14:textId="77777777" w:rsidR="005109D2" w:rsidRPr="0059743B" w:rsidRDefault="005109D2" w:rsidP="003D061C">
            <w:pPr>
              <w:jc w:val="center"/>
              <w:rPr>
                <w:rFonts w:ascii="Arial" w:hAnsi="Arial" w:cs="Arial"/>
                <w:lang w:val="vi-VN"/>
              </w:rPr>
            </w:pPr>
          </w:p>
        </w:tc>
        <w:tc>
          <w:tcPr>
            <w:tcW w:w="1873" w:type="pct"/>
            <w:vMerge/>
          </w:tcPr>
          <w:p w14:paraId="25F71F5D" w14:textId="77777777" w:rsidR="005109D2" w:rsidRPr="0059743B" w:rsidRDefault="005109D2" w:rsidP="003D061C">
            <w:pPr>
              <w:jc w:val="both"/>
              <w:rPr>
                <w:rFonts w:ascii="Arial" w:hAnsi="Arial" w:cs="Arial"/>
                <w:lang w:val="vi-VN"/>
              </w:rPr>
            </w:pPr>
          </w:p>
        </w:tc>
        <w:tc>
          <w:tcPr>
            <w:tcW w:w="667" w:type="pct"/>
            <w:vMerge/>
          </w:tcPr>
          <w:p w14:paraId="147AEDD5" w14:textId="77777777" w:rsidR="005109D2" w:rsidRPr="0059743B" w:rsidRDefault="005109D2" w:rsidP="003D061C">
            <w:pPr>
              <w:rPr>
                <w:rFonts w:ascii="Arial" w:hAnsi="Arial" w:cs="Arial"/>
                <w:lang w:val="vi-VN"/>
              </w:rPr>
            </w:pPr>
          </w:p>
        </w:tc>
        <w:tc>
          <w:tcPr>
            <w:tcW w:w="1300" w:type="pct"/>
          </w:tcPr>
          <w:p w14:paraId="4B02BCF3" w14:textId="77777777" w:rsidR="005109D2" w:rsidRPr="0059743B" w:rsidRDefault="005109D2" w:rsidP="003D061C">
            <w:pPr>
              <w:rPr>
                <w:rFonts w:ascii="Arial" w:hAnsi="Arial" w:cs="Arial"/>
                <w:lang w:val="vi-VN"/>
              </w:rPr>
            </w:pPr>
            <w:r w:rsidRPr="0059743B">
              <w:rPr>
                <w:rFonts w:ascii="Arial" w:hAnsi="Arial" w:cs="Arial"/>
                <w:lang w:val="vi-VN"/>
              </w:rPr>
              <w:t>Từ 500 ml trở lên</w:t>
            </w:r>
          </w:p>
        </w:tc>
        <w:tc>
          <w:tcPr>
            <w:tcW w:w="862" w:type="pct"/>
          </w:tcPr>
          <w:p w14:paraId="43179570" w14:textId="77777777" w:rsidR="005109D2" w:rsidRPr="0059743B" w:rsidRDefault="005109D2" w:rsidP="003D061C">
            <w:pPr>
              <w:rPr>
                <w:rFonts w:ascii="Arial" w:hAnsi="Arial" w:cs="Arial"/>
                <w:lang w:val="vi-VN"/>
              </w:rPr>
            </w:pPr>
            <w:r w:rsidRPr="0059743B">
              <w:rPr>
                <w:rFonts w:ascii="Arial" w:hAnsi="Arial" w:cs="Arial"/>
                <w:lang w:val="vi-VN"/>
              </w:rPr>
              <w:t>250 đồng/cái</w:t>
            </w:r>
          </w:p>
        </w:tc>
      </w:tr>
      <w:tr w:rsidR="000E44E4" w:rsidRPr="0059743B" w14:paraId="4EB13768" w14:textId="77777777" w:rsidTr="003D061C">
        <w:trPr>
          <w:jc w:val="center"/>
        </w:trPr>
        <w:tc>
          <w:tcPr>
            <w:tcW w:w="298" w:type="pct"/>
            <w:vAlign w:val="center"/>
          </w:tcPr>
          <w:p w14:paraId="1AA438AB" w14:textId="77777777" w:rsidR="005109D2" w:rsidRPr="0059743B" w:rsidRDefault="005109D2" w:rsidP="003D061C">
            <w:pPr>
              <w:jc w:val="center"/>
              <w:rPr>
                <w:rFonts w:ascii="Arial" w:hAnsi="Arial" w:cs="Arial"/>
                <w:lang w:val="vi-VN"/>
              </w:rPr>
            </w:pPr>
            <w:r w:rsidRPr="0059743B">
              <w:rPr>
                <w:rFonts w:ascii="Arial" w:hAnsi="Arial" w:cs="Arial"/>
                <w:iCs/>
                <w:lang w:val="vi-VN"/>
              </w:rPr>
              <w:t>2</w:t>
            </w:r>
          </w:p>
        </w:tc>
        <w:tc>
          <w:tcPr>
            <w:tcW w:w="1873" w:type="pct"/>
            <w:vAlign w:val="center"/>
          </w:tcPr>
          <w:p w14:paraId="291EBA96" w14:textId="5A51FA04" w:rsidR="005109D2" w:rsidRPr="0059743B" w:rsidRDefault="005109D2" w:rsidP="003D061C">
            <w:pPr>
              <w:jc w:val="both"/>
              <w:rPr>
                <w:rFonts w:ascii="Arial" w:hAnsi="Arial" w:cs="Arial"/>
                <w:bCs/>
                <w:lang w:val="vi-VN"/>
              </w:rPr>
            </w:pPr>
            <w:r w:rsidRPr="0059743B">
              <w:rPr>
                <w:rFonts w:ascii="Arial" w:hAnsi="Arial" w:cs="Arial"/>
                <w:lang w:val="vi-VN"/>
              </w:rPr>
              <w:t xml:space="preserve">Pin dùng một lần </w:t>
            </w:r>
          </w:p>
        </w:tc>
        <w:tc>
          <w:tcPr>
            <w:tcW w:w="667" w:type="pct"/>
            <w:vAlign w:val="center"/>
          </w:tcPr>
          <w:p w14:paraId="1AE8C464" w14:textId="77777777" w:rsidR="005109D2" w:rsidRPr="0059743B" w:rsidRDefault="005109D2" w:rsidP="003D061C">
            <w:pPr>
              <w:rPr>
                <w:rFonts w:ascii="Arial" w:hAnsi="Arial" w:cs="Arial"/>
                <w:lang w:val="vi-VN"/>
              </w:rPr>
            </w:pPr>
            <w:r w:rsidRPr="0059743B">
              <w:rPr>
                <w:rFonts w:ascii="Arial" w:hAnsi="Arial" w:cs="Arial"/>
                <w:lang w:val="vi-VN"/>
              </w:rPr>
              <w:t>Tất cả</w:t>
            </w:r>
          </w:p>
        </w:tc>
        <w:tc>
          <w:tcPr>
            <w:tcW w:w="1300" w:type="pct"/>
            <w:vAlign w:val="center"/>
          </w:tcPr>
          <w:p w14:paraId="6EC2F722" w14:textId="77777777" w:rsidR="005109D2" w:rsidRPr="0059743B" w:rsidRDefault="005109D2" w:rsidP="003D061C">
            <w:pPr>
              <w:rPr>
                <w:rFonts w:ascii="Arial" w:hAnsi="Arial" w:cs="Arial"/>
                <w:bCs/>
                <w:lang w:val="vi-VN"/>
              </w:rPr>
            </w:pPr>
            <w:r w:rsidRPr="0059743B">
              <w:rPr>
                <w:rFonts w:ascii="Arial" w:hAnsi="Arial" w:cs="Arial"/>
                <w:bCs/>
                <w:lang w:val="vi-VN"/>
              </w:rPr>
              <w:t>Tất cả</w:t>
            </w:r>
          </w:p>
        </w:tc>
        <w:tc>
          <w:tcPr>
            <w:tcW w:w="862" w:type="pct"/>
            <w:vAlign w:val="center"/>
          </w:tcPr>
          <w:p w14:paraId="488FC624" w14:textId="77777777" w:rsidR="005109D2" w:rsidRPr="0059743B" w:rsidRDefault="005109D2" w:rsidP="000A4937">
            <w:pPr>
              <w:jc w:val="both"/>
              <w:rPr>
                <w:rFonts w:ascii="Arial" w:hAnsi="Arial" w:cs="Arial"/>
                <w:lang w:val="vi-VN"/>
              </w:rPr>
            </w:pPr>
            <w:r w:rsidRPr="0059743B">
              <w:rPr>
                <w:rFonts w:ascii="Arial" w:hAnsi="Arial" w:cs="Arial"/>
                <w:lang w:val="vi-VN"/>
              </w:rPr>
              <w:t xml:space="preserve">01% doanh thu thuần của sản phẩm </w:t>
            </w:r>
          </w:p>
        </w:tc>
      </w:tr>
      <w:tr w:rsidR="000E44E4" w:rsidRPr="0059743B" w14:paraId="3C5BC106" w14:textId="77777777" w:rsidTr="003D061C">
        <w:trPr>
          <w:jc w:val="center"/>
        </w:trPr>
        <w:tc>
          <w:tcPr>
            <w:tcW w:w="298" w:type="pct"/>
            <w:vAlign w:val="center"/>
          </w:tcPr>
          <w:p w14:paraId="7FA772EF"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lang w:val="vi-VN"/>
              </w:rPr>
              <w:t>3</w:t>
            </w:r>
          </w:p>
        </w:tc>
        <w:tc>
          <w:tcPr>
            <w:tcW w:w="1873" w:type="pct"/>
            <w:vAlign w:val="center"/>
          </w:tcPr>
          <w:p w14:paraId="55F13914" w14:textId="77777777" w:rsidR="005109D2" w:rsidRPr="0059743B" w:rsidRDefault="005109D2" w:rsidP="003D061C">
            <w:pPr>
              <w:jc w:val="both"/>
              <w:rPr>
                <w:rFonts w:ascii="Arial" w:hAnsi="Arial" w:cs="Arial"/>
                <w:bCs/>
                <w:shd w:val="clear" w:color="auto" w:fill="FFFFFF"/>
                <w:lang w:val="vi-VN"/>
              </w:rPr>
            </w:pPr>
            <w:r w:rsidRPr="0059743B">
              <w:rPr>
                <w:rFonts w:ascii="Arial" w:hAnsi="Arial" w:cs="Arial"/>
                <w:bCs/>
                <w:lang w:val="vi-VN"/>
              </w:rPr>
              <w:t xml:space="preserve">Tã lót, bỉm, băng vệ sinh, khăn ướt dùng một lần </w:t>
            </w:r>
          </w:p>
        </w:tc>
        <w:tc>
          <w:tcPr>
            <w:tcW w:w="667" w:type="pct"/>
            <w:vAlign w:val="center"/>
          </w:tcPr>
          <w:p w14:paraId="222790A8" w14:textId="77777777" w:rsidR="005109D2" w:rsidRPr="0059743B" w:rsidRDefault="005109D2" w:rsidP="003D061C">
            <w:pPr>
              <w:rPr>
                <w:rFonts w:ascii="Arial" w:hAnsi="Arial" w:cs="Arial"/>
                <w:lang w:val="vi-VN"/>
              </w:rPr>
            </w:pPr>
            <w:r w:rsidRPr="0059743B">
              <w:rPr>
                <w:rFonts w:ascii="Arial" w:hAnsi="Arial" w:cs="Arial"/>
                <w:lang w:val="vi-VN"/>
              </w:rPr>
              <w:t>Tất cả</w:t>
            </w:r>
          </w:p>
        </w:tc>
        <w:tc>
          <w:tcPr>
            <w:tcW w:w="1300" w:type="pct"/>
            <w:vAlign w:val="center"/>
          </w:tcPr>
          <w:p w14:paraId="62E52F15" w14:textId="77777777" w:rsidR="005109D2" w:rsidRPr="0059743B" w:rsidRDefault="005109D2" w:rsidP="003D061C">
            <w:pPr>
              <w:rPr>
                <w:rFonts w:ascii="Arial" w:hAnsi="Arial" w:cs="Arial"/>
                <w:lang w:val="vi-VN"/>
              </w:rPr>
            </w:pPr>
            <w:r w:rsidRPr="0059743B">
              <w:rPr>
                <w:rFonts w:ascii="Arial" w:hAnsi="Arial" w:cs="Arial"/>
                <w:bCs/>
                <w:lang w:val="vi-VN"/>
              </w:rPr>
              <w:t>Tất cả</w:t>
            </w:r>
          </w:p>
        </w:tc>
        <w:tc>
          <w:tcPr>
            <w:tcW w:w="862" w:type="pct"/>
            <w:vAlign w:val="center"/>
          </w:tcPr>
          <w:p w14:paraId="0D4C1F5C" w14:textId="77777777" w:rsidR="005109D2" w:rsidRPr="0059743B" w:rsidRDefault="005109D2" w:rsidP="000A4937">
            <w:pPr>
              <w:jc w:val="both"/>
              <w:rPr>
                <w:rFonts w:ascii="Arial" w:hAnsi="Arial" w:cs="Arial"/>
                <w:lang w:val="vi-VN"/>
              </w:rPr>
            </w:pPr>
            <w:r w:rsidRPr="0059743B">
              <w:rPr>
                <w:rFonts w:ascii="Arial" w:hAnsi="Arial" w:cs="Arial"/>
                <w:lang w:val="vi-VN"/>
              </w:rPr>
              <w:t xml:space="preserve">01% doanh thu thuần của sản phẩm </w:t>
            </w:r>
          </w:p>
        </w:tc>
      </w:tr>
      <w:tr w:rsidR="000E44E4" w:rsidRPr="0059743B" w14:paraId="4D68E806" w14:textId="77777777" w:rsidTr="003D061C">
        <w:trPr>
          <w:jc w:val="center"/>
        </w:trPr>
        <w:tc>
          <w:tcPr>
            <w:tcW w:w="298" w:type="pct"/>
            <w:vAlign w:val="center"/>
          </w:tcPr>
          <w:p w14:paraId="2708CA4A"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lang w:val="vi-VN"/>
              </w:rPr>
              <w:t>4</w:t>
            </w:r>
          </w:p>
        </w:tc>
        <w:tc>
          <w:tcPr>
            <w:tcW w:w="1873" w:type="pct"/>
            <w:vAlign w:val="center"/>
          </w:tcPr>
          <w:p w14:paraId="17453AD3" w14:textId="77777777" w:rsidR="005109D2" w:rsidRPr="0059743B" w:rsidRDefault="005109D2" w:rsidP="003D061C">
            <w:pPr>
              <w:jc w:val="both"/>
              <w:rPr>
                <w:rFonts w:ascii="Arial" w:hAnsi="Arial" w:cs="Arial"/>
                <w:bCs/>
                <w:shd w:val="clear" w:color="auto" w:fill="FFFFFF"/>
                <w:lang w:val="vi-VN"/>
              </w:rPr>
            </w:pPr>
            <w:r w:rsidRPr="0059743B">
              <w:rPr>
                <w:rFonts w:ascii="Arial" w:hAnsi="Arial" w:cs="Arial"/>
                <w:lang w:val="vi-VN"/>
              </w:rPr>
              <w:t xml:space="preserve">Kẹo cao su </w:t>
            </w:r>
          </w:p>
        </w:tc>
        <w:tc>
          <w:tcPr>
            <w:tcW w:w="667" w:type="pct"/>
            <w:vAlign w:val="center"/>
          </w:tcPr>
          <w:p w14:paraId="55EE5E22" w14:textId="77777777" w:rsidR="005109D2" w:rsidRPr="0059743B" w:rsidRDefault="005109D2" w:rsidP="003D061C">
            <w:pPr>
              <w:rPr>
                <w:rFonts w:ascii="Arial" w:hAnsi="Arial" w:cs="Arial"/>
                <w:lang w:val="vi-VN"/>
              </w:rPr>
            </w:pPr>
            <w:r w:rsidRPr="0059743B">
              <w:rPr>
                <w:rFonts w:ascii="Arial" w:hAnsi="Arial" w:cs="Arial"/>
                <w:lang w:val="vi-VN"/>
              </w:rPr>
              <w:t>Tất cả</w:t>
            </w:r>
          </w:p>
        </w:tc>
        <w:tc>
          <w:tcPr>
            <w:tcW w:w="1300" w:type="pct"/>
            <w:vAlign w:val="center"/>
          </w:tcPr>
          <w:p w14:paraId="349E2202" w14:textId="77777777" w:rsidR="005109D2" w:rsidRPr="0059743B" w:rsidRDefault="005109D2" w:rsidP="003D061C">
            <w:pPr>
              <w:rPr>
                <w:rFonts w:ascii="Arial" w:hAnsi="Arial" w:cs="Arial"/>
                <w:lang w:val="vi-VN"/>
              </w:rPr>
            </w:pPr>
            <w:r w:rsidRPr="0059743B">
              <w:rPr>
                <w:rFonts w:ascii="Arial" w:hAnsi="Arial" w:cs="Arial"/>
                <w:lang w:val="vi-VN"/>
              </w:rPr>
              <w:t>Tất cả</w:t>
            </w:r>
          </w:p>
        </w:tc>
        <w:tc>
          <w:tcPr>
            <w:tcW w:w="862" w:type="pct"/>
            <w:vAlign w:val="center"/>
          </w:tcPr>
          <w:p w14:paraId="318B7088" w14:textId="77777777" w:rsidR="005109D2" w:rsidRPr="0059743B" w:rsidRDefault="005109D2" w:rsidP="000A4937">
            <w:pPr>
              <w:jc w:val="both"/>
              <w:rPr>
                <w:rFonts w:ascii="Arial" w:hAnsi="Arial" w:cs="Arial"/>
                <w:lang w:val="vi-VN"/>
              </w:rPr>
            </w:pPr>
            <w:r w:rsidRPr="0059743B">
              <w:rPr>
                <w:rFonts w:ascii="Arial" w:hAnsi="Arial" w:cs="Arial"/>
                <w:lang w:val="vi-VN"/>
              </w:rPr>
              <w:t xml:space="preserve">01% doanh thu thuần của sản phẩm </w:t>
            </w:r>
          </w:p>
        </w:tc>
      </w:tr>
      <w:tr w:rsidR="000E44E4" w:rsidRPr="0059743B" w14:paraId="3973EAC2" w14:textId="77777777" w:rsidTr="003D061C">
        <w:trPr>
          <w:jc w:val="center"/>
        </w:trPr>
        <w:tc>
          <w:tcPr>
            <w:tcW w:w="298" w:type="pct"/>
            <w:vAlign w:val="center"/>
          </w:tcPr>
          <w:p w14:paraId="4C9A071E"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lang w:val="vi-VN"/>
              </w:rPr>
              <w:t>5</w:t>
            </w:r>
          </w:p>
        </w:tc>
        <w:tc>
          <w:tcPr>
            <w:tcW w:w="1873" w:type="pct"/>
            <w:vAlign w:val="center"/>
          </w:tcPr>
          <w:p w14:paraId="4C0FFB0A" w14:textId="77777777" w:rsidR="005109D2" w:rsidRPr="0059743B" w:rsidRDefault="005109D2" w:rsidP="003D061C">
            <w:pPr>
              <w:jc w:val="both"/>
              <w:rPr>
                <w:rFonts w:ascii="Arial" w:hAnsi="Arial" w:cs="Arial"/>
                <w:bCs/>
                <w:shd w:val="clear" w:color="auto" w:fill="FFFFFF"/>
                <w:lang w:val="vi-VN"/>
              </w:rPr>
            </w:pPr>
            <w:r w:rsidRPr="0059743B">
              <w:rPr>
                <w:rFonts w:ascii="Arial" w:hAnsi="Arial" w:cs="Arial"/>
                <w:lang w:val="vi-VN"/>
              </w:rPr>
              <w:t>Thuốc lá điếu</w:t>
            </w:r>
          </w:p>
        </w:tc>
        <w:tc>
          <w:tcPr>
            <w:tcW w:w="667" w:type="pct"/>
          </w:tcPr>
          <w:p w14:paraId="1C1E931D" w14:textId="77777777" w:rsidR="005109D2" w:rsidRPr="0059743B" w:rsidRDefault="005109D2" w:rsidP="003D061C">
            <w:pPr>
              <w:rPr>
                <w:rFonts w:ascii="Arial" w:hAnsi="Arial" w:cs="Arial"/>
                <w:lang w:val="vi-VN"/>
              </w:rPr>
            </w:pPr>
            <w:r w:rsidRPr="0059743B">
              <w:rPr>
                <w:rFonts w:ascii="Arial" w:hAnsi="Arial" w:cs="Arial"/>
                <w:lang w:val="vi-VN"/>
              </w:rPr>
              <w:t xml:space="preserve">Tất cả </w:t>
            </w:r>
          </w:p>
        </w:tc>
        <w:tc>
          <w:tcPr>
            <w:tcW w:w="1300" w:type="pct"/>
          </w:tcPr>
          <w:p w14:paraId="5BFE8943" w14:textId="77777777" w:rsidR="005109D2" w:rsidRPr="0059743B" w:rsidRDefault="005109D2" w:rsidP="003D061C">
            <w:pPr>
              <w:rPr>
                <w:rFonts w:ascii="Arial" w:hAnsi="Arial" w:cs="Arial"/>
                <w:lang w:val="vi-VN"/>
              </w:rPr>
            </w:pPr>
            <w:r w:rsidRPr="0059743B">
              <w:rPr>
                <w:rFonts w:ascii="Arial" w:hAnsi="Arial" w:cs="Arial"/>
                <w:lang w:val="vi-VN"/>
              </w:rPr>
              <w:t>Tất cả</w:t>
            </w:r>
          </w:p>
        </w:tc>
        <w:tc>
          <w:tcPr>
            <w:tcW w:w="862" w:type="pct"/>
            <w:vAlign w:val="center"/>
          </w:tcPr>
          <w:p w14:paraId="4EE4C55A" w14:textId="77777777" w:rsidR="005109D2" w:rsidRPr="0059743B" w:rsidRDefault="005109D2" w:rsidP="000A4937">
            <w:pPr>
              <w:jc w:val="both"/>
              <w:rPr>
                <w:rFonts w:ascii="Arial" w:hAnsi="Arial" w:cs="Arial"/>
                <w:lang w:val="vi-VN"/>
              </w:rPr>
            </w:pPr>
            <w:r w:rsidRPr="0059743B">
              <w:rPr>
                <w:rFonts w:ascii="Arial" w:hAnsi="Arial" w:cs="Arial"/>
                <w:lang w:val="vi-VN"/>
              </w:rPr>
              <w:t>60 đồng/20 điếu</w:t>
            </w:r>
          </w:p>
        </w:tc>
      </w:tr>
      <w:tr w:rsidR="000E44E4" w:rsidRPr="0059743B" w14:paraId="0533A529" w14:textId="77777777" w:rsidTr="003D061C">
        <w:trPr>
          <w:jc w:val="center"/>
        </w:trPr>
        <w:tc>
          <w:tcPr>
            <w:tcW w:w="298" w:type="pct"/>
            <w:vAlign w:val="center"/>
          </w:tcPr>
          <w:p w14:paraId="2F01DEE2"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lang w:val="vi-VN"/>
              </w:rPr>
              <w:t>6</w:t>
            </w:r>
          </w:p>
        </w:tc>
        <w:tc>
          <w:tcPr>
            <w:tcW w:w="1873" w:type="pct"/>
            <w:tcBorders>
              <w:bottom w:val="single" w:sz="4" w:space="0" w:color="auto"/>
            </w:tcBorders>
            <w:vAlign w:val="bottom"/>
          </w:tcPr>
          <w:p w14:paraId="75D045BC" w14:textId="79482A75" w:rsidR="005109D2" w:rsidRPr="0059743B" w:rsidRDefault="005109D2" w:rsidP="003D061C">
            <w:pPr>
              <w:jc w:val="both"/>
              <w:rPr>
                <w:rFonts w:ascii="Arial" w:hAnsi="Arial" w:cs="Arial"/>
                <w:bCs/>
                <w:shd w:val="clear" w:color="auto" w:fill="FFFFFF"/>
                <w:lang w:val="vi-VN"/>
              </w:rPr>
            </w:pPr>
            <w:r w:rsidRPr="0059743B">
              <w:rPr>
                <w:rFonts w:ascii="Arial" w:hAnsi="Arial" w:cs="Arial"/>
                <w:lang w:val="vi-VN"/>
              </w:rPr>
              <w:t xml:space="preserve">Sản phẩm có thành phần nhựa </w:t>
            </w:r>
            <w:r w:rsidR="005125EC" w:rsidRPr="0059743B">
              <w:rPr>
                <w:rFonts w:ascii="Arial" w:hAnsi="Arial" w:cs="Arial"/>
                <w:lang w:val="vi-VN"/>
              </w:rPr>
              <w:t>không có khả năng tái chế hoặc có giá trị tái chế thấp</w:t>
            </w:r>
            <w:r w:rsidRPr="0059743B">
              <w:rPr>
                <w:rFonts w:ascii="Arial" w:hAnsi="Arial" w:cs="Arial"/>
                <w:lang w:val="vi-VN"/>
              </w:rPr>
              <w:t xml:space="preserve"> </w:t>
            </w:r>
            <w:r w:rsidR="005125EC" w:rsidRPr="0059743B">
              <w:rPr>
                <w:rFonts w:ascii="Arial" w:hAnsi="Arial" w:cs="Arial"/>
                <w:lang w:val="vi-VN"/>
              </w:rPr>
              <w:t>hơn chi phí tái chế</w:t>
            </w:r>
            <w:r w:rsidRPr="0059743B">
              <w:rPr>
                <w:rFonts w:ascii="Arial" w:hAnsi="Arial" w:cs="Arial"/>
                <w:lang w:val="vi-VN"/>
              </w:rPr>
              <w:t xml:space="preserve">: </w:t>
            </w:r>
          </w:p>
        </w:tc>
        <w:tc>
          <w:tcPr>
            <w:tcW w:w="667" w:type="pct"/>
            <w:tcBorders>
              <w:bottom w:val="single" w:sz="4" w:space="0" w:color="auto"/>
            </w:tcBorders>
          </w:tcPr>
          <w:p w14:paraId="521041FE" w14:textId="77777777" w:rsidR="005109D2" w:rsidRPr="0059743B" w:rsidRDefault="005109D2" w:rsidP="003D061C">
            <w:pPr>
              <w:rPr>
                <w:rFonts w:ascii="Arial" w:hAnsi="Arial" w:cs="Arial"/>
                <w:lang w:val="vi-VN"/>
              </w:rPr>
            </w:pPr>
          </w:p>
        </w:tc>
        <w:tc>
          <w:tcPr>
            <w:tcW w:w="1300" w:type="pct"/>
          </w:tcPr>
          <w:p w14:paraId="54C0A17C" w14:textId="77777777" w:rsidR="005109D2" w:rsidRPr="0059743B" w:rsidRDefault="005109D2" w:rsidP="003D061C">
            <w:pPr>
              <w:rPr>
                <w:rFonts w:ascii="Arial" w:hAnsi="Arial" w:cs="Arial"/>
                <w:lang w:val="vi-VN"/>
              </w:rPr>
            </w:pPr>
          </w:p>
        </w:tc>
        <w:tc>
          <w:tcPr>
            <w:tcW w:w="862" w:type="pct"/>
          </w:tcPr>
          <w:p w14:paraId="7D0007AE" w14:textId="77777777" w:rsidR="005109D2" w:rsidRPr="0059743B" w:rsidRDefault="005109D2" w:rsidP="000A4937">
            <w:pPr>
              <w:jc w:val="both"/>
              <w:rPr>
                <w:rFonts w:ascii="Arial" w:hAnsi="Arial" w:cs="Arial"/>
                <w:lang w:val="vi-VN"/>
              </w:rPr>
            </w:pPr>
          </w:p>
        </w:tc>
      </w:tr>
      <w:tr w:rsidR="000E44E4" w:rsidRPr="0059743B" w14:paraId="7157717A" w14:textId="77777777" w:rsidTr="003D061C">
        <w:trPr>
          <w:jc w:val="center"/>
        </w:trPr>
        <w:tc>
          <w:tcPr>
            <w:tcW w:w="298" w:type="pct"/>
            <w:tcBorders>
              <w:right w:val="single" w:sz="4" w:space="0" w:color="auto"/>
            </w:tcBorders>
            <w:vAlign w:val="center"/>
          </w:tcPr>
          <w:p w14:paraId="2953CE9E"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iCs/>
                <w:lang w:val="vi-VN"/>
              </w:rPr>
              <w:t>6.1</w:t>
            </w:r>
          </w:p>
        </w:tc>
        <w:tc>
          <w:tcPr>
            <w:tcW w:w="1873" w:type="pct"/>
            <w:tcBorders>
              <w:top w:val="single" w:sz="4" w:space="0" w:color="auto"/>
              <w:left w:val="single" w:sz="4" w:space="0" w:color="auto"/>
              <w:bottom w:val="single" w:sz="4" w:space="0" w:color="auto"/>
              <w:right w:val="single" w:sz="4" w:space="0" w:color="auto"/>
            </w:tcBorders>
            <w:vAlign w:val="center"/>
          </w:tcPr>
          <w:p w14:paraId="0F2A4A22" w14:textId="77777777" w:rsidR="005109D2" w:rsidRPr="0059743B" w:rsidRDefault="005109D2" w:rsidP="003D061C">
            <w:pPr>
              <w:jc w:val="both"/>
              <w:rPr>
                <w:rFonts w:ascii="Arial" w:hAnsi="Arial" w:cs="Arial"/>
                <w:lang w:val="vi-VN"/>
              </w:rPr>
            </w:pPr>
            <w:r w:rsidRPr="0059743B">
              <w:rPr>
                <w:rFonts w:ascii="Arial" w:hAnsi="Arial" w:cs="Arial"/>
                <w:lang w:val="vi-VN"/>
              </w:rPr>
              <w:t>Sản phẩm nhựa sử dụng một lần: Khay, hộp chứa đựng thực phẩm, bát, đũa, ly, cốc, dao, thìa, dĩa, ống hút, dụng cụ ăn uống khác; màng bọc thực phẩm.</w:t>
            </w:r>
          </w:p>
        </w:tc>
        <w:tc>
          <w:tcPr>
            <w:tcW w:w="667" w:type="pct"/>
            <w:tcBorders>
              <w:top w:val="single" w:sz="4" w:space="0" w:color="auto"/>
              <w:left w:val="single" w:sz="4" w:space="0" w:color="auto"/>
              <w:right w:val="single" w:sz="4" w:space="0" w:color="auto"/>
            </w:tcBorders>
            <w:vAlign w:val="center"/>
          </w:tcPr>
          <w:p w14:paraId="646ABFCF"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1300" w:type="pct"/>
            <w:tcBorders>
              <w:left w:val="single" w:sz="4" w:space="0" w:color="auto"/>
            </w:tcBorders>
            <w:vAlign w:val="center"/>
          </w:tcPr>
          <w:p w14:paraId="6E4D50A6"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862" w:type="pct"/>
            <w:vMerge w:val="restart"/>
            <w:vAlign w:val="center"/>
          </w:tcPr>
          <w:p w14:paraId="271BD217" w14:textId="77777777" w:rsidR="005109D2" w:rsidRPr="0059743B" w:rsidRDefault="005109D2" w:rsidP="000A4937">
            <w:pPr>
              <w:pBdr>
                <w:between w:val="nil"/>
              </w:pBdr>
              <w:jc w:val="both"/>
              <w:rPr>
                <w:rFonts w:ascii="Arial" w:hAnsi="Arial" w:cs="Arial"/>
                <w:lang w:val="vi-VN"/>
              </w:rPr>
            </w:pPr>
            <w:r w:rsidRPr="0059743B">
              <w:rPr>
                <w:rFonts w:ascii="Arial" w:hAnsi="Arial" w:cs="Arial"/>
                <w:lang w:val="vi-VN"/>
              </w:rPr>
              <w:t>1.500 đồng/01 kg nhựa được sử dụng</w:t>
            </w:r>
          </w:p>
        </w:tc>
      </w:tr>
      <w:tr w:rsidR="000E44E4" w:rsidRPr="0059743B" w14:paraId="0E385B3B" w14:textId="77777777" w:rsidTr="003D061C">
        <w:trPr>
          <w:jc w:val="center"/>
        </w:trPr>
        <w:tc>
          <w:tcPr>
            <w:tcW w:w="298" w:type="pct"/>
            <w:tcBorders>
              <w:right w:val="single" w:sz="4" w:space="0" w:color="auto"/>
            </w:tcBorders>
            <w:vAlign w:val="center"/>
          </w:tcPr>
          <w:p w14:paraId="42A94D35"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iCs/>
                <w:lang w:val="vi-VN"/>
              </w:rPr>
              <w:t>6.2</w:t>
            </w:r>
          </w:p>
        </w:tc>
        <w:tc>
          <w:tcPr>
            <w:tcW w:w="1873" w:type="pct"/>
            <w:tcBorders>
              <w:top w:val="single" w:sz="4" w:space="0" w:color="auto"/>
              <w:left w:val="single" w:sz="4" w:space="0" w:color="auto"/>
              <w:bottom w:val="single" w:sz="4" w:space="0" w:color="auto"/>
              <w:right w:val="single" w:sz="4" w:space="0" w:color="auto"/>
            </w:tcBorders>
            <w:vAlign w:val="center"/>
          </w:tcPr>
          <w:p w14:paraId="7403B5B4" w14:textId="77777777" w:rsidR="005109D2" w:rsidRPr="0059743B" w:rsidRDefault="005109D2" w:rsidP="003D061C">
            <w:pPr>
              <w:jc w:val="both"/>
              <w:rPr>
                <w:rFonts w:ascii="Arial" w:hAnsi="Arial" w:cs="Arial"/>
                <w:shd w:val="clear" w:color="auto" w:fill="FFFFFF"/>
                <w:lang w:val="vi-VN"/>
              </w:rPr>
            </w:pPr>
            <w:r w:rsidRPr="0059743B">
              <w:rPr>
                <w:rFonts w:ascii="Arial" w:hAnsi="Arial" w:cs="Arial"/>
                <w:lang w:val="vi-VN"/>
              </w:rPr>
              <w:t xml:space="preserve">Bóng bay, băng keo dán, tăm bông tai, tăm chỉ kẽ răng, bàn chải đánh răng, lược, dao cạo râu dùng một lần </w:t>
            </w:r>
          </w:p>
        </w:tc>
        <w:tc>
          <w:tcPr>
            <w:tcW w:w="667" w:type="pct"/>
            <w:tcBorders>
              <w:left w:val="single" w:sz="4" w:space="0" w:color="auto"/>
              <w:right w:val="single" w:sz="4" w:space="0" w:color="auto"/>
            </w:tcBorders>
            <w:vAlign w:val="center"/>
          </w:tcPr>
          <w:p w14:paraId="4D5EB738"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1300" w:type="pct"/>
            <w:tcBorders>
              <w:left w:val="single" w:sz="4" w:space="0" w:color="auto"/>
            </w:tcBorders>
            <w:vAlign w:val="center"/>
          </w:tcPr>
          <w:p w14:paraId="45A7D0DC"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862" w:type="pct"/>
            <w:vMerge/>
            <w:vAlign w:val="center"/>
          </w:tcPr>
          <w:p w14:paraId="520468E1" w14:textId="77777777" w:rsidR="005109D2" w:rsidRPr="0059743B" w:rsidRDefault="005109D2" w:rsidP="003D061C">
            <w:pPr>
              <w:rPr>
                <w:rFonts w:ascii="Arial" w:hAnsi="Arial" w:cs="Arial"/>
                <w:i/>
                <w:iCs/>
                <w:lang w:val="vi-VN"/>
              </w:rPr>
            </w:pPr>
          </w:p>
        </w:tc>
      </w:tr>
      <w:tr w:rsidR="000E44E4" w:rsidRPr="0059743B" w14:paraId="65C88B18" w14:textId="77777777" w:rsidTr="003D061C">
        <w:trPr>
          <w:jc w:val="center"/>
        </w:trPr>
        <w:tc>
          <w:tcPr>
            <w:tcW w:w="298" w:type="pct"/>
            <w:tcBorders>
              <w:right w:val="single" w:sz="4" w:space="0" w:color="auto"/>
            </w:tcBorders>
            <w:vAlign w:val="center"/>
          </w:tcPr>
          <w:p w14:paraId="23109198"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iCs/>
                <w:lang w:val="vi-VN"/>
              </w:rPr>
              <w:t>6.3</w:t>
            </w:r>
          </w:p>
        </w:tc>
        <w:tc>
          <w:tcPr>
            <w:tcW w:w="1873" w:type="pct"/>
            <w:tcBorders>
              <w:top w:val="single" w:sz="4" w:space="0" w:color="auto"/>
              <w:left w:val="single" w:sz="4" w:space="0" w:color="auto"/>
              <w:bottom w:val="single" w:sz="4" w:space="0" w:color="auto"/>
              <w:right w:val="single" w:sz="4" w:space="0" w:color="auto"/>
            </w:tcBorders>
            <w:vAlign w:val="center"/>
          </w:tcPr>
          <w:p w14:paraId="4DAE3FAC" w14:textId="15F1588D" w:rsidR="005109D2" w:rsidRPr="0059743B" w:rsidRDefault="005109D2" w:rsidP="003D061C">
            <w:pPr>
              <w:jc w:val="both"/>
              <w:rPr>
                <w:rFonts w:ascii="Arial" w:hAnsi="Arial" w:cs="Arial"/>
                <w:lang w:val="vi-VN"/>
              </w:rPr>
            </w:pPr>
            <w:r w:rsidRPr="0059743B">
              <w:rPr>
                <w:rFonts w:ascii="Arial" w:hAnsi="Arial" w:cs="Arial"/>
                <w:lang w:val="vi-VN"/>
              </w:rPr>
              <w:t xml:space="preserve">Quần, áo, mũ, tất, găng tay </w:t>
            </w:r>
          </w:p>
        </w:tc>
        <w:tc>
          <w:tcPr>
            <w:tcW w:w="667" w:type="pct"/>
            <w:tcBorders>
              <w:left w:val="single" w:sz="4" w:space="0" w:color="auto"/>
              <w:right w:val="single" w:sz="4" w:space="0" w:color="auto"/>
            </w:tcBorders>
            <w:vAlign w:val="center"/>
          </w:tcPr>
          <w:p w14:paraId="30CD7FF4"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1300" w:type="pct"/>
            <w:tcBorders>
              <w:left w:val="single" w:sz="4" w:space="0" w:color="auto"/>
            </w:tcBorders>
            <w:vAlign w:val="center"/>
          </w:tcPr>
          <w:p w14:paraId="56B27EA5"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862" w:type="pct"/>
            <w:vMerge/>
            <w:vAlign w:val="center"/>
          </w:tcPr>
          <w:p w14:paraId="18B152F7" w14:textId="77777777" w:rsidR="005109D2" w:rsidRPr="0059743B" w:rsidRDefault="005109D2" w:rsidP="003D061C">
            <w:pPr>
              <w:rPr>
                <w:rFonts w:ascii="Arial" w:hAnsi="Arial" w:cs="Arial"/>
                <w:i/>
                <w:iCs/>
                <w:lang w:val="vi-VN"/>
              </w:rPr>
            </w:pPr>
          </w:p>
        </w:tc>
      </w:tr>
      <w:tr w:rsidR="000E44E4" w:rsidRPr="0059743B" w14:paraId="589ECACF" w14:textId="77777777" w:rsidTr="003D061C">
        <w:trPr>
          <w:jc w:val="center"/>
        </w:trPr>
        <w:tc>
          <w:tcPr>
            <w:tcW w:w="298" w:type="pct"/>
            <w:tcBorders>
              <w:right w:val="single" w:sz="4" w:space="0" w:color="auto"/>
            </w:tcBorders>
            <w:vAlign w:val="center"/>
          </w:tcPr>
          <w:p w14:paraId="598D0EDA"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iCs/>
                <w:lang w:val="vi-VN"/>
              </w:rPr>
              <w:t>6.4</w:t>
            </w:r>
          </w:p>
        </w:tc>
        <w:tc>
          <w:tcPr>
            <w:tcW w:w="1873" w:type="pct"/>
            <w:tcBorders>
              <w:top w:val="single" w:sz="4" w:space="0" w:color="auto"/>
              <w:left w:val="single" w:sz="4" w:space="0" w:color="auto"/>
              <w:bottom w:val="single" w:sz="4" w:space="0" w:color="auto"/>
              <w:right w:val="single" w:sz="4" w:space="0" w:color="auto"/>
            </w:tcBorders>
            <w:vAlign w:val="center"/>
          </w:tcPr>
          <w:p w14:paraId="137FBA0F" w14:textId="66DEDEAE" w:rsidR="005109D2" w:rsidRPr="0059743B" w:rsidRDefault="005109D2" w:rsidP="003D061C">
            <w:pPr>
              <w:jc w:val="both"/>
              <w:rPr>
                <w:rFonts w:ascii="Arial" w:hAnsi="Arial" w:cs="Arial"/>
                <w:lang w:val="vi-VN"/>
              </w:rPr>
            </w:pPr>
            <w:r w:rsidRPr="0059743B">
              <w:rPr>
                <w:rFonts w:ascii="Arial" w:hAnsi="Arial" w:cs="Arial"/>
                <w:lang w:val="vi-VN"/>
              </w:rPr>
              <w:t xml:space="preserve">Túi xách, cặp sách, ví, dây lưng, giày, dép </w:t>
            </w:r>
          </w:p>
        </w:tc>
        <w:tc>
          <w:tcPr>
            <w:tcW w:w="667" w:type="pct"/>
            <w:tcBorders>
              <w:left w:val="single" w:sz="4" w:space="0" w:color="auto"/>
              <w:right w:val="single" w:sz="4" w:space="0" w:color="auto"/>
            </w:tcBorders>
            <w:vAlign w:val="center"/>
          </w:tcPr>
          <w:p w14:paraId="26118467"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1300" w:type="pct"/>
            <w:tcBorders>
              <w:left w:val="single" w:sz="4" w:space="0" w:color="auto"/>
            </w:tcBorders>
            <w:vAlign w:val="center"/>
          </w:tcPr>
          <w:p w14:paraId="09112AAE"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862" w:type="pct"/>
            <w:vMerge/>
            <w:vAlign w:val="center"/>
          </w:tcPr>
          <w:p w14:paraId="729EFEB8" w14:textId="77777777" w:rsidR="005109D2" w:rsidRPr="0059743B" w:rsidRDefault="005109D2" w:rsidP="003D061C">
            <w:pPr>
              <w:rPr>
                <w:rFonts w:ascii="Arial" w:hAnsi="Arial" w:cs="Arial"/>
                <w:i/>
                <w:iCs/>
                <w:lang w:val="vi-VN"/>
              </w:rPr>
            </w:pPr>
          </w:p>
        </w:tc>
      </w:tr>
      <w:tr w:rsidR="000E44E4" w:rsidRPr="0059743B" w14:paraId="25EB9FFB" w14:textId="77777777" w:rsidTr="003D061C">
        <w:trPr>
          <w:jc w:val="center"/>
        </w:trPr>
        <w:tc>
          <w:tcPr>
            <w:tcW w:w="298" w:type="pct"/>
            <w:vAlign w:val="center"/>
          </w:tcPr>
          <w:p w14:paraId="5ED74BAD"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iCs/>
                <w:lang w:val="vi-VN"/>
              </w:rPr>
              <w:t>6.5</w:t>
            </w:r>
          </w:p>
        </w:tc>
        <w:tc>
          <w:tcPr>
            <w:tcW w:w="1873" w:type="pct"/>
            <w:tcBorders>
              <w:top w:val="single" w:sz="4" w:space="0" w:color="auto"/>
              <w:right w:val="single" w:sz="4" w:space="0" w:color="auto"/>
            </w:tcBorders>
            <w:vAlign w:val="center"/>
          </w:tcPr>
          <w:p w14:paraId="047F1BF2" w14:textId="0F11A1AA" w:rsidR="005109D2" w:rsidRPr="0059743B" w:rsidRDefault="005109D2" w:rsidP="003D061C">
            <w:pPr>
              <w:jc w:val="both"/>
              <w:rPr>
                <w:rFonts w:ascii="Arial" w:hAnsi="Arial" w:cs="Arial"/>
                <w:shd w:val="clear" w:color="auto" w:fill="FFFFFF"/>
                <w:lang w:val="vi-VN"/>
              </w:rPr>
            </w:pPr>
            <w:r w:rsidRPr="0059743B">
              <w:rPr>
                <w:rFonts w:ascii="Arial" w:hAnsi="Arial" w:cs="Arial"/>
                <w:lang w:val="vi-VN"/>
              </w:rPr>
              <w:t xml:space="preserve">Đồ chơi trẻ em </w:t>
            </w:r>
          </w:p>
        </w:tc>
        <w:tc>
          <w:tcPr>
            <w:tcW w:w="667" w:type="pct"/>
            <w:tcBorders>
              <w:left w:val="single" w:sz="4" w:space="0" w:color="auto"/>
              <w:right w:val="single" w:sz="4" w:space="0" w:color="auto"/>
            </w:tcBorders>
            <w:vAlign w:val="center"/>
          </w:tcPr>
          <w:p w14:paraId="1B5FBC34"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1300" w:type="pct"/>
            <w:tcBorders>
              <w:left w:val="single" w:sz="4" w:space="0" w:color="auto"/>
            </w:tcBorders>
            <w:vAlign w:val="center"/>
          </w:tcPr>
          <w:p w14:paraId="42C3CD97"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862" w:type="pct"/>
            <w:vMerge/>
            <w:vAlign w:val="center"/>
          </w:tcPr>
          <w:p w14:paraId="6CB2E442" w14:textId="77777777" w:rsidR="005109D2" w:rsidRPr="0059743B" w:rsidRDefault="005109D2" w:rsidP="003D061C">
            <w:pPr>
              <w:rPr>
                <w:rFonts w:ascii="Arial" w:hAnsi="Arial" w:cs="Arial"/>
                <w:i/>
                <w:iCs/>
                <w:lang w:val="vi-VN"/>
              </w:rPr>
            </w:pPr>
          </w:p>
        </w:tc>
      </w:tr>
      <w:tr w:rsidR="000E44E4" w:rsidRPr="0059743B" w14:paraId="7234F2EC" w14:textId="77777777" w:rsidTr="003D061C">
        <w:trPr>
          <w:jc w:val="center"/>
        </w:trPr>
        <w:tc>
          <w:tcPr>
            <w:tcW w:w="298" w:type="pct"/>
            <w:vAlign w:val="center"/>
          </w:tcPr>
          <w:p w14:paraId="5B651827" w14:textId="77777777" w:rsidR="005109D2" w:rsidRPr="0059743B" w:rsidRDefault="005109D2" w:rsidP="003D061C">
            <w:pPr>
              <w:jc w:val="center"/>
              <w:rPr>
                <w:rFonts w:ascii="Arial" w:hAnsi="Arial" w:cs="Arial"/>
                <w:shd w:val="clear" w:color="auto" w:fill="FFFFFF"/>
                <w:lang w:val="vi-VN"/>
              </w:rPr>
            </w:pPr>
            <w:r w:rsidRPr="0059743B">
              <w:rPr>
                <w:rFonts w:ascii="Arial" w:hAnsi="Arial" w:cs="Arial"/>
                <w:iCs/>
                <w:lang w:val="vi-VN"/>
              </w:rPr>
              <w:t>6.6</w:t>
            </w:r>
          </w:p>
        </w:tc>
        <w:tc>
          <w:tcPr>
            <w:tcW w:w="1873" w:type="pct"/>
            <w:tcBorders>
              <w:right w:val="single" w:sz="4" w:space="0" w:color="auto"/>
            </w:tcBorders>
            <w:vAlign w:val="center"/>
          </w:tcPr>
          <w:p w14:paraId="505C844E" w14:textId="77777777" w:rsidR="005109D2" w:rsidRPr="0059743B" w:rsidRDefault="005109D2" w:rsidP="003D061C">
            <w:pPr>
              <w:jc w:val="both"/>
              <w:rPr>
                <w:rFonts w:ascii="Arial" w:hAnsi="Arial" w:cs="Arial"/>
                <w:lang w:val="vi-VN"/>
              </w:rPr>
            </w:pPr>
            <w:r w:rsidRPr="0059743B">
              <w:rPr>
                <w:rFonts w:ascii="Arial" w:hAnsi="Arial" w:cs="Arial"/>
                <w:lang w:val="vi-VN"/>
              </w:rPr>
              <w:t>Đồ nội thất: bàn, ghế, tủ, kệ, giường, đệm, thảm (trừ đồ nội thất nhựa đơn vật liệu)</w:t>
            </w:r>
          </w:p>
        </w:tc>
        <w:tc>
          <w:tcPr>
            <w:tcW w:w="667" w:type="pct"/>
            <w:tcBorders>
              <w:left w:val="single" w:sz="4" w:space="0" w:color="auto"/>
              <w:right w:val="single" w:sz="4" w:space="0" w:color="auto"/>
            </w:tcBorders>
            <w:vAlign w:val="center"/>
          </w:tcPr>
          <w:p w14:paraId="084C9302"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1300" w:type="pct"/>
            <w:tcBorders>
              <w:left w:val="single" w:sz="4" w:space="0" w:color="auto"/>
            </w:tcBorders>
            <w:vAlign w:val="center"/>
          </w:tcPr>
          <w:p w14:paraId="7CB07210"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862" w:type="pct"/>
            <w:vMerge/>
            <w:vAlign w:val="center"/>
          </w:tcPr>
          <w:p w14:paraId="1814D4D0" w14:textId="77777777" w:rsidR="005109D2" w:rsidRPr="0059743B" w:rsidRDefault="005109D2" w:rsidP="003D061C">
            <w:pPr>
              <w:rPr>
                <w:rFonts w:ascii="Arial" w:hAnsi="Arial" w:cs="Arial"/>
                <w:i/>
                <w:iCs/>
                <w:lang w:val="vi-VN"/>
              </w:rPr>
            </w:pPr>
          </w:p>
        </w:tc>
      </w:tr>
      <w:tr w:rsidR="000E44E4" w:rsidRPr="0059743B" w14:paraId="23AADDCD" w14:textId="77777777" w:rsidTr="003D061C">
        <w:trPr>
          <w:jc w:val="center"/>
        </w:trPr>
        <w:tc>
          <w:tcPr>
            <w:tcW w:w="298" w:type="pct"/>
            <w:vAlign w:val="center"/>
          </w:tcPr>
          <w:p w14:paraId="74582CE2" w14:textId="77777777" w:rsidR="005109D2" w:rsidRPr="0059743B" w:rsidRDefault="005109D2" w:rsidP="003D061C">
            <w:pPr>
              <w:jc w:val="center"/>
              <w:rPr>
                <w:rFonts w:ascii="Arial" w:hAnsi="Arial" w:cs="Arial"/>
                <w:iCs/>
                <w:lang w:val="vi-VN"/>
              </w:rPr>
            </w:pPr>
            <w:r w:rsidRPr="0059743B">
              <w:rPr>
                <w:rFonts w:ascii="Arial" w:hAnsi="Arial" w:cs="Arial"/>
                <w:iCs/>
                <w:lang w:val="vi-VN"/>
              </w:rPr>
              <w:t>6.7</w:t>
            </w:r>
          </w:p>
        </w:tc>
        <w:tc>
          <w:tcPr>
            <w:tcW w:w="1873" w:type="pct"/>
            <w:tcBorders>
              <w:right w:val="single" w:sz="4" w:space="0" w:color="auto"/>
            </w:tcBorders>
            <w:vAlign w:val="center"/>
          </w:tcPr>
          <w:p w14:paraId="75BEE2B1" w14:textId="27D4C327" w:rsidR="005109D2" w:rsidRPr="0059743B" w:rsidRDefault="005109D2" w:rsidP="008B47F2">
            <w:pPr>
              <w:rPr>
                <w:rFonts w:ascii="Arial" w:hAnsi="Arial" w:cs="Arial"/>
                <w:iCs/>
                <w:color w:val="FF0000"/>
                <w:lang w:val="vi-VN"/>
              </w:rPr>
            </w:pPr>
            <w:r w:rsidRPr="0059743B">
              <w:rPr>
                <w:rFonts w:ascii="Arial" w:hAnsi="Arial" w:cs="Arial"/>
                <w:iCs/>
                <w:lang w:val="vi-VN"/>
              </w:rPr>
              <w:t>Vật liệu xây dựng</w:t>
            </w:r>
            <w:r w:rsidR="005125EC" w:rsidRPr="0059743B">
              <w:rPr>
                <w:rFonts w:ascii="Arial" w:hAnsi="Arial" w:cs="Arial"/>
                <w:iCs/>
                <w:lang w:val="vi-VN"/>
              </w:rPr>
              <w:t xml:space="preserve"> có thành phần nhựa tổng hợp resin</w:t>
            </w:r>
            <w:r w:rsidR="008B47F2" w:rsidRPr="0059743B">
              <w:rPr>
                <w:rFonts w:ascii="Arial" w:hAnsi="Arial" w:cs="Arial"/>
                <w:iCs/>
                <w:lang w:val="vi-VN"/>
              </w:rPr>
              <w:t xml:space="preserve"> </w:t>
            </w:r>
            <w:r w:rsidR="008B47F2" w:rsidRPr="0059743B">
              <w:rPr>
                <w:rFonts w:ascii="Arial" w:hAnsi="Arial" w:cs="Arial"/>
                <w:iCs/>
                <w:highlight w:val="yellow"/>
                <w:lang w:val="vi-VN"/>
              </w:rPr>
              <w:t>(bao gồm: Epoxy resin – AB; Polyurethane Resin – PU; Polyester Resin; Acrylic Resin)</w:t>
            </w:r>
            <w:r w:rsidRPr="0059743B">
              <w:rPr>
                <w:rFonts w:ascii="Arial" w:hAnsi="Arial" w:cs="Arial"/>
                <w:iCs/>
                <w:lang w:val="vi-VN"/>
              </w:rPr>
              <w:t>: sơn; vật liệu ốp, dán</w:t>
            </w:r>
            <w:r w:rsidR="008B47F2" w:rsidRPr="0059743B">
              <w:rPr>
                <w:rFonts w:ascii="Arial" w:hAnsi="Arial" w:cs="Arial"/>
                <w:iCs/>
                <w:lang w:val="vi-VN"/>
              </w:rPr>
              <w:t>, lát</w:t>
            </w:r>
            <w:r w:rsidRPr="0059743B">
              <w:rPr>
                <w:rFonts w:ascii="Arial" w:hAnsi="Arial" w:cs="Arial"/>
                <w:iCs/>
                <w:lang w:val="vi-VN"/>
              </w:rPr>
              <w:t>; vật liệu</w:t>
            </w:r>
            <w:r w:rsidRPr="0059743B">
              <w:rPr>
                <w:rFonts w:ascii="Arial" w:hAnsi="Arial" w:cs="Arial"/>
                <w:iCs/>
                <w:lang w:val="vi"/>
              </w:rPr>
              <w:t xml:space="preserve"> </w:t>
            </w:r>
            <w:r w:rsidRPr="0059743B">
              <w:rPr>
                <w:rFonts w:ascii="Arial" w:hAnsi="Arial" w:cs="Arial"/>
                <w:iCs/>
                <w:lang w:val="vi-VN"/>
              </w:rPr>
              <w:t>cách nhiệt, cách âm; ống; cửa</w:t>
            </w:r>
            <w:r w:rsidRPr="0059743B">
              <w:rPr>
                <w:rFonts w:ascii="Arial" w:hAnsi="Arial" w:cs="Arial"/>
                <w:iCs/>
                <w:lang w:val="vi"/>
              </w:rPr>
              <w:t xml:space="preserve"> </w:t>
            </w:r>
            <w:r w:rsidRPr="0059743B">
              <w:rPr>
                <w:rFonts w:ascii="Arial" w:hAnsi="Arial" w:cs="Arial"/>
                <w:iCs/>
                <w:lang w:val="vi-VN"/>
              </w:rPr>
              <w:t>và khung cửa</w:t>
            </w:r>
          </w:p>
        </w:tc>
        <w:tc>
          <w:tcPr>
            <w:tcW w:w="667" w:type="pct"/>
            <w:tcBorders>
              <w:left w:val="single" w:sz="4" w:space="0" w:color="auto"/>
              <w:right w:val="single" w:sz="4" w:space="0" w:color="auto"/>
            </w:tcBorders>
            <w:vAlign w:val="center"/>
          </w:tcPr>
          <w:p w14:paraId="370BA599"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1300" w:type="pct"/>
            <w:tcBorders>
              <w:left w:val="single" w:sz="4" w:space="0" w:color="auto"/>
            </w:tcBorders>
            <w:vAlign w:val="center"/>
          </w:tcPr>
          <w:p w14:paraId="54DCBDD1"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862" w:type="pct"/>
            <w:vMerge/>
            <w:vAlign w:val="center"/>
          </w:tcPr>
          <w:p w14:paraId="336ACF99" w14:textId="77777777" w:rsidR="005109D2" w:rsidRPr="0059743B" w:rsidRDefault="005109D2" w:rsidP="003D061C">
            <w:pPr>
              <w:rPr>
                <w:rFonts w:ascii="Arial" w:hAnsi="Arial" w:cs="Arial"/>
                <w:lang w:val="vi-VN"/>
              </w:rPr>
            </w:pPr>
          </w:p>
        </w:tc>
      </w:tr>
      <w:tr w:rsidR="000E44E4" w:rsidRPr="0059743B" w14:paraId="05B53BE3" w14:textId="77777777" w:rsidTr="003D061C">
        <w:trPr>
          <w:jc w:val="center"/>
        </w:trPr>
        <w:tc>
          <w:tcPr>
            <w:tcW w:w="298" w:type="pct"/>
            <w:vAlign w:val="center"/>
          </w:tcPr>
          <w:p w14:paraId="6D0BC44E" w14:textId="77777777" w:rsidR="005109D2" w:rsidRPr="0059743B" w:rsidRDefault="005109D2" w:rsidP="003D061C">
            <w:pPr>
              <w:jc w:val="center"/>
              <w:rPr>
                <w:rFonts w:ascii="Arial" w:hAnsi="Arial" w:cs="Arial"/>
                <w:iCs/>
                <w:lang w:val="vi-VN"/>
              </w:rPr>
            </w:pPr>
            <w:r w:rsidRPr="0059743B">
              <w:rPr>
                <w:rFonts w:ascii="Arial" w:hAnsi="Arial" w:cs="Arial"/>
                <w:lang w:val="vi-VN"/>
              </w:rPr>
              <w:t>6.8</w:t>
            </w:r>
          </w:p>
        </w:tc>
        <w:tc>
          <w:tcPr>
            <w:tcW w:w="1873" w:type="pct"/>
            <w:tcBorders>
              <w:right w:val="single" w:sz="4" w:space="0" w:color="auto"/>
            </w:tcBorders>
            <w:vAlign w:val="center"/>
          </w:tcPr>
          <w:p w14:paraId="7776E56F" w14:textId="77777777" w:rsidR="005109D2" w:rsidRPr="0059743B" w:rsidRDefault="005109D2" w:rsidP="003D061C">
            <w:pPr>
              <w:jc w:val="both"/>
              <w:rPr>
                <w:rFonts w:ascii="Arial" w:hAnsi="Arial" w:cs="Arial"/>
                <w:lang w:val="vi-VN"/>
              </w:rPr>
            </w:pPr>
            <w:r w:rsidRPr="0059743B">
              <w:rPr>
                <w:rFonts w:ascii="Arial" w:hAnsi="Arial" w:cs="Arial"/>
                <w:lang w:val="vi-VN"/>
              </w:rPr>
              <w:t>Túi ni lông khó phân hủy sinh học (trừ túi ni lông đựng chất thải sinh hoạt do chính quyền địa phương quy định)</w:t>
            </w:r>
          </w:p>
        </w:tc>
        <w:tc>
          <w:tcPr>
            <w:tcW w:w="667" w:type="pct"/>
            <w:tcBorders>
              <w:left w:val="single" w:sz="4" w:space="0" w:color="auto"/>
              <w:right w:val="single" w:sz="4" w:space="0" w:color="auto"/>
            </w:tcBorders>
            <w:vAlign w:val="center"/>
          </w:tcPr>
          <w:p w14:paraId="274CD254" w14:textId="77777777" w:rsidR="005109D2" w:rsidRPr="0059743B" w:rsidRDefault="005109D2" w:rsidP="003D061C">
            <w:pPr>
              <w:rPr>
                <w:rFonts w:ascii="Arial" w:hAnsi="Arial" w:cs="Arial"/>
                <w:i/>
                <w:iCs/>
                <w:lang w:val="vi-VN"/>
              </w:rPr>
            </w:pPr>
            <w:r w:rsidRPr="0059743B">
              <w:rPr>
                <w:rFonts w:ascii="Arial" w:hAnsi="Arial" w:cs="Arial"/>
                <w:lang w:val="vi-VN"/>
              </w:rPr>
              <w:t>Tất cả</w:t>
            </w:r>
          </w:p>
        </w:tc>
        <w:tc>
          <w:tcPr>
            <w:tcW w:w="1300" w:type="pct"/>
            <w:tcBorders>
              <w:left w:val="single" w:sz="4" w:space="0" w:color="auto"/>
            </w:tcBorders>
            <w:vAlign w:val="center"/>
          </w:tcPr>
          <w:p w14:paraId="492DB5DC" w14:textId="57023CEE" w:rsidR="005109D2" w:rsidRPr="0059743B" w:rsidRDefault="005109D2" w:rsidP="003D061C">
            <w:pPr>
              <w:rPr>
                <w:rFonts w:ascii="Arial" w:hAnsi="Arial" w:cs="Arial"/>
                <w:i/>
                <w:iCs/>
                <w:lang w:val="vi-VN"/>
              </w:rPr>
            </w:pPr>
            <w:r w:rsidRPr="0059743B">
              <w:rPr>
                <w:rFonts w:ascii="Arial" w:hAnsi="Arial" w:cs="Arial"/>
                <w:lang w:val="vi-VN"/>
              </w:rPr>
              <w:t xml:space="preserve">Kích thước nhỏ hơn 50 cm </w:t>
            </w:r>
            <m:oMath>
              <m:r>
                <m:rPr>
                  <m:sty m:val="p"/>
                </m:rPr>
                <w:rPr>
                  <w:rFonts w:ascii="Cambria Math" w:hAnsi="Cambria Math" w:cs="Arial"/>
                  <w:lang w:val="vi-VN"/>
                </w:rPr>
                <m:t>×</m:t>
              </m:r>
            </m:oMath>
            <w:r w:rsidRPr="0059743B">
              <w:rPr>
                <w:rFonts w:ascii="Arial" w:hAnsi="Arial" w:cs="Arial"/>
                <w:lang w:val="vi-VN"/>
              </w:rPr>
              <w:t xml:space="preserve"> 50 cm và độ dày một lớp màng nhỏ hơn 50 µm</w:t>
            </w:r>
          </w:p>
        </w:tc>
        <w:tc>
          <w:tcPr>
            <w:tcW w:w="862" w:type="pct"/>
            <w:vMerge/>
            <w:vAlign w:val="center"/>
          </w:tcPr>
          <w:p w14:paraId="79A68E7D" w14:textId="77777777" w:rsidR="005109D2" w:rsidRPr="0059743B" w:rsidRDefault="005109D2" w:rsidP="003D061C">
            <w:pPr>
              <w:rPr>
                <w:rFonts w:ascii="Arial" w:hAnsi="Arial" w:cs="Arial"/>
                <w:i/>
                <w:iCs/>
                <w:lang w:val="vi-VN"/>
              </w:rPr>
            </w:pPr>
          </w:p>
        </w:tc>
      </w:tr>
    </w:tbl>
    <w:p w14:paraId="14C72B4A" w14:textId="77777777" w:rsidR="005109D2" w:rsidRPr="0059743B" w:rsidRDefault="005109D2" w:rsidP="005109D2">
      <w:pPr>
        <w:pStyle w:val="ListParagraph"/>
        <w:ind w:left="1070"/>
        <w:rPr>
          <w:rFonts w:ascii="Arial" w:hAnsi="Arial" w:cs="Arial"/>
          <w:sz w:val="20"/>
          <w:szCs w:val="20"/>
          <w:lang w:val="vi-VN"/>
        </w:rPr>
      </w:pPr>
    </w:p>
    <w:p w14:paraId="423003D4" w14:textId="77777777" w:rsidR="008616E1" w:rsidRPr="0059743B" w:rsidRDefault="008616E1" w:rsidP="0067412D">
      <w:pPr>
        <w:jc w:val="center"/>
        <w:rPr>
          <w:rFonts w:ascii="Arial" w:hAnsi="Arial" w:cs="Arial"/>
          <w:b/>
          <w:sz w:val="20"/>
          <w:szCs w:val="20"/>
          <w:lang w:val="vi-VN"/>
        </w:rPr>
      </w:pPr>
    </w:p>
    <w:p w14:paraId="30A1B6BA" w14:textId="38DB397F" w:rsidR="00067B8D" w:rsidRPr="0059743B" w:rsidRDefault="008616E1">
      <w:pPr>
        <w:rPr>
          <w:rFonts w:ascii="Arial" w:hAnsi="Arial" w:cs="Arial"/>
          <w:b/>
          <w:sz w:val="20"/>
          <w:szCs w:val="20"/>
          <w:lang w:val="vi-VN"/>
        </w:rPr>
      </w:pPr>
      <w:r w:rsidRPr="0059743B">
        <w:rPr>
          <w:rFonts w:ascii="Arial" w:hAnsi="Arial" w:cs="Arial"/>
          <w:b/>
          <w:sz w:val="20"/>
          <w:szCs w:val="20"/>
          <w:lang w:val="vi-VN"/>
        </w:rPr>
        <w:tab/>
      </w:r>
      <w:r w:rsidR="00067B8D" w:rsidRPr="0059743B">
        <w:rPr>
          <w:rFonts w:ascii="Arial" w:hAnsi="Arial" w:cs="Arial"/>
          <w:b/>
          <w:sz w:val="20"/>
          <w:szCs w:val="20"/>
          <w:lang w:val="vi-VN"/>
        </w:rPr>
        <w:br w:type="page"/>
      </w:r>
    </w:p>
    <w:p w14:paraId="43F6F28A" w14:textId="4BC53B28" w:rsidR="00AD4245" w:rsidRPr="0059743B" w:rsidRDefault="00A35964" w:rsidP="0075282C">
      <w:pPr>
        <w:jc w:val="center"/>
        <w:rPr>
          <w:rFonts w:ascii="Arial" w:hAnsi="Arial" w:cs="Arial"/>
          <w:b/>
          <w:bCs/>
          <w:sz w:val="20"/>
          <w:szCs w:val="20"/>
          <w:lang w:val="vi-VN"/>
        </w:rPr>
      </w:pPr>
      <w:r w:rsidRPr="0059743B">
        <w:rPr>
          <w:rFonts w:ascii="Arial" w:hAnsi="Arial" w:cs="Arial"/>
          <w:b/>
          <w:sz w:val="20"/>
          <w:szCs w:val="20"/>
          <w:highlight w:val="yellow"/>
          <w:lang w:val="vi-VN"/>
        </w:rPr>
        <w:lastRenderedPageBreak/>
        <w:t>Phụ lục I</w:t>
      </w:r>
      <w:r w:rsidR="00067B8D" w:rsidRPr="0059743B">
        <w:rPr>
          <w:rFonts w:ascii="Arial" w:hAnsi="Arial" w:cs="Arial"/>
          <w:b/>
          <w:sz w:val="20"/>
          <w:szCs w:val="20"/>
          <w:highlight w:val="yellow"/>
          <w:lang w:val="vi-VN"/>
        </w:rPr>
        <w:t>II</w:t>
      </w:r>
      <w:r w:rsidR="008F62CD" w:rsidRPr="0059743B">
        <w:rPr>
          <w:rFonts w:ascii="Arial" w:hAnsi="Arial" w:cs="Arial"/>
          <w:b/>
          <w:sz w:val="20"/>
          <w:szCs w:val="20"/>
          <w:highlight w:val="yellow"/>
          <w:lang w:val="vi-VN"/>
        </w:rPr>
        <w:br/>
      </w:r>
      <w:r w:rsidR="006D35F3" w:rsidRPr="0059743B">
        <w:rPr>
          <w:rFonts w:ascii="Arial" w:hAnsi="Arial" w:cs="Arial"/>
          <w:b/>
          <w:sz w:val="20"/>
          <w:szCs w:val="20"/>
          <w:highlight w:val="yellow"/>
          <w:lang w:val="vi-VN"/>
        </w:rPr>
        <w:t xml:space="preserve">CÁC </w:t>
      </w:r>
      <w:r w:rsidR="00D14B85" w:rsidRPr="0059743B">
        <w:rPr>
          <w:rFonts w:ascii="Arial" w:hAnsi="Arial" w:cs="Arial"/>
          <w:b/>
          <w:sz w:val="20"/>
          <w:szCs w:val="20"/>
          <w:highlight w:val="yellow"/>
          <w:lang w:val="vi-VN"/>
        </w:rPr>
        <w:t>MẪU ĐỀ NGHỊ HỖ TRỢ</w:t>
      </w:r>
    </w:p>
    <w:p w14:paraId="51056427" w14:textId="2A8FFCFD" w:rsidR="00067B8D" w:rsidRPr="0059743B" w:rsidRDefault="009A6276" w:rsidP="006D35F3">
      <w:pPr>
        <w:jc w:val="center"/>
        <w:rPr>
          <w:rFonts w:ascii="Arial" w:hAnsi="Arial" w:cs="Arial"/>
          <w:b/>
          <w:bCs/>
          <w:sz w:val="20"/>
          <w:szCs w:val="20"/>
          <w:lang w:val="vi-VN"/>
        </w:rPr>
      </w:pPr>
      <w:r w:rsidRPr="0059743B">
        <w:rPr>
          <w:rFonts w:ascii="Arial" w:hAnsi="Arial" w:cs="Arial"/>
          <w:b/>
          <w:bCs/>
          <w:noProof/>
          <w:sz w:val="20"/>
          <w:szCs w:val="20"/>
        </w:rPr>
        <mc:AlternateContent>
          <mc:Choice Requires="wps">
            <w:drawing>
              <wp:anchor distT="0" distB="0" distL="114300" distR="114300" simplePos="0" relativeHeight="251664896" behindDoc="0" locked="0" layoutInCell="1" allowOverlap="1" wp14:anchorId="17984793" wp14:editId="3BC0A464">
                <wp:simplePos x="0" y="0"/>
                <wp:positionH relativeFrom="column">
                  <wp:posOffset>2150596</wp:posOffset>
                </wp:positionH>
                <wp:positionV relativeFrom="paragraph">
                  <wp:posOffset>98089</wp:posOffset>
                </wp:positionV>
                <wp:extent cx="1259429" cy="0"/>
                <wp:effectExtent l="0" t="0" r="0" b="0"/>
                <wp:wrapNone/>
                <wp:docPr id="1949781979" name="Straight Connector 2"/>
                <wp:cNvGraphicFramePr/>
                <a:graphic xmlns:a="http://schemas.openxmlformats.org/drawingml/2006/main">
                  <a:graphicData uri="http://schemas.microsoft.com/office/word/2010/wordprocessingShape">
                    <wps:wsp>
                      <wps:cNvCnPr/>
                      <wps:spPr>
                        <a:xfrm flipV="1">
                          <a:off x="0" y="0"/>
                          <a:ext cx="1259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B42E8" id="Straight Connector 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5pt,7.7pt" to="26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" strokecolor="black [3040]"/>
            </w:pict>
          </mc:Fallback>
        </mc:AlternateContent>
      </w:r>
    </w:p>
    <w:p w14:paraId="7B31ECD7" w14:textId="365BDB3E" w:rsidR="006D35F3" w:rsidRPr="0059743B" w:rsidRDefault="00AD4245" w:rsidP="006D35F3">
      <w:pPr>
        <w:jc w:val="center"/>
        <w:rPr>
          <w:rFonts w:ascii="Arial" w:hAnsi="Arial" w:cs="Arial"/>
          <w:b/>
          <w:bCs/>
          <w:sz w:val="20"/>
          <w:szCs w:val="20"/>
          <w:lang w:val="vi-VN"/>
        </w:rPr>
      </w:pPr>
      <w:r w:rsidRPr="0059743B">
        <w:rPr>
          <w:rFonts w:ascii="Arial" w:hAnsi="Arial" w:cs="Arial"/>
          <w:b/>
          <w:bCs/>
          <w:sz w:val="20"/>
          <w:szCs w:val="20"/>
          <w:lang w:val="vi-VN"/>
        </w:rPr>
        <w:t>Mẫu số 01: Hồ sơ đề nghị hỗ trợ tài chính cho hoạt động tái chế</w:t>
      </w:r>
      <w:r w:rsidR="00A51841" w:rsidRPr="0059743B">
        <w:rPr>
          <w:rFonts w:ascii="Arial" w:hAnsi="Arial" w:cs="Arial"/>
          <w:b/>
          <w:bCs/>
          <w:sz w:val="20"/>
          <w:szCs w:val="20"/>
          <w:lang w:val="vi-VN"/>
        </w:rPr>
        <w:t xml:space="preserve"> </w:t>
      </w:r>
      <w:r w:rsidRPr="0059743B">
        <w:rPr>
          <w:rFonts w:ascii="Arial" w:hAnsi="Arial" w:cs="Arial"/>
          <w:b/>
          <w:bCs/>
          <w:sz w:val="20"/>
          <w:szCs w:val="20"/>
          <w:lang w:val="vi-VN"/>
        </w:rPr>
        <w:t>sản phẩm, bao bì</w:t>
      </w:r>
      <w:r w:rsidR="006D35F3" w:rsidRPr="0059743B">
        <w:rPr>
          <w:rFonts w:ascii="Arial" w:hAnsi="Arial" w:cs="Arial"/>
          <w:b/>
          <w:bCs/>
          <w:sz w:val="20"/>
          <w:szCs w:val="20"/>
          <w:lang w:val="vi-VN"/>
        </w:rPr>
        <w:t xml:space="preserve"> </w:t>
      </w:r>
    </w:p>
    <w:p w14:paraId="1B57203F" w14:textId="77777777" w:rsidR="006D35F3" w:rsidRPr="0059743B" w:rsidRDefault="006D35F3" w:rsidP="0075282C">
      <w:pPr>
        <w:jc w:val="center"/>
        <w:rPr>
          <w:rFonts w:ascii="Arial" w:hAnsi="Arial" w:cs="Arial"/>
          <w:b/>
          <w:bCs/>
          <w:sz w:val="20"/>
          <w:szCs w:val="20"/>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5881"/>
      </w:tblGrid>
      <w:tr w:rsidR="00CA3832" w:rsidRPr="0059743B" w14:paraId="3BBB3393" w14:textId="77777777" w:rsidTr="00E53E1F">
        <w:trPr>
          <w:trHeight w:val="179"/>
        </w:trPr>
        <w:tc>
          <w:tcPr>
            <w:tcW w:w="3145" w:type="dxa"/>
          </w:tcPr>
          <w:p w14:paraId="4557F355" w14:textId="3E16A5C3" w:rsidR="006D35F3" w:rsidRPr="0059743B" w:rsidRDefault="006D35F3" w:rsidP="00E53E1F">
            <w:pPr>
              <w:pStyle w:val="Default"/>
              <w:jc w:val="center"/>
              <w:rPr>
                <w:rFonts w:ascii="Arial" w:hAnsi="Arial" w:cs="Arial"/>
                <w:b/>
                <w:bCs/>
                <w:color w:val="auto"/>
                <w:sz w:val="20"/>
                <w:szCs w:val="20"/>
                <w:lang w:val="vi-VN"/>
              </w:rPr>
            </w:pPr>
            <w:r w:rsidRPr="0059743B">
              <w:rPr>
                <w:rFonts w:ascii="Arial" w:hAnsi="Arial" w:cs="Arial"/>
                <w:b/>
                <w:bCs/>
                <w:color w:val="auto"/>
                <w:sz w:val="20"/>
                <w:szCs w:val="20"/>
              </w:rPr>
              <w:t>TÊN ĐƠN VỊ</w:t>
            </w:r>
          </w:p>
          <w:p w14:paraId="06B59E70" w14:textId="01E0CA6E" w:rsidR="00A678DC" w:rsidRPr="0059743B" w:rsidRDefault="006D35F3" w:rsidP="00A678DC">
            <w:pPr>
              <w:pStyle w:val="Default"/>
              <w:jc w:val="center"/>
              <w:rPr>
                <w:rFonts w:ascii="Arial" w:hAnsi="Arial" w:cs="Arial"/>
                <w:color w:val="auto"/>
                <w:sz w:val="20"/>
                <w:szCs w:val="20"/>
              </w:rPr>
            </w:pPr>
            <w:r w:rsidRPr="0059743B">
              <w:rPr>
                <w:rFonts w:ascii="Arial" w:hAnsi="Arial" w:cs="Arial"/>
                <w:b/>
                <w:bCs/>
                <w:color w:val="auto"/>
                <w:sz w:val="20"/>
                <w:szCs w:val="20"/>
                <w:lang w:val="vi-VN"/>
              </w:rPr>
              <w:t>______</w:t>
            </w:r>
          </w:p>
          <w:p w14:paraId="6A9D5786" w14:textId="77777777" w:rsidR="00A678DC" w:rsidRPr="0059743B" w:rsidRDefault="00A678DC" w:rsidP="00A678DC">
            <w:pPr>
              <w:pStyle w:val="Default"/>
              <w:rPr>
                <w:rFonts w:ascii="Arial" w:hAnsi="Arial" w:cs="Arial"/>
                <w:color w:val="auto"/>
                <w:sz w:val="20"/>
                <w:szCs w:val="20"/>
              </w:rPr>
            </w:pPr>
            <w:r w:rsidRPr="0059743B">
              <w:rPr>
                <w:rFonts w:ascii="Arial" w:hAnsi="Arial" w:cs="Arial"/>
                <w:color w:val="auto"/>
                <w:sz w:val="20"/>
                <w:szCs w:val="20"/>
              </w:rPr>
              <w:t xml:space="preserve">          </w:t>
            </w:r>
          </w:p>
          <w:p w14:paraId="2A8C7A4A" w14:textId="27C2976F" w:rsidR="006D35F3" w:rsidRPr="0059743B" w:rsidRDefault="009A6276" w:rsidP="00A678DC">
            <w:pPr>
              <w:pStyle w:val="Default"/>
              <w:rPr>
                <w:rFonts w:ascii="Arial" w:hAnsi="Arial" w:cs="Arial"/>
                <w:color w:val="auto"/>
                <w:sz w:val="20"/>
                <w:szCs w:val="20"/>
                <w:lang w:val="vi-VN"/>
              </w:rPr>
            </w:pPr>
            <w:r w:rsidRPr="0059743B">
              <w:rPr>
                <w:rFonts w:ascii="Arial" w:hAnsi="Arial" w:cs="Arial"/>
                <w:color w:val="auto"/>
                <w:sz w:val="20"/>
                <w:szCs w:val="20"/>
              </w:rPr>
              <w:t xml:space="preserve">            </w:t>
            </w:r>
            <w:r w:rsidR="006D35F3" w:rsidRPr="0059743B">
              <w:rPr>
                <w:rFonts w:ascii="Arial" w:hAnsi="Arial" w:cs="Arial"/>
                <w:color w:val="auto"/>
                <w:sz w:val="20"/>
                <w:szCs w:val="20"/>
                <w:lang w:val="vi-VN"/>
              </w:rPr>
              <w:t>Số:</w:t>
            </w:r>
          </w:p>
        </w:tc>
        <w:tc>
          <w:tcPr>
            <w:tcW w:w="5917" w:type="dxa"/>
          </w:tcPr>
          <w:p w14:paraId="6A3C3CE0" w14:textId="77777777" w:rsidR="006D35F3" w:rsidRPr="0059743B" w:rsidRDefault="006D35F3" w:rsidP="00E53E1F">
            <w:pPr>
              <w:pStyle w:val="Default"/>
              <w:jc w:val="center"/>
              <w:rPr>
                <w:rFonts w:ascii="Arial" w:hAnsi="Arial" w:cs="Arial"/>
                <w:b/>
                <w:bCs/>
                <w:color w:val="auto"/>
                <w:sz w:val="20"/>
                <w:szCs w:val="20"/>
                <w:lang w:val="vi-VN"/>
              </w:rPr>
            </w:pPr>
            <w:r w:rsidRPr="0059743B">
              <w:rPr>
                <w:rFonts w:ascii="Arial" w:hAnsi="Arial" w:cs="Arial"/>
                <w:b/>
                <w:bCs/>
                <w:color w:val="auto"/>
                <w:sz w:val="20"/>
                <w:szCs w:val="20"/>
                <w:lang w:val="vi-VN"/>
              </w:rPr>
              <w:t>CỘNG HÒA XÃ HỘI CHỦ NGHĨA VIỆT NAM</w:t>
            </w:r>
          </w:p>
          <w:p w14:paraId="23F84EF8" w14:textId="77777777" w:rsidR="006D35F3" w:rsidRPr="0059743B" w:rsidRDefault="006D35F3" w:rsidP="00E53E1F">
            <w:pPr>
              <w:pStyle w:val="Default"/>
              <w:jc w:val="center"/>
              <w:rPr>
                <w:rFonts w:ascii="Arial" w:hAnsi="Arial" w:cs="Arial"/>
                <w:b/>
                <w:bCs/>
                <w:color w:val="auto"/>
                <w:sz w:val="20"/>
                <w:szCs w:val="20"/>
                <w:lang w:val="vi-VN"/>
              </w:rPr>
            </w:pPr>
            <w:r w:rsidRPr="0059743B">
              <w:rPr>
                <w:rFonts w:ascii="Arial" w:hAnsi="Arial" w:cs="Arial"/>
                <w:b/>
                <w:bCs/>
                <w:color w:val="auto"/>
                <w:sz w:val="20"/>
                <w:szCs w:val="20"/>
                <w:lang w:val="vi-VN"/>
              </w:rPr>
              <w:t>Độc lập - Tự do - Hạnh phúc</w:t>
            </w:r>
          </w:p>
          <w:p w14:paraId="07FA41A9" w14:textId="77777777" w:rsidR="006D35F3" w:rsidRPr="0059743B" w:rsidRDefault="006D35F3" w:rsidP="00E53E1F">
            <w:pPr>
              <w:pStyle w:val="Default"/>
              <w:jc w:val="center"/>
              <w:rPr>
                <w:rFonts w:ascii="Arial" w:hAnsi="Arial" w:cs="Arial"/>
                <w:b/>
                <w:bCs/>
                <w:color w:val="auto"/>
                <w:sz w:val="20"/>
                <w:szCs w:val="20"/>
                <w:lang w:val="vi-VN"/>
              </w:rPr>
            </w:pPr>
            <w:r w:rsidRPr="0059743B">
              <w:rPr>
                <w:rFonts w:ascii="Arial" w:hAnsi="Arial" w:cs="Arial"/>
                <w:b/>
                <w:bCs/>
                <w:noProof/>
                <w:color w:val="auto"/>
                <w:sz w:val="20"/>
                <w:szCs w:val="20"/>
              </w:rPr>
              <mc:AlternateContent>
                <mc:Choice Requires="wps">
                  <w:drawing>
                    <wp:anchor distT="0" distB="0" distL="114300" distR="114300" simplePos="0" relativeHeight="251654656" behindDoc="0" locked="0" layoutInCell="1" allowOverlap="1" wp14:anchorId="01E373EE" wp14:editId="2241679B">
                      <wp:simplePos x="0" y="0"/>
                      <wp:positionH relativeFrom="column">
                        <wp:posOffset>737571</wp:posOffset>
                      </wp:positionH>
                      <wp:positionV relativeFrom="paragraph">
                        <wp:posOffset>43479</wp:posOffset>
                      </wp:positionV>
                      <wp:extent cx="2010228" cy="0"/>
                      <wp:effectExtent l="0" t="0" r="0" b="0"/>
                      <wp:wrapNone/>
                      <wp:docPr id="173651142" name="Straight Connector 2"/>
                      <wp:cNvGraphicFramePr/>
                      <a:graphic xmlns:a="http://schemas.openxmlformats.org/drawingml/2006/main">
                        <a:graphicData uri="http://schemas.microsoft.com/office/word/2010/wordprocessingShape">
                          <wps:wsp>
                            <wps:cNvCnPr/>
                            <wps:spPr>
                              <a:xfrm flipV="1">
                                <a:off x="0" y="0"/>
                                <a:ext cx="2010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4E25D" id="Straight Connector 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3.4pt" to="216.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" strokecolor="black [3040]"/>
                  </w:pict>
                </mc:Fallback>
              </mc:AlternateContent>
            </w:r>
          </w:p>
          <w:p w14:paraId="26B5A166" w14:textId="77777777" w:rsidR="006D35F3" w:rsidRPr="0059743B" w:rsidRDefault="006D35F3" w:rsidP="00E53E1F">
            <w:pPr>
              <w:pStyle w:val="Default"/>
              <w:jc w:val="center"/>
              <w:rPr>
                <w:rFonts w:ascii="Arial" w:hAnsi="Arial" w:cs="Arial"/>
                <w:i/>
                <w:iCs/>
                <w:color w:val="auto"/>
                <w:sz w:val="20"/>
                <w:szCs w:val="20"/>
              </w:rPr>
            </w:pPr>
            <w:r w:rsidRPr="0059743B">
              <w:rPr>
                <w:rFonts w:ascii="Arial" w:hAnsi="Arial" w:cs="Arial"/>
                <w:i/>
                <w:iCs/>
                <w:color w:val="auto"/>
                <w:sz w:val="20"/>
                <w:szCs w:val="20"/>
              </w:rPr>
              <w:t xml:space="preserve">………, ngày…tháng…năm……    </w:t>
            </w:r>
          </w:p>
          <w:p w14:paraId="20FD97F4" w14:textId="77777777" w:rsidR="006D35F3" w:rsidRPr="0059743B" w:rsidRDefault="006D35F3" w:rsidP="00E53E1F">
            <w:pPr>
              <w:pStyle w:val="Default"/>
              <w:jc w:val="center"/>
              <w:rPr>
                <w:rFonts w:ascii="Arial" w:hAnsi="Arial" w:cs="Arial"/>
                <w:b/>
                <w:bCs/>
                <w:color w:val="auto"/>
                <w:sz w:val="20"/>
                <w:szCs w:val="20"/>
              </w:rPr>
            </w:pPr>
          </w:p>
        </w:tc>
      </w:tr>
    </w:tbl>
    <w:p w14:paraId="48320D94" w14:textId="77777777" w:rsidR="006D35F3" w:rsidRPr="0059743B" w:rsidRDefault="006D35F3" w:rsidP="006D35F3">
      <w:pPr>
        <w:pStyle w:val="Default"/>
        <w:spacing w:before="120" w:after="120"/>
        <w:jc w:val="center"/>
        <w:rPr>
          <w:rFonts w:ascii="Arial" w:hAnsi="Arial" w:cs="Arial"/>
          <w:color w:val="auto"/>
          <w:sz w:val="20"/>
          <w:szCs w:val="20"/>
        </w:rPr>
      </w:pPr>
      <w:r w:rsidRPr="0059743B">
        <w:rPr>
          <w:rFonts w:ascii="Arial" w:hAnsi="Arial" w:cs="Arial"/>
          <w:color w:val="auto"/>
          <w:sz w:val="20"/>
          <w:szCs w:val="20"/>
        </w:rPr>
        <w:t>Kính gửi: Bộ Nông nghiệp và Môi trường</w:t>
      </w:r>
    </w:p>
    <w:p w14:paraId="0FD9CCD2" w14:textId="62370766" w:rsidR="006D35F3" w:rsidRPr="0059743B" w:rsidRDefault="006D35F3" w:rsidP="0075282C">
      <w:pPr>
        <w:pStyle w:val="Default"/>
        <w:ind w:firstLine="706"/>
        <w:jc w:val="both"/>
        <w:rPr>
          <w:rFonts w:ascii="Arial" w:hAnsi="Arial" w:cs="Arial"/>
          <w:b/>
          <w:bCs/>
          <w:color w:val="auto"/>
          <w:sz w:val="20"/>
          <w:szCs w:val="20"/>
        </w:rPr>
      </w:pPr>
      <w:r w:rsidRPr="0059743B">
        <w:rPr>
          <w:rFonts w:ascii="Arial" w:hAnsi="Arial" w:cs="Arial"/>
          <w:b/>
          <w:bCs/>
          <w:color w:val="auto"/>
          <w:sz w:val="20"/>
          <w:szCs w:val="20"/>
        </w:rPr>
        <w:t>Tên đơn vị:</w:t>
      </w:r>
    </w:p>
    <w:p w14:paraId="236A6CC6" w14:textId="3E26B889"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Số ĐKKD/MST:</w:t>
      </w:r>
    </w:p>
    <w:p w14:paraId="70B9D55B" w14:textId="1C363296"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Địa chỉ:</w:t>
      </w:r>
    </w:p>
    <w:p w14:paraId="77757BA7" w14:textId="620BCDB6"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Số điện thoại:</w:t>
      </w:r>
      <w:r w:rsidRPr="0059743B">
        <w:rPr>
          <w:rFonts w:ascii="Arial" w:hAnsi="Arial" w:cs="Arial"/>
          <w:color w:val="auto"/>
          <w:sz w:val="20"/>
          <w:szCs w:val="20"/>
        </w:rPr>
        <w:tab/>
      </w:r>
      <w:r w:rsidRPr="0059743B">
        <w:rPr>
          <w:rFonts w:ascii="Arial" w:hAnsi="Arial" w:cs="Arial"/>
          <w:color w:val="auto"/>
          <w:sz w:val="20"/>
          <w:szCs w:val="20"/>
        </w:rPr>
        <w:tab/>
        <w:t>Số Fax:</w:t>
      </w:r>
    </w:p>
    <w:p w14:paraId="55F4E55F" w14:textId="15BB6A1B"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Email:</w:t>
      </w:r>
    </w:p>
    <w:p w14:paraId="51C08A86" w14:textId="31D890F7"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 xml:space="preserve">Tên người </w:t>
      </w:r>
      <w:r w:rsidR="00A96737" w:rsidRPr="0059743B">
        <w:rPr>
          <w:rFonts w:ascii="Arial" w:hAnsi="Arial" w:cs="Arial"/>
          <w:color w:val="auto"/>
          <w:sz w:val="20"/>
          <w:szCs w:val="20"/>
        </w:rPr>
        <w:t>người đại diện theo pháp luật</w:t>
      </w:r>
      <w:r w:rsidRPr="0059743B">
        <w:rPr>
          <w:rFonts w:ascii="Arial" w:hAnsi="Arial" w:cs="Arial"/>
          <w:color w:val="auto"/>
          <w:sz w:val="20"/>
          <w:szCs w:val="20"/>
        </w:rPr>
        <w:t>:</w:t>
      </w:r>
    </w:p>
    <w:p w14:paraId="6E88BFFA" w14:textId="3C189944" w:rsidR="00A96737" w:rsidRPr="0059743B" w:rsidRDefault="00A96737"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 xml:space="preserve">Chức vụ: </w:t>
      </w:r>
    </w:p>
    <w:p w14:paraId="433FCE8B" w14:textId="2A3444DD" w:rsidR="006D35F3" w:rsidRPr="0059743B" w:rsidRDefault="006D35F3" w:rsidP="006D35F3">
      <w:pPr>
        <w:pStyle w:val="Default"/>
        <w:spacing w:before="120" w:after="120"/>
        <w:ind w:firstLine="709"/>
        <w:jc w:val="both"/>
        <w:rPr>
          <w:rFonts w:ascii="Arial" w:hAnsi="Arial" w:cs="Arial"/>
          <w:color w:val="auto"/>
          <w:sz w:val="20"/>
          <w:szCs w:val="20"/>
        </w:rPr>
      </w:pPr>
      <w:r w:rsidRPr="0059743B">
        <w:rPr>
          <w:rFonts w:ascii="Arial" w:hAnsi="Arial" w:cs="Arial"/>
          <w:color w:val="auto"/>
          <w:sz w:val="20"/>
          <w:szCs w:val="20"/>
        </w:rPr>
        <w:t>Căn cứ Nghị định số…</w:t>
      </w:r>
      <w:r w:rsidR="00242B98" w:rsidRPr="0059743B">
        <w:rPr>
          <w:rFonts w:ascii="Arial" w:hAnsi="Arial" w:cs="Arial"/>
          <w:color w:val="auto"/>
          <w:sz w:val="20"/>
          <w:szCs w:val="20"/>
        </w:rPr>
        <w:t xml:space="preserve">/2025/NĐ-CP </w:t>
      </w:r>
      <w:r w:rsidRPr="0059743B">
        <w:rPr>
          <w:rFonts w:ascii="Arial" w:hAnsi="Arial" w:cs="Arial"/>
          <w:color w:val="auto"/>
          <w:sz w:val="20"/>
          <w:szCs w:val="20"/>
        </w:rPr>
        <w:t>ngày… năm</w:t>
      </w:r>
      <w:r w:rsidR="00242B98" w:rsidRPr="0059743B">
        <w:rPr>
          <w:rFonts w:ascii="Arial" w:hAnsi="Arial" w:cs="Arial"/>
          <w:color w:val="auto"/>
          <w:sz w:val="20"/>
          <w:szCs w:val="20"/>
        </w:rPr>
        <w:t xml:space="preserve"> 2025</w:t>
      </w:r>
      <w:r w:rsidRPr="0059743B">
        <w:rPr>
          <w:rFonts w:ascii="Arial" w:hAnsi="Arial" w:cs="Arial"/>
          <w:color w:val="auto"/>
          <w:sz w:val="20"/>
          <w:szCs w:val="20"/>
        </w:rPr>
        <w:t xml:space="preserve"> của Chính phủ về trách nhiệm tái chế sản phẩm, bao bì và </w:t>
      </w:r>
      <w:r w:rsidR="00434188" w:rsidRPr="0059743B">
        <w:rPr>
          <w:rFonts w:ascii="Arial" w:hAnsi="Arial" w:cs="Arial"/>
          <w:color w:val="auto"/>
          <w:sz w:val="20"/>
          <w:szCs w:val="20"/>
        </w:rPr>
        <w:t xml:space="preserve"> </w:t>
      </w:r>
      <w:r w:rsidRPr="0059743B">
        <w:rPr>
          <w:rFonts w:ascii="Arial" w:hAnsi="Arial" w:cs="Arial"/>
          <w:color w:val="auto"/>
          <w:sz w:val="20"/>
          <w:szCs w:val="20"/>
        </w:rPr>
        <w:t xml:space="preserve"> xử lý chất thải của nhà sản xuất, nhập khẩu, đơn vị chúng tôi kính đề nghị Bộ Nông nghiệp và Môi trường xem xét tham gia gói hỗ trợ tài chính để thực hiện hoạt động tái chế sản phẩm, bao bì, cụ thể như sau:</w:t>
      </w:r>
    </w:p>
    <w:p w14:paraId="14D304EE" w14:textId="77777777"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b/>
          <w:bCs/>
          <w:color w:val="auto"/>
          <w:sz w:val="20"/>
          <w:szCs w:val="20"/>
        </w:rPr>
        <w:t>Tên gói hỗ trợ:</w:t>
      </w:r>
      <w:r w:rsidRPr="0059743B">
        <w:rPr>
          <w:rFonts w:ascii="Arial" w:hAnsi="Arial" w:cs="Arial"/>
          <w:color w:val="auto"/>
          <w:sz w:val="20"/>
          <w:szCs w:val="20"/>
        </w:rPr>
        <w:tab/>
      </w:r>
      <w:r w:rsidRPr="0059743B">
        <w:rPr>
          <w:rFonts w:ascii="Arial" w:hAnsi="Arial" w:cs="Arial"/>
          <w:color w:val="auto"/>
          <w:sz w:val="20"/>
          <w:szCs w:val="20"/>
        </w:rPr>
        <w:tab/>
        <w:t>Mã số:</w:t>
      </w:r>
    </w:p>
    <w:p w14:paraId="31A1F2CC" w14:textId="3CA0F973" w:rsidR="00AD4245"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Số tiền hỗ trợ:</w:t>
      </w:r>
    </w:p>
    <w:p w14:paraId="3460A1C7" w14:textId="50BEBCA4"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 xml:space="preserve">Tên và mã của nhóm sản phẩm bao bì: </w:t>
      </w:r>
    </w:p>
    <w:p w14:paraId="7173B91F" w14:textId="6E290CC2"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Khối lượng sản phẩm, bao bì cam kết tái chế:</w:t>
      </w:r>
    </w:p>
    <w:p w14:paraId="36C5BA6E" w14:textId="4B66CCB5"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Thời gian thực hiện: … tháng</w:t>
      </w:r>
    </w:p>
    <w:p w14:paraId="2F9A0F60" w14:textId="607E5CE1" w:rsidR="006D35F3" w:rsidRPr="0059743B" w:rsidRDefault="006D35F3" w:rsidP="0075282C">
      <w:pPr>
        <w:pStyle w:val="Default"/>
        <w:ind w:firstLine="706"/>
        <w:jc w:val="both"/>
        <w:rPr>
          <w:rFonts w:ascii="Arial" w:hAnsi="Arial" w:cs="Arial"/>
          <w:color w:val="auto"/>
          <w:sz w:val="20"/>
          <w:szCs w:val="20"/>
        </w:rPr>
      </w:pPr>
      <w:r w:rsidRPr="0059743B">
        <w:rPr>
          <w:rFonts w:ascii="Arial" w:hAnsi="Arial" w:cs="Arial"/>
          <w:color w:val="auto"/>
          <w:sz w:val="20"/>
          <w:szCs w:val="20"/>
        </w:rPr>
        <w:t>Quy cách tái chế:</w:t>
      </w:r>
    </w:p>
    <w:p w14:paraId="553B5B02" w14:textId="6F383D03" w:rsidR="006D35F3" w:rsidRPr="0059743B" w:rsidRDefault="006D35F3" w:rsidP="006D35F3">
      <w:pPr>
        <w:pStyle w:val="Default"/>
        <w:spacing w:before="120" w:after="120"/>
        <w:ind w:firstLine="709"/>
        <w:jc w:val="both"/>
        <w:rPr>
          <w:rFonts w:ascii="Arial" w:hAnsi="Arial" w:cs="Arial"/>
          <w:color w:val="auto"/>
          <w:sz w:val="20"/>
          <w:szCs w:val="20"/>
        </w:rPr>
      </w:pPr>
      <w:r w:rsidRPr="0059743B">
        <w:rPr>
          <w:rFonts w:ascii="Arial" w:hAnsi="Arial" w:cs="Arial"/>
          <w:color w:val="auto"/>
          <w:sz w:val="20"/>
          <w:szCs w:val="20"/>
        </w:rPr>
        <w:t>Chúng tôi chịu hoàn toàn trách nhiệm trước pháp luật về các thông tin trong</w:t>
      </w:r>
      <w:r w:rsidR="00242B98" w:rsidRPr="0059743B">
        <w:rPr>
          <w:rFonts w:ascii="Arial" w:hAnsi="Arial" w:cs="Arial"/>
          <w:color w:val="auto"/>
          <w:sz w:val="20"/>
          <w:szCs w:val="20"/>
        </w:rPr>
        <w:t xml:space="preserve"> hồ sơ</w:t>
      </w:r>
      <w:r w:rsidRPr="0059743B">
        <w:rPr>
          <w:rFonts w:ascii="Arial" w:hAnsi="Arial" w:cs="Arial"/>
          <w:color w:val="auto"/>
          <w:sz w:val="20"/>
          <w:szCs w:val="20"/>
        </w:rPr>
        <w:t xml:space="preserve"> đề nghị hỗ trợ</w:t>
      </w:r>
      <w:r w:rsidR="00242B98" w:rsidRPr="0059743B">
        <w:rPr>
          <w:rFonts w:ascii="Arial" w:hAnsi="Arial" w:cs="Arial"/>
          <w:color w:val="auto"/>
          <w:sz w:val="20"/>
          <w:szCs w:val="20"/>
        </w:rPr>
        <w:t xml:space="preserve"> này</w:t>
      </w:r>
      <w:r w:rsidRPr="0059743B">
        <w:rPr>
          <w:rFonts w:ascii="Arial" w:hAnsi="Arial" w:cs="Arial"/>
          <w:color w:val="auto"/>
          <w:sz w:val="20"/>
          <w:szCs w:val="20"/>
        </w:rPr>
        <w:t xml:space="preserve"> và </w:t>
      </w:r>
      <w:r w:rsidR="00242B98" w:rsidRPr="0059743B">
        <w:rPr>
          <w:rFonts w:ascii="Arial" w:hAnsi="Arial" w:cs="Arial"/>
          <w:color w:val="auto"/>
          <w:sz w:val="20"/>
          <w:szCs w:val="20"/>
        </w:rPr>
        <w:t>cam kết</w:t>
      </w:r>
      <w:r w:rsidR="00076951" w:rsidRPr="0059743B">
        <w:rPr>
          <w:rFonts w:ascii="Arial" w:hAnsi="Arial" w:cs="Arial"/>
          <w:color w:val="auto"/>
          <w:sz w:val="20"/>
          <w:szCs w:val="20"/>
        </w:rPr>
        <w:t xml:space="preserve">thực hiện </w:t>
      </w:r>
      <w:r w:rsidRPr="0059743B">
        <w:rPr>
          <w:rFonts w:ascii="Arial" w:hAnsi="Arial" w:cs="Arial"/>
          <w:color w:val="auto"/>
          <w:sz w:val="20"/>
          <w:szCs w:val="20"/>
        </w:rPr>
        <w:t>hoạt động tái chế sản phẩm, bao bì</w:t>
      </w:r>
      <w:r w:rsidR="00076951" w:rsidRPr="0059743B">
        <w:rPr>
          <w:rFonts w:ascii="Arial" w:hAnsi="Arial" w:cs="Arial"/>
          <w:color w:val="auto"/>
          <w:sz w:val="20"/>
          <w:szCs w:val="20"/>
        </w:rPr>
        <w:t xml:space="preserve"> được hỗ trợ</w:t>
      </w:r>
      <w:r w:rsidRPr="0059743B">
        <w:rPr>
          <w:rFonts w:ascii="Arial" w:hAnsi="Arial" w:cs="Arial"/>
          <w:color w:val="auto"/>
          <w:sz w:val="20"/>
          <w:szCs w:val="20"/>
        </w:rPr>
        <w:t xml:space="preserve"> đảm bảo đúng</w:t>
      </w:r>
      <w:r w:rsidR="00242B98" w:rsidRPr="0059743B">
        <w:rPr>
          <w:rFonts w:ascii="Arial" w:hAnsi="Arial" w:cs="Arial"/>
          <w:color w:val="auto"/>
          <w:sz w:val="20"/>
          <w:szCs w:val="20"/>
        </w:rPr>
        <w:t xml:space="preserve"> khối lượng, thời gian </w:t>
      </w:r>
      <w:r w:rsidR="00076951" w:rsidRPr="0059743B">
        <w:rPr>
          <w:rFonts w:ascii="Arial" w:hAnsi="Arial" w:cs="Arial"/>
          <w:color w:val="auto"/>
          <w:sz w:val="20"/>
          <w:szCs w:val="20"/>
        </w:rPr>
        <w:t>đề xuất</w:t>
      </w:r>
      <w:r w:rsidR="00776B3C" w:rsidRPr="0059743B">
        <w:rPr>
          <w:rFonts w:ascii="Arial" w:hAnsi="Arial" w:cs="Arial"/>
          <w:color w:val="auto"/>
          <w:sz w:val="20"/>
          <w:szCs w:val="20"/>
        </w:rPr>
        <w:t xml:space="preserve"> và </w:t>
      </w:r>
      <w:r w:rsidR="00076951" w:rsidRPr="0059743B">
        <w:rPr>
          <w:rFonts w:ascii="Arial" w:hAnsi="Arial" w:cs="Arial"/>
          <w:color w:val="auto"/>
          <w:sz w:val="20"/>
          <w:szCs w:val="20"/>
        </w:rPr>
        <w:t xml:space="preserve">đáp ứng các yêu cầu </w:t>
      </w:r>
      <w:r w:rsidR="006B7ECB" w:rsidRPr="0059743B">
        <w:rPr>
          <w:rFonts w:ascii="Arial" w:hAnsi="Arial" w:cs="Arial"/>
          <w:color w:val="auto"/>
          <w:sz w:val="20"/>
          <w:szCs w:val="20"/>
        </w:rPr>
        <w:t>về khối lượng sản phẩm, bao bì được hỗ</w:t>
      </w:r>
      <w:r w:rsidR="006B7ECB" w:rsidRPr="0059743B" w:rsidDel="00076951">
        <w:rPr>
          <w:rFonts w:ascii="Arial" w:hAnsi="Arial" w:cs="Arial"/>
          <w:color w:val="auto"/>
          <w:sz w:val="20"/>
          <w:szCs w:val="20"/>
        </w:rPr>
        <w:t xml:space="preserve"> </w:t>
      </w:r>
      <w:r w:rsidR="00242B98" w:rsidRPr="0059743B">
        <w:rPr>
          <w:rFonts w:ascii="Arial" w:hAnsi="Arial" w:cs="Arial"/>
          <w:color w:val="auto"/>
          <w:sz w:val="20"/>
          <w:szCs w:val="20"/>
        </w:rPr>
        <w:t>theo</w:t>
      </w:r>
      <w:r w:rsidRPr="0059743B">
        <w:rPr>
          <w:rFonts w:ascii="Arial" w:hAnsi="Arial" w:cs="Arial"/>
          <w:color w:val="auto"/>
          <w:sz w:val="20"/>
          <w:szCs w:val="20"/>
        </w:rPr>
        <w:t xml:space="preserve"> quy định của pháp luật.</w:t>
      </w:r>
    </w:p>
    <w:p w14:paraId="611F3843" w14:textId="36840A59" w:rsidR="006D35F3" w:rsidRPr="0059743B" w:rsidRDefault="006D35F3" w:rsidP="006D35F3">
      <w:pPr>
        <w:pStyle w:val="Default"/>
        <w:spacing w:before="120" w:after="120"/>
        <w:ind w:firstLine="709"/>
        <w:rPr>
          <w:rFonts w:ascii="Arial" w:hAnsi="Arial" w:cs="Arial"/>
          <w:b/>
          <w:bCs/>
          <w:color w:val="auto"/>
          <w:sz w:val="20"/>
          <w:szCs w:val="20"/>
        </w:rPr>
      </w:pPr>
      <w:r w:rsidRPr="0059743B">
        <w:rPr>
          <w:rFonts w:ascii="Arial" w:hAnsi="Arial" w:cs="Arial"/>
          <w:b/>
          <w:bCs/>
          <w:color w:val="auto"/>
          <w:sz w:val="20"/>
          <w:szCs w:val="20"/>
        </w:rPr>
        <w:t xml:space="preserve">Hồ sơ kèm theo </w:t>
      </w:r>
      <w:r w:rsidR="00242B98" w:rsidRPr="0059743B">
        <w:rPr>
          <w:rFonts w:ascii="Arial" w:hAnsi="Arial" w:cs="Arial"/>
          <w:b/>
          <w:bCs/>
          <w:color w:val="auto"/>
          <w:sz w:val="20"/>
          <w:szCs w:val="20"/>
        </w:rPr>
        <w:t>gồm có:</w:t>
      </w:r>
    </w:p>
    <w:p w14:paraId="05BE48B2" w14:textId="52F07ABB" w:rsidR="006D35F3" w:rsidRPr="0059743B" w:rsidRDefault="006D35F3" w:rsidP="006D35F3">
      <w:pPr>
        <w:pStyle w:val="Default"/>
        <w:spacing w:before="120" w:after="120"/>
        <w:ind w:firstLine="709"/>
        <w:jc w:val="both"/>
        <w:rPr>
          <w:rFonts w:ascii="Arial" w:hAnsi="Arial" w:cs="Arial"/>
          <w:color w:val="auto"/>
          <w:sz w:val="20"/>
          <w:szCs w:val="20"/>
        </w:rPr>
      </w:pPr>
      <w:r w:rsidRPr="0059743B">
        <w:rPr>
          <w:rFonts w:ascii="Arial" w:hAnsi="Arial" w:cs="Arial"/>
          <w:color w:val="auto"/>
          <w:sz w:val="20"/>
          <w:szCs w:val="20"/>
        </w:rPr>
        <w:t>a</w:t>
      </w:r>
      <w:r w:rsidR="00242B98" w:rsidRPr="0059743B">
        <w:rPr>
          <w:rFonts w:ascii="Arial" w:hAnsi="Arial" w:cs="Arial"/>
          <w:color w:val="auto"/>
          <w:sz w:val="20"/>
          <w:szCs w:val="20"/>
        </w:rPr>
        <w:t>)</w:t>
      </w:r>
      <w:r w:rsidRPr="0059743B">
        <w:rPr>
          <w:rFonts w:ascii="Arial" w:hAnsi="Arial" w:cs="Arial"/>
          <w:color w:val="auto"/>
          <w:sz w:val="20"/>
          <w:szCs w:val="20"/>
        </w:rPr>
        <w:t xml:space="preserve"> </w:t>
      </w:r>
      <w:r w:rsidR="00242B98" w:rsidRPr="0059743B">
        <w:rPr>
          <w:rFonts w:ascii="Arial" w:hAnsi="Arial" w:cs="Arial"/>
          <w:color w:val="auto"/>
          <w:sz w:val="20"/>
          <w:szCs w:val="20"/>
        </w:rPr>
        <w:t>Bản sao Giấy đăng ký kinh doanh hoặc giấy tờ tương đương</w:t>
      </w:r>
      <w:r w:rsidRPr="0059743B">
        <w:rPr>
          <w:rFonts w:ascii="Arial" w:hAnsi="Arial" w:cs="Arial"/>
          <w:color w:val="auto"/>
          <w:sz w:val="20"/>
          <w:szCs w:val="20"/>
        </w:rPr>
        <w:t>;</w:t>
      </w:r>
    </w:p>
    <w:p w14:paraId="37FC6549" w14:textId="3FD80559" w:rsidR="00242B98" w:rsidRPr="0059743B" w:rsidRDefault="00242B98" w:rsidP="006D35F3">
      <w:pPr>
        <w:pStyle w:val="Default"/>
        <w:spacing w:before="120" w:after="120"/>
        <w:ind w:firstLine="709"/>
        <w:jc w:val="both"/>
        <w:rPr>
          <w:rFonts w:ascii="Arial" w:hAnsi="Arial" w:cs="Arial"/>
          <w:color w:val="auto"/>
          <w:sz w:val="20"/>
          <w:szCs w:val="20"/>
        </w:rPr>
      </w:pPr>
      <w:r w:rsidRPr="0059743B">
        <w:rPr>
          <w:rFonts w:ascii="Arial" w:hAnsi="Arial" w:cs="Arial"/>
          <w:color w:val="auto"/>
          <w:sz w:val="20"/>
          <w:szCs w:val="20"/>
        </w:rPr>
        <w:t>b) Bản sao Giấy phép môi trường hoặc Giấy phép môi trường thành phần kèm theo bản sao hồ sơ đề nghị cấp phép tương ứng;</w:t>
      </w:r>
    </w:p>
    <w:p w14:paraId="29EF0B56" w14:textId="4C2675E2" w:rsidR="00242B98" w:rsidRPr="0059743B" w:rsidRDefault="00242B98" w:rsidP="006D35F3">
      <w:pPr>
        <w:pStyle w:val="Default"/>
        <w:spacing w:before="120" w:after="120"/>
        <w:ind w:firstLine="709"/>
        <w:jc w:val="both"/>
        <w:rPr>
          <w:rFonts w:ascii="Arial" w:hAnsi="Arial" w:cs="Arial"/>
          <w:color w:val="auto"/>
          <w:sz w:val="20"/>
          <w:szCs w:val="20"/>
        </w:rPr>
      </w:pPr>
      <w:r w:rsidRPr="0059743B">
        <w:rPr>
          <w:rFonts w:ascii="Arial" w:hAnsi="Arial" w:cs="Arial"/>
          <w:color w:val="auto"/>
          <w:sz w:val="20"/>
          <w:szCs w:val="20"/>
        </w:rPr>
        <w:t>c) Các giấy tờ khác có liên quan (nếu có).</w:t>
      </w:r>
    </w:p>
    <w:p w14:paraId="0AEB1B05" w14:textId="2C4828BA" w:rsidR="00242B98" w:rsidRPr="0059743B" w:rsidRDefault="00242B98" w:rsidP="006D35F3">
      <w:pPr>
        <w:pStyle w:val="Default"/>
        <w:spacing w:before="120" w:after="120"/>
        <w:ind w:firstLine="709"/>
        <w:jc w:val="both"/>
        <w:rPr>
          <w:rFonts w:ascii="Arial" w:hAnsi="Arial" w:cs="Arial"/>
          <w:i/>
          <w:iCs/>
          <w:color w:val="auto"/>
          <w:sz w:val="20"/>
          <w:szCs w:val="20"/>
        </w:rPr>
      </w:pPr>
      <w:r w:rsidRPr="0059743B">
        <w:rPr>
          <w:rFonts w:ascii="Arial" w:hAnsi="Arial" w:cs="Arial"/>
          <w:i/>
          <w:iCs/>
          <w:color w:val="auto"/>
          <w:sz w:val="20"/>
          <w:szCs w:val="20"/>
        </w:rPr>
        <w:t>(Các bản sao không cần công chứng mà do đơn vị tự đóng dấu chứng thực)</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29"/>
      </w:tblGrid>
      <w:tr w:rsidR="00CA3832" w:rsidRPr="0059743B" w14:paraId="76A5F5FF" w14:textId="77777777" w:rsidTr="00E53E1F">
        <w:trPr>
          <w:trHeight w:val="124"/>
        </w:trPr>
        <w:tc>
          <w:tcPr>
            <w:tcW w:w="4497" w:type="dxa"/>
          </w:tcPr>
          <w:p w14:paraId="1A8670E1" w14:textId="77777777" w:rsidR="006D35F3" w:rsidRPr="0059743B" w:rsidRDefault="006D35F3" w:rsidP="00E53E1F">
            <w:pPr>
              <w:rPr>
                <w:rFonts w:ascii="Arial" w:hAnsi="Arial" w:cs="Arial"/>
                <w:b/>
                <w:sz w:val="20"/>
                <w:szCs w:val="20"/>
              </w:rPr>
            </w:pPr>
          </w:p>
        </w:tc>
        <w:tc>
          <w:tcPr>
            <w:tcW w:w="4529" w:type="dxa"/>
          </w:tcPr>
          <w:p w14:paraId="32A5191E" w14:textId="59C68E03" w:rsidR="006D35F3" w:rsidRPr="0059743B" w:rsidRDefault="00242B98" w:rsidP="00E53E1F">
            <w:pPr>
              <w:jc w:val="center"/>
              <w:rPr>
                <w:rFonts w:ascii="Arial" w:hAnsi="Arial" w:cs="Arial"/>
                <w:b/>
                <w:sz w:val="20"/>
                <w:szCs w:val="20"/>
              </w:rPr>
            </w:pPr>
            <w:r w:rsidRPr="0059743B">
              <w:rPr>
                <w:rFonts w:ascii="Arial" w:hAnsi="Arial" w:cs="Arial"/>
                <w:b/>
                <w:sz w:val="20"/>
                <w:szCs w:val="20"/>
              </w:rPr>
              <w:t>ĐẠI DIỆN PHÁP LUẬT</w:t>
            </w:r>
          </w:p>
          <w:p w14:paraId="4FE3F11E" w14:textId="27E3A121" w:rsidR="006D35F3" w:rsidRPr="0059743B" w:rsidRDefault="006D35F3" w:rsidP="0075282C">
            <w:pPr>
              <w:jc w:val="center"/>
              <w:rPr>
                <w:rFonts w:ascii="Arial" w:hAnsi="Arial" w:cs="Arial"/>
                <w:b/>
                <w:sz w:val="20"/>
                <w:szCs w:val="20"/>
              </w:rPr>
            </w:pPr>
            <w:r w:rsidRPr="0059743B">
              <w:rPr>
                <w:rFonts w:ascii="Arial" w:hAnsi="Arial" w:cs="Arial"/>
                <w:bCs/>
                <w:sz w:val="20"/>
                <w:szCs w:val="20"/>
              </w:rPr>
              <w:t>(ký/ghi rõ họ tên/đóng dấu)</w:t>
            </w:r>
          </w:p>
        </w:tc>
      </w:tr>
    </w:tbl>
    <w:p w14:paraId="6E8B9632" w14:textId="77777777" w:rsidR="006B7ECB" w:rsidRPr="0059743B" w:rsidRDefault="006B7ECB" w:rsidP="008F62CD">
      <w:pPr>
        <w:pStyle w:val="Default"/>
        <w:jc w:val="center"/>
        <w:rPr>
          <w:rFonts w:ascii="Arial" w:hAnsi="Arial" w:cs="Arial"/>
          <w:b/>
          <w:bCs/>
          <w:color w:val="auto"/>
          <w:sz w:val="20"/>
          <w:szCs w:val="20"/>
          <w:lang w:val="vi-VN"/>
        </w:rPr>
      </w:pPr>
    </w:p>
    <w:p w14:paraId="555DDC46" w14:textId="67618318" w:rsidR="008F62CD" w:rsidRPr="0059743B" w:rsidRDefault="006B7ECB" w:rsidP="00A14A45">
      <w:pPr>
        <w:jc w:val="center"/>
        <w:rPr>
          <w:rFonts w:ascii="Arial" w:hAnsi="Arial" w:cs="Arial"/>
          <w:b/>
          <w:bCs/>
          <w:sz w:val="20"/>
          <w:szCs w:val="20"/>
          <w:lang w:val="vi-VN"/>
        </w:rPr>
      </w:pPr>
      <w:r w:rsidRPr="0059743B">
        <w:rPr>
          <w:rFonts w:ascii="Arial" w:hAnsi="Arial" w:cs="Arial"/>
          <w:b/>
          <w:bCs/>
          <w:sz w:val="20"/>
          <w:szCs w:val="20"/>
          <w:lang w:val="vi-VN"/>
        </w:rPr>
        <w:br w:type="page"/>
      </w:r>
      <w:r w:rsidR="008F62CD" w:rsidRPr="0059743B">
        <w:rPr>
          <w:rFonts w:ascii="Arial" w:hAnsi="Arial" w:cs="Arial"/>
          <w:b/>
          <w:bCs/>
          <w:sz w:val="20"/>
          <w:szCs w:val="20"/>
          <w:lang w:val="vi-VN"/>
        </w:rPr>
        <w:lastRenderedPageBreak/>
        <w:t>Mẫu số 0</w:t>
      </w:r>
      <w:r w:rsidR="00AD4245" w:rsidRPr="0059743B">
        <w:rPr>
          <w:rFonts w:ascii="Arial" w:hAnsi="Arial" w:cs="Arial"/>
          <w:b/>
          <w:bCs/>
          <w:sz w:val="20"/>
          <w:szCs w:val="20"/>
          <w:lang w:val="vi-VN"/>
        </w:rPr>
        <w:t>2</w:t>
      </w:r>
      <w:r w:rsidR="008F62CD" w:rsidRPr="0059743B">
        <w:rPr>
          <w:rFonts w:ascii="Arial" w:hAnsi="Arial" w:cs="Arial"/>
          <w:b/>
          <w:bCs/>
          <w:sz w:val="20"/>
          <w:szCs w:val="20"/>
          <w:lang w:val="vi-VN"/>
        </w:rPr>
        <w:t xml:space="preserve">: </w:t>
      </w:r>
      <w:r w:rsidR="00067B8D" w:rsidRPr="0059743B">
        <w:rPr>
          <w:rFonts w:ascii="Arial" w:hAnsi="Arial" w:cs="Arial"/>
          <w:b/>
          <w:bCs/>
          <w:sz w:val="20"/>
          <w:szCs w:val="20"/>
          <w:lang w:val="vi-VN"/>
        </w:rPr>
        <w:t>Công văn</w:t>
      </w:r>
      <w:r w:rsidR="008F62CD" w:rsidRPr="0059743B">
        <w:rPr>
          <w:rFonts w:ascii="Arial" w:hAnsi="Arial" w:cs="Arial"/>
          <w:b/>
          <w:bCs/>
          <w:sz w:val="20"/>
          <w:szCs w:val="20"/>
          <w:lang w:val="vi-VN"/>
        </w:rPr>
        <w:t xml:space="preserve"> đề nghị hỗ trợ tài chính cho </w:t>
      </w:r>
      <w:r w:rsidR="00067B8D" w:rsidRPr="0059743B">
        <w:rPr>
          <w:rFonts w:ascii="Arial" w:hAnsi="Arial" w:cs="Arial"/>
          <w:b/>
          <w:bCs/>
          <w:sz w:val="20"/>
          <w:szCs w:val="20"/>
          <w:lang w:val="vi-VN"/>
        </w:rPr>
        <w:br/>
      </w:r>
      <w:r w:rsidR="008F62CD" w:rsidRPr="0059743B">
        <w:rPr>
          <w:rFonts w:ascii="Arial" w:hAnsi="Arial" w:cs="Arial"/>
          <w:b/>
          <w:bCs/>
          <w:sz w:val="20"/>
          <w:szCs w:val="20"/>
          <w:lang w:val="vi-VN"/>
        </w:rPr>
        <w:t>hoạt động xử lý chất thải</w:t>
      </w:r>
    </w:p>
    <w:p w14:paraId="27CB9157" w14:textId="77777777" w:rsidR="00913A59" w:rsidRPr="0059743B" w:rsidRDefault="00913A59" w:rsidP="00913A59">
      <w:pPr>
        <w:pStyle w:val="Default"/>
        <w:ind w:firstLine="709"/>
        <w:rPr>
          <w:rFonts w:ascii="Arial" w:hAnsi="Arial" w:cs="Arial"/>
          <w:color w:val="auto"/>
          <w:sz w:val="20"/>
          <w:szCs w:val="20"/>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5879"/>
      </w:tblGrid>
      <w:tr w:rsidR="00913A59" w:rsidRPr="0059743B" w14:paraId="657846C5" w14:textId="77777777" w:rsidTr="00D92EE4">
        <w:trPr>
          <w:trHeight w:val="179"/>
        </w:trPr>
        <w:tc>
          <w:tcPr>
            <w:tcW w:w="3145" w:type="dxa"/>
          </w:tcPr>
          <w:p w14:paraId="47937505" w14:textId="71B703BE" w:rsidR="00913A59" w:rsidRPr="0059743B" w:rsidRDefault="00913A59" w:rsidP="00D92EE4">
            <w:pPr>
              <w:pStyle w:val="Default"/>
              <w:jc w:val="center"/>
              <w:rPr>
                <w:rFonts w:ascii="Arial" w:hAnsi="Arial" w:cs="Arial"/>
                <w:b/>
                <w:bCs/>
                <w:color w:val="auto"/>
                <w:sz w:val="20"/>
                <w:szCs w:val="20"/>
                <w:lang w:val="vi-VN"/>
              </w:rPr>
            </w:pPr>
            <w:r w:rsidRPr="0059743B">
              <w:rPr>
                <w:rFonts w:ascii="Arial" w:hAnsi="Arial" w:cs="Arial"/>
                <w:b/>
                <w:bCs/>
                <w:color w:val="auto"/>
                <w:sz w:val="20"/>
                <w:szCs w:val="20"/>
                <w:lang w:val="vi-VN"/>
              </w:rPr>
              <w:t>UỶ BAN NHÂN DÂN…</w:t>
            </w:r>
          </w:p>
          <w:p w14:paraId="7EFD266A" w14:textId="77777777" w:rsidR="00913A59" w:rsidRPr="0059743B" w:rsidRDefault="00913A59" w:rsidP="00D92EE4">
            <w:pPr>
              <w:pStyle w:val="Default"/>
              <w:jc w:val="center"/>
              <w:rPr>
                <w:rFonts w:ascii="Arial" w:hAnsi="Arial" w:cs="Arial"/>
                <w:b/>
                <w:bCs/>
                <w:color w:val="auto"/>
                <w:sz w:val="20"/>
                <w:szCs w:val="20"/>
                <w:lang w:val="vi-VN"/>
              </w:rPr>
            </w:pPr>
            <w:r w:rsidRPr="0059743B">
              <w:rPr>
                <w:rFonts w:ascii="Arial" w:hAnsi="Arial" w:cs="Arial"/>
                <w:b/>
                <w:bCs/>
                <w:color w:val="auto"/>
                <w:sz w:val="20"/>
                <w:szCs w:val="20"/>
                <w:lang w:val="vi-VN"/>
              </w:rPr>
              <w:t>__________</w:t>
            </w:r>
          </w:p>
          <w:p w14:paraId="50B7BC66" w14:textId="77777777" w:rsidR="00913A59" w:rsidRPr="0059743B" w:rsidRDefault="00913A59" w:rsidP="00D92EE4">
            <w:pPr>
              <w:pStyle w:val="Default"/>
              <w:rPr>
                <w:rFonts w:ascii="Arial" w:hAnsi="Arial" w:cs="Arial"/>
                <w:color w:val="auto"/>
                <w:sz w:val="20"/>
                <w:szCs w:val="20"/>
                <w:lang w:val="vi-VN"/>
              </w:rPr>
            </w:pPr>
            <w:r w:rsidRPr="0059743B">
              <w:rPr>
                <w:rFonts w:ascii="Arial" w:hAnsi="Arial" w:cs="Arial"/>
                <w:color w:val="auto"/>
                <w:sz w:val="20"/>
                <w:szCs w:val="20"/>
                <w:lang w:val="vi-VN"/>
              </w:rPr>
              <w:t xml:space="preserve">    </w:t>
            </w:r>
          </w:p>
          <w:p w14:paraId="33C373B1" w14:textId="77777777" w:rsidR="00913A59" w:rsidRPr="0059743B" w:rsidRDefault="00913A59" w:rsidP="00D92EE4">
            <w:pPr>
              <w:pStyle w:val="Default"/>
              <w:rPr>
                <w:rFonts w:ascii="Arial" w:hAnsi="Arial" w:cs="Arial"/>
                <w:color w:val="auto"/>
                <w:sz w:val="20"/>
                <w:szCs w:val="20"/>
                <w:lang w:val="vi-VN"/>
              </w:rPr>
            </w:pPr>
            <w:r w:rsidRPr="0059743B">
              <w:rPr>
                <w:rFonts w:ascii="Arial" w:hAnsi="Arial" w:cs="Arial"/>
                <w:color w:val="auto"/>
                <w:sz w:val="20"/>
                <w:szCs w:val="20"/>
                <w:lang w:val="vi-VN"/>
              </w:rPr>
              <w:t xml:space="preserve">     Số:</w:t>
            </w:r>
          </w:p>
        </w:tc>
        <w:tc>
          <w:tcPr>
            <w:tcW w:w="5917" w:type="dxa"/>
          </w:tcPr>
          <w:p w14:paraId="6C3A1096" w14:textId="77777777" w:rsidR="00913A59" w:rsidRPr="0059743B" w:rsidRDefault="00913A59" w:rsidP="00D92EE4">
            <w:pPr>
              <w:pStyle w:val="Default"/>
              <w:jc w:val="center"/>
              <w:rPr>
                <w:rFonts w:ascii="Arial" w:hAnsi="Arial" w:cs="Arial"/>
                <w:b/>
                <w:bCs/>
                <w:color w:val="auto"/>
                <w:sz w:val="20"/>
                <w:szCs w:val="20"/>
                <w:lang w:val="vi-VN"/>
              </w:rPr>
            </w:pPr>
            <w:r w:rsidRPr="0059743B">
              <w:rPr>
                <w:rFonts w:ascii="Arial" w:hAnsi="Arial" w:cs="Arial"/>
                <w:b/>
                <w:bCs/>
                <w:color w:val="auto"/>
                <w:sz w:val="20"/>
                <w:szCs w:val="20"/>
                <w:lang w:val="vi-VN"/>
              </w:rPr>
              <w:t>CỘNG HÒA XÃ HỘI CHỦ NGHĨA VIỆT NAM</w:t>
            </w:r>
          </w:p>
          <w:p w14:paraId="0A9B28AE" w14:textId="77777777" w:rsidR="00913A59" w:rsidRPr="0059743B" w:rsidRDefault="00913A59" w:rsidP="00D92EE4">
            <w:pPr>
              <w:pStyle w:val="Default"/>
              <w:jc w:val="center"/>
              <w:rPr>
                <w:rFonts w:ascii="Arial" w:hAnsi="Arial" w:cs="Arial"/>
                <w:b/>
                <w:bCs/>
                <w:color w:val="auto"/>
                <w:sz w:val="20"/>
                <w:szCs w:val="20"/>
                <w:lang w:val="vi-VN"/>
              </w:rPr>
            </w:pPr>
            <w:r w:rsidRPr="0059743B">
              <w:rPr>
                <w:rFonts w:ascii="Arial" w:hAnsi="Arial" w:cs="Arial"/>
                <w:b/>
                <w:bCs/>
                <w:color w:val="auto"/>
                <w:sz w:val="20"/>
                <w:szCs w:val="20"/>
                <w:lang w:val="vi-VN"/>
              </w:rPr>
              <w:t>Độc lập - Tự do - Hạnh phúc</w:t>
            </w:r>
          </w:p>
          <w:p w14:paraId="7D745B1F" w14:textId="77777777" w:rsidR="00913A59" w:rsidRPr="0059743B" w:rsidRDefault="00913A59" w:rsidP="00D92EE4">
            <w:pPr>
              <w:pStyle w:val="Default"/>
              <w:jc w:val="center"/>
              <w:rPr>
                <w:rFonts w:ascii="Arial" w:hAnsi="Arial" w:cs="Arial"/>
                <w:b/>
                <w:bCs/>
                <w:color w:val="auto"/>
                <w:sz w:val="20"/>
                <w:szCs w:val="20"/>
                <w:lang w:val="vi-VN"/>
              </w:rPr>
            </w:pPr>
            <w:r w:rsidRPr="0059743B">
              <w:rPr>
                <w:rFonts w:ascii="Arial" w:hAnsi="Arial" w:cs="Arial"/>
                <w:b/>
                <w:bCs/>
                <w:noProof/>
                <w:color w:val="auto"/>
                <w:sz w:val="20"/>
                <w:szCs w:val="20"/>
              </w:rPr>
              <mc:AlternateContent>
                <mc:Choice Requires="wps">
                  <w:drawing>
                    <wp:anchor distT="0" distB="0" distL="114300" distR="114300" simplePos="0" relativeHeight="251662848" behindDoc="0" locked="0" layoutInCell="1" allowOverlap="1" wp14:anchorId="000C59AB" wp14:editId="74D8AD64">
                      <wp:simplePos x="0" y="0"/>
                      <wp:positionH relativeFrom="column">
                        <wp:posOffset>736942</wp:posOffset>
                      </wp:positionH>
                      <wp:positionV relativeFrom="paragraph">
                        <wp:posOffset>44401</wp:posOffset>
                      </wp:positionV>
                      <wp:extent cx="2010228" cy="0"/>
                      <wp:effectExtent l="0" t="0" r="0" b="0"/>
                      <wp:wrapNone/>
                      <wp:docPr id="604446583" name="Straight Connector 2"/>
                      <wp:cNvGraphicFramePr/>
                      <a:graphic xmlns:a="http://schemas.openxmlformats.org/drawingml/2006/main">
                        <a:graphicData uri="http://schemas.microsoft.com/office/word/2010/wordprocessingShape">
                          <wps:wsp>
                            <wps:cNvCnPr/>
                            <wps:spPr>
                              <a:xfrm flipV="1">
                                <a:off x="0" y="0"/>
                                <a:ext cx="2010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D2B0C" id="Straight Connector 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3.5pt" to="21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" strokecolor="black [3040]"/>
                  </w:pict>
                </mc:Fallback>
              </mc:AlternateContent>
            </w:r>
          </w:p>
          <w:p w14:paraId="73D8B223" w14:textId="77777777" w:rsidR="00913A59" w:rsidRPr="0059743B" w:rsidRDefault="00913A59" w:rsidP="00D92EE4">
            <w:pPr>
              <w:pStyle w:val="Default"/>
              <w:jc w:val="center"/>
              <w:rPr>
                <w:rFonts w:ascii="Arial" w:hAnsi="Arial" w:cs="Arial"/>
                <w:i/>
                <w:iCs/>
                <w:color w:val="auto"/>
                <w:sz w:val="20"/>
                <w:szCs w:val="20"/>
              </w:rPr>
            </w:pPr>
            <w:r w:rsidRPr="0059743B">
              <w:rPr>
                <w:rFonts w:ascii="Arial" w:hAnsi="Arial" w:cs="Arial"/>
                <w:i/>
                <w:iCs/>
                <w:color w:val="auto"/>
                <w:sz w:val="20"/>
                <w:szCs w:val="20"/>
              </w:rPr>
              <w:t xml:space="preserve">………, ngày…tháng…năm……    </w:t>
            </w:r>
          </w:p>
          <w:p w14:paraId="5B36EEE9" w14:textId="77777777" w:rsidR="00913A59" w:rsidRPr="0059743B" w:rsidRDefault="00913A59" w:rsidP="00D92EE4">
            <w:pPr>
              <w:pStyle w:val="Default"/>
              <w:jc w:val="center"/>
              <w:rPr>
                <w:rFonts w:ascii="Arial" w:hAnsi="Arial" w:cs="Arial"/>
                <w:b/>
                <w:bCs/>
                <w:color w:val="auto"/>
                <w:sz w:val="20"/>
                <w:szCs w:val="20"/>
              </w:rPr>
            </w:pPr>
          </w:p>
        </w:tc>
      </w:tr>
    </w:tbl>
    <w:p w14:paraId="523FE382" w14:textId="77777777" w:rsidR="00913A59" w:rsidRPr="0059743B" w:rsidRDefault="00913A59" w:rsidP="00913A59">
      <w:pPr>
        <w:pStyle w:val="Default"/>
        <w:spacing w:before="120" w:after="120"/>
        <w:jc w:val="center"/>
        <w:rPr>
          <w:rFonts w:ascii="Arial" w:hAnsi="Arial" w:cs="Arial"/>
          <w:color w:val="auto"/>
          <w:sz w:val="20"/>
          <w:szCs w:val="20"/>
        </w:rPr>
      </w:pPr>
      <w:r w:rsidRPr="0059743B">
        <w:rPr>
          <w:rFonts w:ascii="Arial" w:hAnsi="Arial" w:cs="Arial"/>
          <w:color w:val="auto"/>
          <w:sz w:val="20"/>
          <w:szCs w:val="20"/>
        </w:rPr>
        <w:t>Kính gửi: Bộ Nông nghiệp và Môi trường</w:t>
      </w:r>
    </w:p>
    <w:p w14:paraId="7807DA4D" w14:textId="41D7CF5C" w:rsidR="00913A59" w:rsidRPr="0059743B" w:rsidRDefault="00913A59" w:rsidP="00913A59">
      <w:pPr>
        <w:pStyle w:val="Default"/>
        <w:spacing w:before="120" w:after="120"/>
        <w:ind w:firstLine="709"/>
        <w:jc w:val="both"/>
        <w:rPr>
          <w:rFonts w:ascii="Arial" w:hAnsi="Arial" w:cs="Arial"/>
          <w:color w:val="auto"/>
          <w:sz w:val="20"/>
          <w:szCs w:val="20"/>
        </w:rPr>
      </w:pPr>
      <w:r w:rsidRPr="0059743B">
        <w:rPr>
          <w:rFonts w:ascii="Arial" w:hAnsi="Arial" w:cs="Arial"/>
          <w:color w:val="auto"/>
          <w:sz w:val="20"/>
          <w:szCs w:val="20"/>
        </w:rPr>
        <w:t xml:space="preserve">Căn cứ Nghị định số…/2025/NĐ-CP ngày… năm 2025 của Chính phủ về trách nhiệm tái chế sản phẩm, bao bì và </w:t>
      </w:r>
      <w:r w:rsidR="00434188" w:rsidRPr="0059743B">
        <w:rPr>
          <w:rFonts w:ascii="Arial" w:hAnsi="Arial" w:cs="Arial"/>
          <w:color w:val="auto"/>
          <w:sz w:val="20"/>
          <w:szCs w:val="20"/>
        </w:rPr>
        <w:t xml:space="preserve"> </w:t>
      </w:r>
      <w:r w:rsidRPr="0059743B">
        <w:rPr>
          <w:rFonts w:ascii="Arial" w:hAnsi="Arial" w:cs="Arial"/>
          <w:color w:val="auto"/>
          <w:sz w:val="20"/>
          <w:szCs w:val="20"/>
        </w:rPr>
        <w:t xml:space="preserve"> xử lý chất thải của nhà sản xuất, nhập khẩu, Ủy ban nhân dân tỉnh/thành phố … đề nghị Bộ Nông nghiệp và Môi trường xem xét hỗ trợ tài chính cho tỉnh để thực hiện các hoạt động xử lý chất thải năm …, với các thông tin cập nhật như sau:</w:t>
      </w:r>
    </w:p>
    <w:p w14:paraId="53A2BFFE" w14:textId="688CAEF2" w:rsidR="00913A59" w:rsidRPr="0059743B" w:rsidRDefault="00913A59" w:rsidP="00913A59">
      <w:pPr>
        <w:pStyle w:val="Default"/>
        <w:spacing w:before="120" w:after="120"/>
        <w:ind w:firstLine="709"/>
        <w:jc w:val="both"/>
        <w:rPr>
          <w:rFonts w:ascii="Arial" w:hAnsi="Arial" w:cs="Arial"/>
          <w:color w:val="auto"/>
          <w:sz w:val="20"/>
          <w:szCs w:val="20"/>
        </w:rPr>
      </w:pPr>
      <w:r w:rsidRPr="0059743B">
        <w:rPr>
          <w:rFonts w:ascii="Arial" w:hAnsi="Arial" w:cs="Arial"/>
          <w:color w:val="auto"/>
          <w:sz w:val="20"/>
          <w:szCs w:val="20"/>
        </w:rPr>
        <w:t>1. Tổng diện tích đất nông nghiệp toàn tỉnh/thành phố:</w:t>
      </w:r>
    </w:p>
    <w:p w14:paraId="329D6F36" w14:textId="0050D101" w:rsidR="00913A59" w:rsidRPr="0059743B" w:rsidRDefault="00913A59" w:rsidP="00913A59">
      <w:pPr>
        <w:pStyle w:val="Default"/>
        <w:spacing w:before="120" w:after="120"/>
        <w:ind w:firstLine="709"/>
        <w:jc w:val="both"/>
        <w:rPr>
          <w:rFonts w:ascii="Arial" w:hAnsi="Arial" w:cs="Arial"/>
          <w:color w:val="auto"/>
          <w:sz w:val="20"/>
          <w:szCs w:val="20"/>
        </w:rPr>
      </w:pPr>
      <w:r w:rsidRPr="0059743B">
        <w:rPr>
          <w:rFonts w:ascii="Arial" w:hAnsi="Arial" w:cs="Arial"/>
          <w:color w:val="auto"/>
          <w:sz w:val="20"/>
          <w:szCs w:val="20"/>
        </w:rPr>
        <w:t>2. Quy mô dân số toàn tỉnh/thành phố:</w:t>
      </w:r>
    </w:p>
    <w:p w14:paraId="1AD186A7" w14:textId="2D942BD3" w:rsidR="00913A59" w:rsidRPr="0059743B" w:rsidRDefault="00913A59" w:rsidP="00913A59">
      <w:pPr>
        <w:pStyle w:val="Default"/>
        <w:spacing w:before="120" w:after="120"/>
        <w:ind w:firstLine="709"/>
        <w:jc w:val="both"/>
        <w:rPr>
          <w:rFonts w:ascii="Arial" w:hAnsi="Arial" w:cs="Arial"/>
          <w:color w:val="auto"/>
          <w:sz w:val="20"/>
          <w:szCs w:val="20"/>
        </w:rPr>
      </w:pPr>
      <w:r w:rsidRPr="0059743B">
        <w:rPr>
          <w:rFonts w:ascii="Arial" w:hAnsi="Arial" w:cs="Arial"/>
          <w:noProof/>
          <w:sz w:val="20"/>
          <w:szCs w:val="20"/>
        </w:rPr>
        <w:t xml:space="preserve">3. </w:t>
      </w:r>
      <w:r w:rsidR="00A96737" w:rsidRPr="0059743B">
        <w:rPr>
          <w:rFonts w:ascii="Arial" w:hAnsi="Arial" w:cs="Arial"/>
          <w:noProof/>
          <w:sz w:val="20"/>
          <w:szCs w:val="20"/>
        </w:rPr>
        <w:t>Tổng diện tích</w:t>
      </w:r>
      <w:r w:rsidRPr="0059743B">
        <w:rPr>
          <w:rFonts w:ascii="Arial" w:hAnsi="Arial" w:cs="Arial"/>
          <w:noProof/>
          <w:sz w:val="20"/>
          <w:szCs w:val="20"/>
        </w:rPr>
        <w:t xml:space="preserve"> của tất cả các địa bàn có điều kiện kinh tế - xã hội khó khăn và đặc biệt khó khăn ở địa phương:</w:t>
      </w:r>
    </w:p>
    <w:p w14:paraId="03EE9E6F" w14:textId="77777777" w:rsidR="00913A59" w:rsidRPr="0059743B" w:rsidRDefault="00913A59" w:rsidP="00913A59">
      <w:pPr>
        <w:pStyle w:val="Default"/>
        <w:spacing w:before="120" w:after="120"/>
        <w:ind w:firstLine="709"/>
        <w:jc w:val="both"/>
        <w:rPr>
          <w:rFonts w:ascii="Arial" w:hAnsi="Arial" w:cs="Arial"/>
          <w:color w:val="auto"/>
          <w:sz w:val="20"/>
          <w:szCs w:val="20"/>
          <w:lang w:val="vi-VN"/>
        </w:rPr>
      </w:pPr>
      <w:r w:rsidRPr="0059743B">
        <w:rPr>
          <w:rFonts w:ascii="Arial" w:hAnsi="Arial" w:cs="Arial"/>
          <w:color w:val="auto"/>
          <w:sz w:val="20"/>
          <w:szCs w:val="20"/>
        </w:rPr>
        <w:t>Ủy ban nhân dân tỉnh/thành phố… chịu hoàn toàn trách nhiệm trước pháp luật về các thông tin trong đề nghị hỗ trợ và sử dụng số tiền được phân bổ hỗ trợ hoạt động xử lý chất thải đảm bảo đúng mục đích và hiệu quả, đúng quy định của pháp luật về ngân sách nhà nước; hoàn trả lại Quỹ Bảo vệ môi trường Việt Nam toàn bộ hoặc phần kinh phí không sử dụng hết trong trường hợp bất khả kháng.</w:t>
      </w:r>
    </w:p>
    <w:p w14:paraId="4D6DC139" w14:textId="4580E936" w:rsidR="00067B8D" w:rsidRPr="0059743B" w:rsidRDefault="00067B8D" w:rsidP="00913A59">
      <w:pPr>
        <w:pStyle w:val="Default"/>
        <w:spacing w:before="120" w:after="120"/>
        <w:ind w:firstLine="709"/>
        <w:jc w:val="both"/>
        <w:rPr>
          <w:rFonts w:ascii="Arial" w:hAnsi="Arial" w:cs="Arial"/>
          <w:color w:val="auto"/>
          <w:sz w:val="20"/>
          <w:szCs w:val="20"/>
          <w:lang w:val="vi-VN"/>
        </w:rPr>
      </w:pPr>
      <w:r w:rsidRPr="0059743B">
        <w:rPr>
          <w:rFonts w:ascii="Arial" w:hAnsi="Arial" w:cs="Arial"/>
          <w:color w:val="auto"/>
          <w:sz w:val="20"/>
          <w:szCs w:val="20"/>
          <w:lang w:val="vi-VN"/>
        </w:rPr>
        <w:t>Xin gửi kèm theo báo cáo</w:t>
      </w:r>
      <w:r w:rsidR="00645AEC" w:rsidRPr="0059743B">
        <w:rPr>
          <w:rFonts w:ascii="Arial" w:hAnsi="Arial" w:cs="Arial"/>
          <w:noProof/>
          <w:sz w:val="20"/>
          <w:szCs w:val="20"/>
          <w:lang w:val="vi-VN"/>
        </w:rPr>
        <w:t xml:space="preserve"> tình hình, kết quả thực hiện hỗ trợ hoạt động xử lý chất thải của năm liền trước (nếu có).</w:t>
      </w:r>
    </w:p>
    <w:p w14:paraId="568B098E" w14:textId="06EA14B0" w:rsidR="00913A59" w:rsidRPr="0059743B" w:rsidRDefault="00913A59" w:rsidP="00913A59">
      <w:pPr>
        <w:pStyle w:val="Default"/>
        <w:spacing w:before="120" w:after="120"/>
        <w:ind w:firstLine="709"/>
        <w:rPr>
          <w:rFonts w:ascii="Arial" w:hAnsi="Arial" w:cs="Arial"/>
          <w:color w:val="auto"/>
          <w:sz w:val="20"/>
          <w:szCs w:val="20"/>
        </w:rPr>
      </w:pPr>
      <w:r w:rsidRPr="0059743B">
        <w:rPr>
          <w:rFonts w:ascii="Arial" w:hAnsi="Arial" w:cs="Arial"/>
          <w:color w:val="auto"/>
          <w:sz w:val="20"/>
          <w:szCs w:val="20"/>
        </w:rPr>
        <w:t>Trân trọng cảm ơn./.</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29"/>
      </w:tblGrid>
      <w:tr w:rsidR="00913A59" w:rsidRPr="0059743B" w14:paraId="79DD8B4B" w14:textId="77777777" w:rsidTr="00D92EE4">
        <w:trPr>
          <w:trHeight w:val="124"/>
        </w:trPr>
        <w:tc>
          <w:tcPr>
            <w:tcW w:w="4497" w:type="dxa"/>
          </w:tcPr>
          <w:p w14:paraId="2EFA6F6B" w14:textId="77777777" w:rsidR="00913A59" w:rsidRPr="0059743B" w:rsidRDefault="00913A59" w:rsidP="00D92EE4">
            <w:pPr>
              <w:rPr>
                <w:rFonts w:ascii="Arial" w:hAnsi="Arial" w:cs="Arial"/>
                <w:b/>
                <w:sz w:val="20"/>
                <w:szCs w:val="20"/>
              </w:rPr>
            </w:pPr>
          </w:p>
          <w:p w14:paraId="589125C0" w14:textId="77777777" w:rsidR="00913A59" w:rsidRPr="0059743B" w:rsidRDefault="00913A59" w:rsidP="00D92EE4">
            <w:pPr>
              <w:rPr>
                <w:rFonts w:ascii="Arial" w:hAnsi="Arial" w:cs="Arial"/>
                <w:b/>
                <w:sz w:val="20"/>
                <w:szCs w:val="20"/>
              </w:rPr>
            </w:pPr>
          </w:p>
          <w:p w14:paraId="53621456" w14:textId="77777777" w:rsidR="00913A59" w:rsidRPr="0059743B" w:rsidRDefault="00913A59" w:rsidP="00D92EE4">
            <w:pPr>
              <w:rPr>
                <w:rFonts w:ascii="Arial" w:hAnsi="Arial" w:cs="Arial"/>
                <w:b/>
                <w:sz w:val="20"/>
                <w:szCs w:val="20"/>
              </w:rPr>
            </w:pPr>
          </w:p>
        </w:tc>
        <w:tc>
          <w:tcPr>
            <w:tcW w:w="4529" w:type="dxa"/>
          </w:tcPr>
          <w:p w14:paraId="74B2FC0F" w14:textId="77777777" w:rsidR="00913A59" w:rsidRPr="0059743B" w:rsidRDefault="00913A59" w:rsidP="00D92EE4">
            <w:pPr>
              <w:jc w:val="center"/>
              <w:rPr>
                <w:rFonts w:ascii="Arial" w:hAnsi="Arial" w:cs="Arial"/>
                <w:b/>
                <w:sz w:val="20"/>
                <w:szCs w:val="20"/>
              </w:rPr>
            </w:pPr>
            <w:r w:rsidRPr="0059743B">
              <w:rPr>
                <w:rFonts w:ascii="Arial" w:hAnsi="Arial" w:cs="Arial"/>
                <w:b/>
                <w:sz w:val="20"/>
                <w:szCs w:val="20"/>
              </w:rPr>
              <w:t>CHỦ TỊCH</w:t>
            </w:r>
          </w:p>
          <w:p w14:paraId="117CBCF8" w14:textId="77777777" w:rsidR="00913A59" w:rsidRPr="0059743B" w:rsidRDefault="00913A59" w:rsidP="00D92EE4">
            <w:pPr>
              <w:jc w:val="center"/>
              <w:rPr>
                <w:rFonts w:ascii="Arial" w:hAnsi="Arial" w:cs="Arial"/>
                <w:bCs/>
                <w:sz w:val="20"/>
                <w:szCs w:val="20"/>
              </w:rPr>
            </w:pPr>
            <w:r w:rsidRPr="0059743B">
              <w:rPr>
                <w:rFonts w:ascii="Arial" w:hAnsi="Arial" w:cs="Arial"/>
                <w:bCs/>
                <w:sz w:val="20"/>
                <w:szCs w:val="20"/>
              </w:rPr>
              <w:t>(ký/ghi rõ họ tên/đóng dấu)</w:t>
            </w:r>
          </w:p>
          <w:p w14:paraId="796A30C2" w14:textId="77777777" w:rsidR="00913A59" w:rsidRPr="0059743B" w:rsidRDefault="00913A59" w:rsidP="00D92EE4">
            <w:pPr>
              <w:rPr>
                <w:rFonts w:ascii="Arial" w:hAnsi="Arial" w:cs="Arial"/>
                <w:b/>
                <w:sz w:val="20"/>
                <w:szCs w:val="20"/>
              </w:rPr>
            </w:pPr>
          </w:p>
        </w:tc>
      </w:tr>
    </w:tbl>
    <w:p w14:paraId="50E737CB" w14:textId="77777777" w:rsidR="00145C68" w:rsidRPr="0059743B" w:rsidRDefault="00145C68" w:rsidP="00A35964">
      <w:pPr>
        <w:rPr>
          <w:rFonts w:ascii="Arial" w:hAnsi="Arial" w:cs="Arial"/>
          <w:b/>
          <w:color w:val="FF0000"/>
          <w:sz w:val="20"/>
          <w:szCs w:val="20"/>
        </w:rPr>
      </w:pPr>
    </w:p>
    <w:sectPr w:rsidR="00145C68" w:rsidRPr="0059743B" w:rsidSect="000A4937">
      <w:headerReference w:type="even" r:id="rId10"/>
      <w:headerReference w:type="default" r:id="rId11"/>
      <w:footerReference w:type="even" r:id="rId12"/>
      <w:pgSz w:w="11907" w:h="16840" w:code="9"/>
      <w:pgMar w:top="1418" w:right="1134" w:bottom="1134"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0225" w14:textId="77777777" w:rsidR="00770DF1" w:rsidRDefault="00770DF1">
      <w:r>
        <w:separator/>
      </w:r>
    </w:p>
  </w:endnote>
  <w:endnote w:type="continuationSeparator" w:id="0">
    <w:p w14:paraId="1697FAEF" w14:textId="77777777" w:rsidR="00770DF1" w:rsidRDefault="0077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2D2F0" w14:textId="77777777" w:rsidR="00A3241B" w:rsidRDefault="00A3241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BB301B4" w14:textId="77777777" w:rsidR="00A3241B" w:rsidRDefault="00A3241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9228A" w14:textId="77777777" w:rsidR="00770DF1" w:rsidRDefault="00770DF1">
      <w:r>
        <w:separator/>
      </w:r>
    </w:p>
  </w:footnote>
  <w:footnote w:type="continuationSeparator" w:id="0">
    <w:p w14:paraId="211ACBAE" w14:textId="77777777" w:rsidR="00770DF1" w:rsidRDefault="00770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147736"/>
      <w:docPartObj>
        <w:docPartGallery w:val="Page Numbers (Top of Page)"/>
        <w:docPartUnique/>
      </w:docPartObj>
    </w:sdtPr>
    <w:sdtEndPr>
      <w:rPr>
        <w:noProof/>
      </w:rPr>
    </w:sdtEndPr>
    <w:sdtContent>
      <w:p w14:paraId="2E7010F9" w14:textId="7669B5A5" w:rsidR="00A3241B" w:rsidRDefault="00A3241B">
        <w:pPr>
          <w:pStyle w:val="Header"/>
          <w:jc w:val="center"/>
        </w:pPr>
        <w:r w:rsidRPr="006E14A1">
          <w:rPr>
            <w:sz w:val="26"/>
            <w:szCs w:val="26"/>
          </w:rPr>
          <w:fldChar w:fldCharType="begin"/>
        </w:r>
        <w:r w:rsidRPr="006E14A1">
          <w:rPr>
            <w:sz w:val="26"/>
            <w:szCs w:val="26"/>
          </w:rPr>
          <w:instrText xml:space="preserve"> PAGE   \* MERGEFORMAT </w:instrText>
        </w:r>
        <w:r w:rsidRPr="006E14A1">
          <w:rPr>
            <w:sz w:val="26"/>
            <w:szCs w:val="26"/>
          </w:rPr>
          <w:fldChar w:fldCharType="separate"/>
        </w:r>
        <w:r w:rsidR="00542CE3">
          <w:rPr>
            <w:noProof/>
            <w:sz w:val="26"/>
            <w:szCs w:val="26"/>
          </w:rPr>
          <w:t>12</w:t>
        </w:r>
        <w:r w:rsidRPr="006E14A1">
          <w:rPr>
            <w:noProof/>
            <w:sz w:val="26"/>
            <w:szCs w:val="26"/>
          </w:rPr>
          <w:fldChar w:fldCharType="end"/>
        </w:r>
      </w:p>
    </w:sdtContent>
  </w:sdt>
  <w:p w14:paraId="61B0CBEE" w14:textId="77777777" w:rsidR="00A3241B" w:rsidRDefault="00A324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0E93" w14:textId="742D94B7" w:rsidR="00A3241B" w:rsidRDefault="00A3241B">
    <w:pPr>
      <w:pStyle w:val="Header"/>
      <w:jc w:val="center"/>
    </w:pPr>
  </w:p>
  <w:p w14:paraId="728D4034" w14:textId="77777777" w:rsidR="00A3241B" w:rsidRDefault="00A324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5342" w14:textId="77777777" w:rsidR="00A3241B" w:rsidRDefault="00A3241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347CE0A" w14:textId="77777777" w:rsidR="00A3241B" w:rsidRDefault="00A3241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6C335" w14:textId="71F02203" w:rsidR="00A3241B" w:rsidRPr="008B47F2" w:rsidRDefault="00A3241B">
    <w:pPr>
      <w:pBdr>
        <w:top w:val="nil"/>
        <w:left w:val="nil"/>
        <w:bottom w:val="nil"/>
        <w:right w:val="nil"/>
        <w:between w:val="nil"/>
      </w:pBdr>
      <w:tabs>
        <w:tab w:val="center" w:pos="4320"/>
        <w:tab w:val="right" w:pos="8640"/>
      </w:tabs>
      <w:jc w:val="center"/>
      <w:rPr>
        <w:color w:val="000000"/>
        <w:sz w:val="26"/>
        <w:szCs w:val="26"/>
      </w:rPr>
    </w:pPr>
    <w:r w:rsidRPr="008B47F2">
      <w:rPr>
        <w:color w:val="000000"/>
        <w:sz w:val="26"/>
        <w:szCs w:val="26"/>
      </w:rPr>
      <w:fldChar w:fldCharType="begin"/>
    </w:r>
    <w:r w:rsidRPr="008B47F2">
      <w:rPr>
        <w:color w:val="000000"/>
        <w:sz w:val="26"/>
        <w:szCs w:val="26"/>
      </w:rPr>
      <w:instrText>PAGE</w:instrText>
    </w:r>
    <w:r w:rsidRPr="008B47F2">
      <w:rPr>
        <w:color w:val="000000"/>
        <w:sz w:val="26"/>
        <w:szCs w:val="26"/>
      </w:rPr>
      <w:fldChar w:fldCharType="separate"/>
    </w:r>
    <w:r w:rsidR="00542CE3">
      <w:rPr>
        <w:noProof/>
        <w:color w:val="000000"/>
        <w:sz w:val="26"/>
        <w:szCs w:val="26"/>
      </w:rPr>
      <w:t>6</w:t>
    </w:r>
    <w:r w:rsidRPr="008B47F2">
      <w:rPr>
        <w:color w:val="000000"/>
        <w:sz w:val="26"/>
        <w:szCs w:val="26"/>
      </w:rPr>
      <w:fldChar w:fldCharType="end"/>
    </w:r>
  </w:p>
  <w:p w14:paraId="5AFBBE0A" w14:textId="77777777" w:rsidR="00A3241B" w:rsidRDefault="00A3241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496"/>
    <w:multiLevelType w:val="hybridMultilevel"/>
    <w:tmpl w:val="485EB49C"/>
    <w:lvl w:ilvl="0" w:tplc="4D4013B0">
      <w:start w:val="1"/>
      <w:numFmt w:val="lowerLetter"/>
      <w:lvlText w:val="%1)"/>
      <w:lvlJc w:val="left"/>
      <w:pPr>
        <w:ind w:left="2616" w:hanging="288"/>
      </w:pPr>
      <w:rPr>
        <w:rFonts w:ascii="Times New Roman" w:eastAsia="Times New Roman" w:hAnsi="Times New Roman" w:cs="Times New Roman" w:hint="default"/>
        <w:spacing w:val="0"/>
        <w:w w:val="99"/>
        <w:sz w:val="28"/>
        <w:szCs w:val="28"/>
        <w:lang w:val="vi" w:eastAsia="en-US" w:bidi="ar-SA"/>
      </w:rPr>
    </w:lvl>
    <w:lvl w:ilvl="1" w:tplc="89BC969A">
      <w:numFmt w:val="bullet"/>
      <w:lvlText w:val="•"/>
      <w:lvlJc w:val="left"/>
      <w:pPr>
        <w:ind w:left="3422" w:hanging="288"/>
      </w:pPr>
      <w:rPr>
        <w:rFonts w:hint="default"/>
        <w:lang w:val="vi" w:eastAsia="en-US" w:bidi="ar-SA"/>
      </w:rPr>
    </w:lvl>
    <w:lvl w:ilvl="2" w:tplc="011E12E6">
      <w:numFmt w:val="bullet"/>
      <w:lvlText w:val="•"/>
      <w:lvlJc w:val="left"/>
      <w:pPr>
        <w:ind w:left="4225" w:hanging="288"/>
      </w:pPr>
      <w:rPr>
        <w:rFonts w:hint="default"/>
        <w:lang w:val="vi" w:eastAsia="en-US" w:bidi="ar-SA"/>
      </w:rPr>
    </w:lvl>
    <w:lvl w:ilvl="3" w:tplc="5058B4D2">
      <w:numFmt w:val="bullet"/>
      <w:lvlText w:val="•"/>
      <w:lvlJc w:val="left"/>
      <w:pPr>
        <w:ind w:left="5028" w:hanging="288"/>
      </w:pPr>
      <w:rPr>
        <w:rFonts w:hint="default"/>
        <w:lang w:val="vi" w:eastAsia="en-US" w:bidi="ar-SA"/>
      </w:rPr>
    </w:lvl>
    <w:lvl w:ilvl="4" w:tplc="5D423362">
      <w:numFmt w:val="bullet"/>
      <w:lvlText w:val="•"/>
      <w:lvlJc w:val="left"/>
      <w:pPr>
        <w:ind w:left="5831" w:hanging="288"/>
      </w:pPr>
      <w:rPr>
        <w:rFonts w:hint="default"/>
        <w:lang w:val="vi" w:eastAsia="en-US" w:bidi="ar-SA"/>
      </w:rPr>
    </w:lvl>
    <w:lvl w:ilvl="5" w:tplc="823A5A8A">
      <w:numFmt w:val="bullet"/>
      <w:lvlText w:val="•"/>
      <w:lvlJc w:val="left"/>
      <w:pPr>
        <w:ind w:left="6634" w:hanging="288"/>
      </w:pPr>
      <w:rPr>
        <w:rFonts w:hint="default"/>
        <w:lang w:val="vi" w:eastAsia="en-US" w:bidi="ar-SA"/>
      </w:rPr>
    </w:lvl>
    <w:lvl w:ilvl="6" w:tplc="B926A0C2">
      <w:numFmt w:val="bullet"/>
      <w:lvlText w:val="•"/>
      <w:lvlJc w:val="left"/>
      <w:pPr>
        <w:ind w:left="7437" w:hanging="288"/>
      </w:pPr>
      <w:rPr>
        <w:rFonts w:hint="default"/>
        <w:lang w:val="vi" w:eastAsia="en-US" w:bidi="ar-SA"/>
      </w:rPr>
    </w:lvl>
    <w:lvl w:ilvl="7" w:tplc="C29C8AB6">
      <w:numFmt w:val="bullet"/>
      <w:lvlText w:val="•"/>
      <w:lvlJc w:val="left"/>
      <w:pPr>
        <w:ind w:left="8240" w:hanging="288"/>
      </w:pPr>
      <w:rPr>
        <w:rFonts w:hint="default"/>
        <w:lang w:val="vi" w:eastAsia="en-US" w:bidi="ar-SA"/>
      </w:rPr>
    </w:lvl>
    <w:lvl w:ilvl="8" w:tplc="FE163AE2">
      <w:numFmt w:val="bullet"/>
      <w:lvlText w:val="•"/>
      <w:lvlJc w:val="left"/>
      <w:pPr>
        <w:ind w:left="9043" w:hanging="288"/>
      </w:pPr>
      <w:rPr>
        <w:rFonts w:hint="default"/>
        <w:lang w:val="vi" w:eastAsia="en-US" w:bidi="ar-SA"/>
      </w:rPr>
    </w:lvl>
  </w:abstractNum>
  <w:abstractNum w:abstractNumId="1" w15:restartNumberingAfterBreak="0">
    <w:nsid w:val="05CE4CCC"/>
    <w:multiLevelType w:val="hybridMultilevel"/>
    <w:tmpl w:val="32787A74"/>
    <w:lvl w:ilvl="0" w:tplc="E2A2FCC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8796A"/>
    <w:multiLevelType w:val="hybridMultilevel"/>
    <w:tmpl w:val="F10E6244"/>
    <w:lvl w:ilvl="0" w:tplc="CF9A01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E12F39"/>
    <w:multiLevelType w:val="hybridMultilevel"/>
    <w:tmpl w:val="EDA213E2"/>
    <w:lvl w:ilvl="0" w:tplc="411AD334">
      <w:start w:val="1"/>
      <w:numFmt w:val="upperRoman"/>
      <w:lvlText w:val="Chương %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F3405"/>
    <w:multiLevelType w:val="hybridMultilevel"/>
    <w:tmpl w:val="CA48A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01C6D"/>
    <w:multiLevelType w:val="hybridMultilevel"/>
    <w:tmpl w:val="9042DC26"/>
    <w:lvl w:ilvl="0" w:tplc="FF70FB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400C9E"/>
    <w:multiLevelType w:val="hybridMultilevel"/>
    <w:tmpl w:val="B2F287E6"/>
    <w:lvl w:ilvl="0" w:tplc="D966BDD8">
      <w:start w:val="1"/>
      <w:numFmt w:val="upperRoman"/>
      <w:lvlText w:val="Chươ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138CB"/>
    <w:multiLevelType w:val="hybridMultilevel"/>
    <w:tmpl w:val="9BCC9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E1682C"/>
    <w:multiLevelType w:val="hybridMultilevel"/>
    <w:tmpl w:val="21EA8162"/>
    <w:lvl w:ilvl="0" w:tplc="C9C663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F1F1944"/>
    <w:multiLevelType w:val="hybridMultilevel"/>
    <w:tmpl w:val="A70AD9AA"/>
    <w:lvl w:ilvl="0" w:tplc="C5946F0C">
      <w:start w:val="1"/>
      <w:numFmt w:val="decimal"/>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6E40A8"/>
    <w:multiLevelType w:val="hybridMultilevel"/>
    <w:tmpl w:val="15A2348E"/>
    <w:lvl w:ilvl="0" w:tplc="B600B6CE">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82E11"/>
    <w:multiLevelType w:val="hybridMultilevel"/>
    <w:tmpl w:val="68ECC49A"/>
    <w:lvl w:ilvl="0" w:tplc="13A87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369D0"/>
    <w:multiLevelType w:val="hybridMultilevel"/>
    <w:tmpl w:val="0840D3A4"/>
    <w:lvl w:ilvl="0" w:tplc="833ADEDA">
      <w:start w:val="1"/>
      <w:numFmt w:val="lowerLetter"/>
      <w:lvlText w:val="%1)"/>
      <w:lvlJc w:val="left"/>
      <w:pPr>
        <w:ind w:left="2687" w:hanging="360"/>
      </w:pPr>
      <w:rPr>
        <w:rFonts w:hint="default"/>
      </w:rPr>
    </w:lvl>
    <w:lvl w:ilvl="1" w:tplc="04090019" w:tentative="1">
      <w:start w:val="1"/>
      <w:numFmt w:val="lowerLetter"/>
      <w:lvlText w:val="%2."/>
      <w:lvlJc w:val="left"/>
      <w:pPr>
        <w:ind w:left="3407" w:hanging="360"/>
      </w:pPr>
    </w:lvl>
    <w:lvl w:ilvl="2" w:tplc="0409001B" w:tentative="1">
      <w:start w:val="1"/>
      <w:numFmt w:val="lowerRoman"/>
      <w:lvlText w:val="%3."/>
      <w:lvlJc w:val="right"/>
      <w:pPr>
        <w:ind w:left="4127" w:hanging="180"/>
      </w:pPr>
    </w:lvl>
    <w:lvl w:ilvl="3" w:tplc="0409000F" w:tentative="1">
      <w:start w:val="1"/>
      <w:numFmt w:val="decimal"/>
      <w:lvlText w:val="%4."/>
      <w:lvlJc w:val="left"/>
      <w:pPr>
        <w:ind w:left="4847" w:hanging="360"/>
      </w:pPr>
    </w:lvl>
    <w:lvl w:ilvl="4" w:tplc="04090019" w:tentative="1">
      <w:start w:val="1"/>
      <w:numFmt w:val="lowerLetter"/>
      <w:lvlText w:val="%5."/>
      <w:lvlJc w:val="left"/>
      <w:pPr>
        <w:ind w:left="5567" w:hanging="360"/>
      </w:pPr>
    </w:lvl>
    <w:lvl w:ilvl="5" w:tplc="0409001B" w:tentative="1">
      <w:start w:val="1"/>
      <w:numFmt w:val="lowerRoman"/>
      <w:lvlText w:val="%6."/>
      <w:lvlJc w:val="right"/>
      <w:pPr>
        <w:ind w:left="6287" w:hanging="180"/>
      </w:pPr>
    </w:lvl>
    <w:lvl w:ilvl="6" w:tplc="0409000F" w:tentative="1">
      <w:start w:val="1"/>
      <w:numFmt w:val="decimal"/>
      <w:lvlText w:val="%7."/>
      <w:lvlJc w:val="left"/>
      <w:pPr>
        <w:ind w:left="7007" w:hanging="360"/>
      </w:pPr>
    </w:lvl>
    <w:lvl w:ilvl="7" w:tplc="04090019" w:tentative="1">
      <w:start w:val="1"/>
      <w:numFmt w:val="lowerLetter"/>
      <w:lvlText w:val="%8."/>
      <w:lvlJc w:val="left"/>
      <w:pPr>
        <w:ind w:left="7727" w:hanging="360"/>
      </w:pPr>
    </w:lvl>
    <w:lvl w:ilvl="8" w:tplc="0409001B" w:tentative="1">
      <w:start w:val="1"/>
      <w:numFmt w:val="lowerRoman"/>
      <w:lvlText w:val="%9."/>
      <w:lvlJc w:val="right"/>
      <w:pPr>
        <w:ind w:left="8447" w:hanging="180"/>
      </w:pPr>
    </w:lvl>
  </w:abstractNum>
  <w:abstractNum w:abstractNumId="13" w15:restartNumberingAfterBreak="0">
    <w:nsid w:val="33661A85"/>
    <w:multiLevelType w:val="hybridMultilevel"/>
    <w:tmpl w:val="3FA4D078"/>
    <w:lvl w:ilvl="0" w:tplc="3A1806C8">
      <w:start w:val="1"/>
      <w:numFmt w:val="lowerLetter"/>
      <w:lvlText w:val="%1)"/>
      <w:lvlJc w:val="left"/>
      <w:pPr>
        <w:ind w:left="2688" w:hanging="361"/>
      </w:pPr>
      <w:rPr>
        <w:rFonts w:ascii="Times New Roman" w:eastAsia="Times New Roman" w:hAnsi="Times New Roman" w:cs="Times New Roman" w:hint="default"/>
        <w:spacing w:val="0"/>
        <w:w w:val="99"/>
        <w:sz w:val="28"/>
        <w:szCs w:val="28"/>
        <w:lang w:val="vi" w:eastAsia="en-US" w:bidi="ar-SA"/>
      </w:rPr>
    </w:lvl>
    <w:lvl w:ilvl="1" w:tplc="A540311A">
      <w:numFmt w:val="bullet"/>
      <w:lvlText w:val="•"/>
      <w:lvlJc w:val="left"/>
      <w:pPr>
        <w:ind w:left="3476" w:hanging="361"/>
      </w:pPr>
      <w:rPr>
        <w:rFonts w:hint="default"/>
        <w:lang w:val="vi" w:eastAsia="en-US" w:bidi="ar-SA"/>
      </w:rPr>
    </w:lvl>
    <w:lvl w:ilvl="2" w:tplc="23B085AC">
      <w:numFmt w:val="bullet"/>
      <w:lvlText w:val="•"/>
      <w:lvlJc w:val="left"/>
      <w:pPr>
        <w:ind w:left="4273" w:hanging="361"/>
      </w:pPr>
      <w:rPr>
        <w:rFonts w:hint="default"/>
        <w:lang w:val="vi" w:eastAsia="en-US" w:bidi="ar-SA"/>
      </w:rPr>
    </w:lvl>
    <w:lvl w:ilvl="3" w:tplc="781C29CA">
      <w:numFmt w:val="bullet"/>
      <w:lvlText w:val="•"/>
      <w:lvlJc w:val="left"/>
      <w:pPr>
        <w:ind w:left="5070" w:hanging="361"/>
      </w:pPr>
      <w:rPr>
        <w:rFonts w:hint="default"/>
        <w:lang w:val="vi" w:eastAsia="en-US" w:bidi="ar-SA"/>
      </w:rPr>
    </w:lvl>
    <w:lvl w:ilvl="4" w:tplc="A0A464D8">
      <w:numFmt w:val="bullet"/>
      <w:lvlText w:val="•"/>
      <w:lvlJc w:val="left"/>
      <w:pPr>
        <w:ind w:left="5867" w:hanging="361"/>
      </w:pPr>
      <w:rPr>
        <w:rFonts w:hint="default"/>
        <w:lang w:val="vi" w:eastAsia="en-US" w:bidi="ar-SA"/>
      </w:rPr>
    </w:lvl>
    <w:lvl w:ilvl="5" w:tplc="0C86D5CA">
      <w:numFmt w:val="bullet"/>
      <w:lvlText w:val="•"/>
      <w:lvlJc w:val="left"/>
      <w:pPr>
        <w:ind w:left="6664" w:hanging="361"/>
      </w:pPr>
      <w:rPr>
        <w:rFonts w:hint="default"/>
        <w:lang w:val="vi" w:eastAsia="en-US" w:bidi="ar-SA"/>
      </w:rPr>
    </w:lvl>
    <w:lvl w:ilvl="6" w:tplc="64A472EA">
      <w:numFmt w:val="bullet"/>
      <w:lvlText w:val="•"/>
      <w:lvlJc w:val="left"/>
      <w:pPr>
        <w:ind w:left="7461" w:hanging="361"/>
      </w:pPr>
      <w:rPr>
        <w:rFonts w:hint="default"/>
        <w:lang w:val="vi" w:eastAsia="en-US" w:bidi="ar-SA"/>
      </w:rPr>
    </w:lvl>
    <w:lvl w:ilvl="7" w:tplc="019C28F0">
      <w:numFmt w:val="bullet"/>
      <w:lvlText w:val="•"/>
      <w:lvlJc w:val="left"/>
      <w:pPr>
        <w:ind w:left="8258" w:hanging="361"/>
      </w:pPr>
      <w:rPr>
        <w:rFonts w:hint="default"/>
        <w:lang w:val="vi" w:eastAsia="en-US" w:bidi="ar-SA"/>
      </w:rPr>
    </w:lvl>
    <w:lvl w:ilvl="8" w:tplc="F9422392">
      <w:numFmt w:val="bullet"/>
      <w:lvlText w:val="•"/>
      <w:lvlJc w:val="left"/>
      <w:pPr>
        <w:ind w:left="9055" w:hanging="361"/>
      </w:pPr>
      <w:rPr>
        <w:rFonts w:hint="default"/>
        <w:lang w:val="vi" w:eastAsia="en-US" w:bidi="ar-SA"/>
      </w:rPr>
    </w:lvl>
  </w:abstractNum>
  <w:abstractNum w:abstractNumId="14" w15:restartNumberingAfterBreak="0">
    <w:nsid w:val="379A5970"/>
    <w:multiLevelType w:val="hybridMultilevel"/>
    <w:tmpl w:val="27E4D12C"/>
    <w:lvl w:ilvl="0" w:tplc="05F02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81765F"/>
    <w:multiLevelType w:val="hybridMultilevel"/>
    <w:tmpl w:val="537C4EC8"/>
    <w:lvl w:ilvl="0" w:tplc="747056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9F35EE"/>
    <w:multiLevelType w:val="hybridMultilevel"/>
    <w:tmpl w:val="2E527468"/>
    <w:lvl w:ilvl="0" w:tplc="175A2F34">
      <w:start w:val="1"/>
      <w:numFmt w:val="lowerLetter"/>
      <w:lvlText w:val="%1)"/>
      <w:lvlJc w:val="left"/>
      <w:pPr>
        <w:ind w:left="2615" w:hanging="288"/>
      </w:pPr>
      <w:rPr>
        <w:rFonts w:ascii="Times New Roman" w:eastAsia="Times New Roman" w:hAnsi="Times New Roman" w:cs="Times New Roman" w:hint="default"/>
        <w:w w:val="99"/>
        <w:sz w:val="28"/>
        <w:szCs w:val="28"/>
        <w:lang w:val="vi" w:eastAsia="en-US" w:bidi="ar-SA"/>
      </w:rPr>
    </w:lvl>
    <w:lvl w:ilvl="1" w:tplc="31608A18">
      <w:numFmt w:val="bullet"/>
      <w:lvlText w:val="•"/>
      <w:lvlJc w:val="left"/>
      <w:pPr>
        <w:ind w:left="3422" w:hanging="288"/>
      </w:pPr>
      <w:rPr>
        <w:rFonts w:hint="default"/>
        <w:lang w:val="vi" w:eastAsia="en-US" w:bidi="ar-SA"/>
      </w:rPr>
    </w:lvl>
    <w:lvl w:ilvl="2" w:tplc="570003F4">
      <w:numFmt w:val="bullet"/>
      <w:lvlText w:val="•"/>
      <w:lvlJc w:val="left"/>
      <w:pPr>
        <w:ind w:left="4225" w:hanging="288"/>
      </w:pPr>
      <w:rPr>
        <w:rFonts w:hint="default"/>
        <w:lang w:val="vi" w:eastAsia="en-US" w:bidi="ar-SA"/>
      </w:rPr>
    </w:lvl>
    <w:lvl w:ilvl="3" w:tplc="24CAD374">
      <w:numFmt w:val="bullet"/>
      <w:lvlText w:val="•"/>
      <w:lvlJc w:val="left"/>
      <w:pPr>
        <w:ind w:left="5028" w:hanging="288"/>
      </w:pPr>
      <w:rPr>
        <w:rFonts w:hint="default"/>
        <w:lang w:val="vi" w:eastAsia="en-US" w:bidi="ar-SA"/>
      </w:rPr>
    </w:lvl>
    <w:lvl w:ilvl="4" w:tplc="A94A1466">
      <w:numFmt w:val="bullet"/>
      <w:lvlText w:val="•"/>
      <w:lvlJc w:val="left"/>
      <w:pPr>
        <w:ind w:left="5831" w:hanging="288"/>
      </w:pPr>
      <w:rPr>
        <w:rFonts w:hint="default"/>
        <w:lang w:val="vi" w:eastAsia="en-US" w:bidi="ar-SA"/>
      </w:rPr>
    </w:lvl>
    <w:lvl w:ilvl="5" w:tplc="F238DFD0">
      <w:numFmt w:val="bullet"/>
      <w:lvlText w:val="•"/>
      <w:lvlJc w:val="left"/>
      <w:pPr>
        <w:ind w:left="6634" w:hanging="288"/>
      </w:pPr>
      <w:rPr>
        <w:rFonts w:hint="default"/>
        <w:lang w:val="vi" w:eastAsia="en-US" w:bidi="ar-SA"/>
      </w:rPr>
    </w:lvl>
    <w:lvl w:ilvl="6" w:tplc="EDB86954">
      <w:numFmt w:val="bullet"/>
      <w:lvlText w:val="•"/>
      <w:lvlJc w:val="left"/>
      <w:pPr>
        <w:ind w:left="7437" w:hanging="288"/>
      </w:pPr>
      <w:rPr>
        <w:rFonts w:hint="default"/>
        <w:lang w:val="vi" w:eastAsia="en-US" w:bidi="ar-SA"/>
      </w:rPr>
    </w:lvl>
    <w:lvl w:ilvl="7" w:tplc="25EC2492">
      <w:numFmt w:val="bullet"/>
      <w:lvlText w:val="•"/>
      <w:lvlJc w:val="left"/>
      <w:pPr>
        <w:ind w:left="8240" w:hanging="288"/>
      </w:pPr>
      <w:rPr>
        <w:rFonts w:hint="default"/>
        <w:lang w:val="vi" w:eastAsia="en-US" w:bidi="ar-SA"/>
      </w:rPr>
    </w:lvl>
    <w:lvl w:ilvl="8" w:tplc="59F68A58">
      <w:numFmt w:val="bullet"/>
      <w:lvlText w:val="•"/>
      <w:lvlJc w:val="left"/>
      <w:pPr>
        <w:ind w:left="9043" w:hanging="288"/>
      </w:pPr>
      <w:rPr>
        <w:rFonts w:hint="default"/>
        <w:lang w:val="vi" w:eastAsia="en-US" w:bidi="ar-SA"/>
      </w:rPr>
    </w:lvl>
  </w:abstractNum>
  <w:abstractNum w:abstractNumId="17" w15:restartNumberingAfterBreak="0">
    <w:nsid w:val="499174B8"/>
    <w:multiLevelType w:val="hybridMultilevel"/>
    <w:tmpl w:val="2234A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2867A5"/>
    <w:multiLevelType w:val="hybridMultilevel"/>
    <w:tmpl w:val="BA862AC2"/>
    <w:lvl w:ilvl="0" w:tplc="8E6EB23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4C6C030F"/>
    <w:multiLevelType w:val="hybridMultilevel"/>
    <w:tmpl w:val="F4A28000"/>
    <w:lvl w:ilvl="0" w:tplc="DD8CC7F4">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51666A5E"/>
    <w:multiLevelType w:val="hybridMultilevel"/>
    <w:tmpl w:val="395CF5BE"/>
    <w:lvl w:ilvl="0" w:tplc="A5E61A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ADB3F2B"/>
    <w:multiLevelType w:val="hybridMultilevel"/>
    <w:tmpl w:val="8B305796"/>
    <w:lvl w:ilvl="0" w:tplc="358CA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F70358"/>
    <w:multiLevelType w:val="hybridMultilevel"/>
    <w:tmpl w:val="4E882562"/>
    <w:lvl w:ilvl="0" w:tplc="0AB8A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FA0013"/>
    <w:multiLevelType w:val="hybridMultilevel"/>
    <w:tmpl w:val="C634537A"/>
    <w:lvl w:ilvl="0" w:tplc="678E18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B0E66E1"/>
    <w:multiLevelType w:val="hybridMultilevel"/>
    <w:tmpl w:val="1068E1FA"/>
    <w:lvl w:ilvl="0" w:tplc="E54067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37720D8"/>
    <w:multiLevelType w:val="hybridMultilevel"/>
    <w:tmpl w:val="63820628"/>
    <w:lvl w:ilvl="0" w:tplc="4CB08106">
      <w:start w:val="2"/>
      <w:numFmt w:val="bullet"/>
      <w:lvlText w:val="-"/>
      <w:lvlJc w:val="left"/>
      <w:pPr>
        <w:ind w:left="1148" w:hanging="360"/>
      </w:pPr>
      <w:rPr>
        <w:rFonts w:ascii="Times New Roman" w:eastAsia="Times New Roman" w:hAnsi="Times New Roman" w:cs="Times New Roman"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6" w15:restartNumberingAfterBreak="0">
    <w:nsid w:val="652A4B9C"/>
    <w:multiLevelType w:val="hybridMultilevel"/>
    <w:tmpl w:val="B9CAF19E"/>
    <w:lvl w:ilvl="0" w:tplc="DB2CCD7C">
      <w:start w:val="1"/>
      <w:numFmt w:val="lowerLetter"/>
      <w:lvlText w:val="%1)"/>
      <w:lvlJc w:val="left"/>
      <w:pPr>
        <w:ind w:left="2615" w:hanging="288"/>
      </w:pPr>
      <w:rPr>
        <w:rFonts w:ascii="Times New Roman" w:eastAsia="Times New Roman" w:hAnsi="Times New Roman" w:cs="Times New Roman" w:hint="default"/>
        <w:w w:val="99"/>
        <w:sz w:val="28"/>
        <w:szCs w:val="28"/>
        <w:lang w:val="vi" w:eastAsia="en-US" w:bidi="ar-SA"/>
      </w:rPr>
    </w:lvl>
    <w:lvl w:ilvl="1" w:tplc="AB4CFD9A">
      <w:numFmt w:val="bullet"/>
      <w:lvlText w:val="•"/>
      <w:lvlJc w:val="left"/>
      <w:pPr>
        <w:ind w:left="3422" w:hanging="288"/>
      </w:pPr>
      <w:rPr>
        <w:rFonts w:hint="default"/>
        <w:lang w:val="vi" w:eastAsia="en-US" w:bidi="ar-SA"/>
      </w:rPr>
    </w:lvl>
    <w:lvl w:ilvl="2" w:tplc="B90EEF52">
      <w:numFmt w:val="bullet"/>
      <w:lvlText w:val="•"/>
      <w:lvlJc w:val="left"/>
      <w:pPr>
        <w:ind w:left="4225" w:hanging="288"/>
      </w:pPr>
      <w:rPr>
        <w:rFonts w:hint="default"/>
        <w:lang w:val="vi" w:eastAsia="en-US" w:bidi="ar-SA"/>
      </w:rPr>
    </w:lvl>
    <w:lvl w:ilvl="3" w:tplc="9C3044A6">
      <w:numFmt w:val="bullet"/>
      <w:lvlText w:val="•"/>
      <w:lvlJc w:val="left"/>
      <w:pPr>
        <w:ind w:left="5028" w:hanging="288"/>
      </w:pPr>
      <w:rPr>
        <w:rFonts w:hint="default"/>
        <w:lang w:val="vi" w:eastAsia="en-US" w:bidi="ar-SA"/>
      </w:rPr>
    </w:lvl>
    <w:lvl w:ilvl="4" w:tplc="1E68078C">
      <w:numFmt w:val="bullet"/>
      <w:lvlText w:val="•"/>
      <w:lvlJc w:val="left"/>
      <w:pPr>
        <w:ind w:left="5831" w:hanging="288"/>
      </w:pPr>
      <w:rPr>
        <w:rFonts w:hint="default"/>
        <w:lang w:val="vi" w:eastAsia="en-US" w:bidi="ar-SA"/>
      </w:rPr>
    </w:lvl>
    <w:lvl w:ilvl="5" w:tplc="DB584ADA">
      <w:numFmt w:val="bullet"/>
      <w:lvlText w:val="•"/>
      <w:lvlJc w:val="left"/>
      <w:pPr>
        <w:ind w:left="6634" w:hanging="288"/>
      </w:pPr>
      <w:rPr>
        <w:rFonts w:hint="default"/>
        <w:lang w:val="vi" w:eastAsia="en-US" w:bidi="ar-SA"/>
      </w:rPr>
    </w:lvl>
    <w:lvl w:ilvl="6" w:tplc="FBAC983C">
      <w:numFmt w:val="bullet"/>
      <w:lvlText w:val="•"/>
      <w:lvlJc w:val="left"/>
      <w:pPr>
        <w:ind w:left="7437" w:hanging="288"/>
      </w:pPr>
      <w:rPr>
        <w:rFonts w:hint="default"/>
        <w:lang w:val="vi" w:eastAsia="en-US" w:bidi="ar-SA"/>
      </w:rPr>
    </w:lvl>
    <w:lvl w:ilvl="7" w:tplc="D64245B2">
      <w:numFmt w:val="bullet"/>
      <w:lvlText w:val="•"/>
      <w:lvlJc w:val="left"/>
      <w:pPr>
        <w:ind w:left="8240" w:hanging="288"/>
      </w:pPr>
      <w:rPr>
        <w:rFonts w:hint="default"/>
        <w:lang w:val="vi" w:eastAsia="en-US" w:bidi="ar-SA"/>
      </w:rPr>
    </w:lvl>
    <w:lvl w:ilvl="8" w:tplc="3C643166">
      <w:numFmt w:val="bullet"/>
      <w:lvlText w:val="•"/>
      <w:lvlJc w:val="left"/>
      <w:pPr>
        <w:ind w:left="9043" w:hanging="288"/>
      </w:pPr>
      <w:rPr>
        <w:rFonts w:hint="default"/>
        <w:lang w:val="vi" w:eastAsia="en-US" w:bidi="ar-SA"/>
      </w:rPr>
    </w:lvl>
  </w:abstractNum>
  <w:abstractNum w:abstractNumId="27" w15:restartNumberingAfterBreak="0">
    <w:nsid w:val="65B47E65"/>
    <w:multiLevelType w:val="hybridMultilevel"/>
    <w:tmpl w:val="82CE7B32"/>
    <w:lvl w:ilvl="0" w:tplc="BBF41DA2">
      <w:start w:val="1"/>
      <w:numFmt w:val="lowerLetter"/>
      <w:lvlText w:val="%1)"/>
      <w:lvlJc w:val="left"/>
      <w:pPr>
        <w:ind w:left="2615" w:hanging="288"/>
      </w:pPr>
      <w:rPr>
        <w:rFonts w:ascii="Times New Roman" w:eastAsia="Times New Roman" w:hAnsi="Times New Roman" w:cs="Times New Roman" w:hint="default"/>
        <w:w w:val="99"/>
        <w:sz w:val="28"/>
        <w:szCs w:val="28"/>
        <w:lang w:val="vi" w:eastAsia="en-US" w:bidi="ar-SA"/>
      </w:rPr>
    </w:lvl>
    <w:lvl w:ilvl="1" w:tplc="4B24287C">
      <w:numFmt w:val="bullet"/>
      <w:lvlText w:val="•"/>
      <w:lvlJc w:val="left"/>
      <w:pPr>
        <w:ind w:left="3422" w:hanging="288"/>
      </w:pPr>
      <w:rPr>
        <w:rFonts w:hint="default"/>
        <w:lang w:val="vi" w:eastAsia="en-US" w:bidi="ar-SA"/>
      </w:rPr>
    </w:lvl>
    <w:lvl w:ilvl="2" w:tplc="6B12E822">
      <w:numFmt w:val="bullet"/>
      <w:lvlText w:val="•"/>
      <w:lvlJc w:val="left"/>
      <w:pPr>
        <w:ind w:left="4225" w:hanging="288"/>
      </w:pPr>
      <w:rPr>
        <w:rFonts w:hint="default"/>
        <w:lang w:val="vi" w:eastAsia="en-US" w:bidi="ar-SA"/>
      </w:rPr>
    </w:lvl>
    <w:lvl w:ilvl="3" w:tplc="0A3CF044">
      <w:numFmt w:val="bullet"/>
      <w:lvlText w:val="•"/>
      <w:lvlJc w:val="left"/>
      <w:pPr>
        <w:ind w:left="5028" w:hanging="288"/>
      </w:pPr>
      <w:rPr>
        <w:rFonts w:hint="default"/>
        <w:lang w:val="vi" w:eastAsia="en-US" w:bidi="ar-SA"/>
      </w:rPr>
    </w:lvl>
    <w:lvl w:ilvl="4" w:tplc="EE90D282">
      <w:numFmt w:val="bullet"/>
      <w:lvlText w:val="•"/>
      <w:lvlJc w:val="left"/>
      <w:pPr>
        <w:ind w:left="5831" w:hanging="288"/>
      </w:pPr>
      <w:rPr>
        <w:rFonts w:hint="default"/>
        <w:lang w:val="vi" w:eastAsia="en-US" w:bidi="ar-SA"/>
      </w:rPr>
    </w:lvl>
    <w:lvl w:ilvl="5" w:tplc="62A02484">
      <w:numFmt w:val="bullet"/>
      <w:lvlText w:val="•"/>
      <w:lvlJc w:val="left"/>
      <w:pPr>
        <w:ind w:left="6634" w:hanging="288"/>
      </w:pPr>
      <w:rPr>
        <w:rFonts w:hint="default"/>
        <w:lang w:val="vi" w:eastAsia="en-US" w:bidi="ar-SA"/>
      </w:rPr>
    </w:lvl>
    <w:lvl w:ilvl="6" w:tplc="5C98A190">
      <w:numFmt w:val="bullet"/>
      <w:lvlText w:val="•"/>
      <w:lvlJc w:val="left"/>
      <w:pPr>
        <w:ind w:left="7437" w:hanging="288"/>
      </w:pPr>
      <w:rPr>
        <w:rFonts w:hint="default"/>
        <w:lang w:val="vi" w:eastAsia="en-US" w:bidi="ar-SA"/>
      </w:rPr>
    </w:lvl>
    <w:lvl w:ilvl="7" w:tplc="8AA214BE">
      <w:numFmt w:val="bullet"/>
      <w:lvlText w:val="•"/>
      <w:lvlJc w:val="left"/>
      <w:pPr>
        <w:ind w:left="8240" w:hanging="288"/>
      </w:pPr>
      <w:rPr>
        <w:rFonts w:hint="default"/>
        <w:lang w:val="vi" w:eastAsia="en-US" w:bidi="ar-SA"/>
      </w:rPr>
    </w:lvl>
    <w:lvl w:ilvl="8" w:tplc="19703D90">
      <w:numFmt w:val="bullet"/>
      <w:lvlText w:val="•"/>
      <w:lvlJc w:val="left"/>
      <w:pPr>
        <w:ind w:left="9043" w:hanging="288"/>
      </w:pPr>
      <w:rPr>
        <w:rFonts w:hint="default"/>
        <w:lang w:val="vi" w:eastAsia="en-US" w:bidi="ar-SA"/>
      </w:rPr>
    </w:lvl>
  </w:abstractNum>
  <w:abstractNum w:abstractNumId="28" w15:restartNumberingAfterBreak="0">
    <w:nsid w:val="6FD16A1F"/>
    <w:multiLevelType w:val="multilevel"/>
    <w:tmpl w:val="09B6F942"/>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04440FF"/>
    <w:multiLevelType w:val="hybridMultilevel"/>
    <w:tmpl w:val="88E42F76"/>
    <w:lvl w:ilvl="0" w:tplc="74B0268E">
      <w:start w:val="3"/>
      <w:numFmt w:val="decimal"/>
      <w:lvlText w:val="Điều %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87D68"/>
    <w:multiLevelType w:val="hybridMultilevel"/>
    <w:tmpl w:val="D82A6528"/>
    <w:lvl w:ilvl="0" w:tplc="C5946F0C">
      <w:start w:val="1"/>
      <w:numFmt w:val="decimal"/>
      <w:lvlText w:val="Điều %1."/>
      <w:lvlJc w:val="left"/>
      <w:pPr>
        <w:ind w:left="522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72254EEE"/>
    <w:multiLevelType w:val="hybridMultilevel"/>
    <w:tmpl w:val="F7F63A8A"/>
    <w:lvl w:ilvl="0" w:tplc="ED9C0E6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72684251"/>
    <w:multiLevelType w:val="hybridMultilevel"/>
    <w:tmpl w:val="8524199A"/>
    <w:lvl w:ilvl="0" w:tplc="066A87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3BB2BFF"/>
    <w:multiLevelType w:val="hybridMultilevel"/>
    <w:tmpl w:val="DD66190C"/>
    <w:lvl w:ilvl="0" w:tplc="E2A2F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FE7B77"/>
    <w:multiLevelType w:val="hybridMultilevel"/>
    <w:tmpl w:val="A0E027E0"/>
    <w:lvl w:ilvl="0" w:tplc="B328A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3"/>
  </w:num>
  <w:num w:numId="3">
    <w:abstractNumId w:val="18"/>
  </w:num>
  <w:num w:numId="4">
    <w:abstractNumId w:val="14"/>
  </w:num>
  <w:num w:numId="5">
    <w:abstractNumId w:val="34"/>
  </w:num>
  <w:num w:numId="6">
    <w:abstractNumId w:val="33"/>
  </w:num>
  <w:num w:numId="7">
    <w:abstractNumId w:val="21"/>
  </w:num>
  <w:num w:numId="8">
    <w:abstractNumId w:val="27"/>
  </w:num>
  <w:num w:numId="9">
    <w:abstractNumId w:val="26"/>
  </w:num>
  <w:num w:numId="10">
    <w:abstractNumId w:val="16"/>
  </w:num>
  <w:num w:numId="11">
    <w:abstractNumId w:val="0"/>
  </w:num>
  <w:num w:numId="12">
    <w:abstractNumId w:val="13"/>
  </w:num>
  <w:num w:numId="13">
    <w:abstractNumId w:val="1"/>
  </w:num>
  <w:num w:numId="14">
    <w:abstractNumId w:val="32"/>
  </w:num>
  <w:num w:numId="15">
    <w:abstractNumId w:val="31"/>
  </w:num>
  <w:num w:numId="16">
    <w:abstractNumId w:val="5"/>
  </w:num>
  <w:num w:numId="17">
    <w:abstractNumId w:val="15"/>
  </w:num>
  <w:num w:numId="18">
    <w:abstractNumId w:val="12"/>
  </w:num>
  <w:num w:numId="19">
    <w:abstractNumId w:val="10"/>
  </w:num>
  <w:num w:numId="20">
    <w:abstractNumId w:val="2"/>
  </w:num>
  <w:num w:numId="21">
    <w:abstractNumId w:val="17"/>
  </w:num>
  <w:num w:numId="22">
    <w:abstractNumId w:val="7"/>
  </w:num>
  <w:num w:numId="23">
    <w:abstractNumId w:val="4"/>
  </w:num>
  <w:num w:numId="24">
    <w:abstractNumId w:val="24"/>
  </w:num>
  <w:num w:numId="25">
    <w:abstractNumId w:val="20"/>
  </w:num>
  <w:num w:numId="26">
    <w:abstractNumId w:val="25"/>
  </w:num>
  <w:num w:numId="27">
    <w:abstractNumId w:val="22"/>
  </w:num>
  <w:num w:numId="28">
    <w:abstractNumId w:val="19"/>
  </w:num>
  <w:num w:numId="29">
    <w:abstractNumId w:val="11"/>
  </w:num>
  <w:num w:numId="30">
    <w:abstractNumId w:val="3"/>
  </w:num>
  <w:num w:numId="31">
    <w:abstractNumId w:val="30"/>
  </w:num>
  <w:num w:numId="32">
    <w:abstractNumId w:val="29"/>
  </w:num>
  <w:num w:numId="33">
    <w:abstractNumId w:val="6"/>
  </w:num>
  <w:num w:numId="34">
    <w:abstractNumId w:val="9"/>
  </w:num>
  <w:num w:numId="3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2A"/>
    <w:rsid w:val="00001AB7"/>
    <w:rsid w:val="00002AA8"/>
    <w:rsid w:val="00002B5E"/>
    <w:rsid w:val="00003F10"/>
    <w:rsid w:val="000053A4"/>
    <w:rsid w:val="0000690A"/>
    <w:rsid w:val="00007C50"/>
    <w:rsid w:val="000121AC"/>
    <w:rsid w:val="0001270C"/>
    <w:rsid w:val="000138F1"/>
    <w:rsid w:val="000154C2"/>
    <w:rsid w:val="000167E1"/>
    <w:rsid w:val="0001733B"/>
    <w:rsid w:val="0001763F"/>
    <w:rsid w:val="000177C4"/>
    <w:rsid w:val="000202F6"/>
    <w:rsid w:val="00020336"/>
    <w:rsid w:val="00020B31"/>
    <w:rsid w:val="00020E05"/>
    <w:rsid w:val="00021086"/>
    <w:rsid w:val="000218CA"/>
    <w:rsid w:val="00021CB1"/>
    <w:rsid w:val="00022AED"/>
    <w:rsid w:val="000231F0"/>
    <w:rsid w:val="00023852"/>
    <w:rsid w:val="0002424F"/>
    <w:rsid w:val="00025298"/>
    <w:rsid w:val="000277F0"/>
    <w:rsid w:val="000311A3"/>
    <w:rsid w:val="000336C4"/>
    <w:rsid w:val="00033B6E"/>
    <w:rsid w:val="00033BDA"/>
    <w:rsid w:val="000341D6"/>
    <w:rsid w:val="000362A7"/>
    <w:rsid w:val="000367E7"/>
    <w:rsid w:val="00036E24"/>
    <w:rsid w:val="00040CE5"/>
    <w:rsid w:val="00040E33"/>
    <w:rsid w:val="00041B14"/>
    <w:rsid w:val="00044482"/>
    <w:rsid w:val="00044688"/>
    <w:rsid w:val="00044D88"/>
    <w:rsid w:val="00044ED9"/>
    <w:rsid w:val="0004658A"/>
    <w:rsid w:val="00046923"/>
    <w:rsid w:val="00046D3C"/>
    <w:rsid w:val="00046EB4"/>
    <w:rsid w:val="00047D9A"/>
    <w:rsid w:val="000507F5"/>
    <w:rsid w:val="00050F95"/>
    <w:rsid w:val="000516A9"/>
    <w:rsid w:val="00052819"/>
    <w:rsid w:val="00052AF1"/>
    <w:rsid w:val="0005316E"/>
    <w:rsid w:val="000538B0"/>
    <w:rsid w:val="0005552A"/>
    <w:rsid w:val="000558BB"/>
    <w:rsid w:val="00056F6D"/>
    <w:rsid w:val="00060276"/>
    <w:rsid w:val="00062049"/>
    <w:rsid w:val="0006393D"/>
    <w:rsid w:val="00063C6F"/>
    <w:rsid w:val="000642EE"/>
    <w:rsid w:val="00064AEC"/>
    <w:rsid w:val="00064BF6"/>
    <w:rsid w:val="000661A5"/>
    <w:rsid w:val="00066225"/>
    <w:rsid w:val="00066FB6"/>
    <w:rsid w:val="000674D0"/>
    <w:rsid w:val="00067B8D"/>
    <w:rsid w:val="00070234"/>
    <w:rsid w:val="00072BAE"/>
    <w:rsid w:val="0007480F"/>
    <w:rsid w:val="00075731"/>
    <w:rsid w:val="00075CF6"/>
    <w:rsid w:val="000760EE"/>
    <w:rsid w:val="00076757"/>
    <w:rsid w:val="00076951"/>
    <w:rsid w:val="00077107"/>
    <w:rsid w:val="00077209"/>
    <w:rsid w:val="0007757C"/>
    <w:rsid w:val="00077901"/>
    <w:rsid w:val="000814BB"/>
    <w:rsid w:val="00082AAF"/>
    <w:rsid w:val="00084036"/>
    <w:rsid w:val="00084A18"/>
    <w:rsid w:val="00085AF6"/>
    <w:rsid w:val="00086AFA"/>
    <w:rsid w:val="00091532"/>
    <w:rsid w:val="00093105"/>
    <w:rsid w:val="0009381A"/>
    <w:rsid w:val="00094FCE"/>
    <w:rsid w:val="000A04BE"/>
    <w:rsid w:val="000A1CDD"/>
    <w:rsid w:val="000A2606"/>
    <w:rsid w:val="000A3703"/>
    <w:rsid w:val="000A3B93"/>
    <w:rsid w:val="000A3D7E"/>
    <w:rsid w:val="000A4507"/>
    <w:rsid w:val="000A4937"/>
    <w:rsid w:val="000A5585"/>
    <w:rsid w:val="000A7F87"/>
    <w:rsid w:val="000B00A3"/>
    <w:rsid w:val="000B18A3"/>
    <w:rsid w:val="000B2023"/>
    <w:rsid w:val="000B2B1C"/>
    <w:rsid w:val="000B63D9"/>
    <w:rsid w:val="000B6DD5"/>
    <w:rsid w:val="000C397D"/>
    <w:rsid w:val="000C3B0F"/>
    <w:rsid w:val="000C4BE3"/>
    <w:rsid w:val="000C52C0"/>
    <w:rsid w:val="000C5F67"/>
    <w:rsid w:val="000C7932"/>
    <w:rsid w:val="000C7A75"/>
    <w:rsid w:val="000D02F9"/>
    <w:rsid w:val="000D0573"/>
    <w:rsid w:val="000D21AF"/>
    <w:rsid w:val="000D24FB"/>
    <w:rsid w:val="000D47D3"/>
    <w:rsid w:val="000D5280"/>
    <w:rsid w:val="000E0F02"/>
    <w:rsid w:val="000E1767"/>
    <w:rsid w:val="000E28FD"/>
    <w:rsid w:val="000E3074"/>
    <w:rsid w:val="000E3A0A"/>
    <w:rsid w:val="000E3D78"/>
    <w:rsid w:val="000E44E4"/>
    <w:rsid w:val="000E4B70"/>
    <w:rsid w:val="000E6F77"/>
    <w:rsid w:val="000F0356"/>
    <w:rsid w:val="000F07FD"/>
    <w:rsid w:val="000F0C28"/>
    <w:rsid w:val="000F1046"/>
    <w:rsid w:val="000F1ACB"/>
    <w:rsid w:val="000F1FAA"/>
    <w:rsid w:val="000F2B62"/>
    <w:rsid w:val="000F36C4"/>
    <w:rsid w:val="000F3F90"/>
    <w:rsid w:val="000F4207"/>
    <w:rsid w:val="000F51BE"/>
    <w:rsid w:val="000F5D66"/>
    <w:rsid w:val="000F77F1"/>
    <w:rsid w:val="000F7844"/>
    <w:rsid w:val="00100206"/>
    <w:rsid w:val="00101705"/>
    <w:rsid w:val="00101D22"/>
    <w:rsid w:val="001026E1"/>
    <w:rsid w:val="0010575B"/>
    <w:rsid w:val="00107D0E"/>
    <w:rsid w:val="00113A5B"/>
    <w:rsid w:val="00116705"/>
    <w:rsid w:val="00117455"/>
    <w:rsid w:val="0012048D"/>
    <w:rsid w:val="00121966"/>
    <w:rsid w:val="001222AF"/>
    <w:rsid w:val="00122686"/>
    <w:rsid w:val="00127126"/>
    <w:rsid w:val="0012790A"/>
    <w:rsid w:val="00127EFB"/>
    <w:rsid w:val="00127F19"/>
    <w:rsid w:val="00131544"/>
    <w:rsid w:val="00132170"/>
    <w:rsid w:val="001321BB"/>
    <w:rsid w:val="00133511"/>
    <w:rsid w:val="0013402B"/>
    <w:rsid w:val="00134272"/>
    <w:rsid w:val="001355A5"/>
    <w:rsid w:val="0013645A"/>
    <w:rsid w:val="001413AC"/>
    <w:rsid w:val="0014439E"/>
    <w:rsid w:val="00145C68"/>
    <w:rsid w:val="00147B1D"/>
    <w:rsid w:val="00150122"/>
    <w:rsid w:val="00150327"/>
    <w:rsid w:val="00154240"/>
    <w:rsid w:val="00156092"/>
    <w:rsid w:val="0015651B"/>
    <w:rsid w:val="0015788E"/>
    <w:rsid w:val="00161217"/>
    <w:rsid w:val="00162751"/>
    <w:rsid w:val="001628A1"/>
    <w:rsid w:val="00162C1F"/>
    <w:rsid w:val="00162E5E"/>
    <w:rsid w:val="0016334A"/>
    <w:rsid w:val="00163B91"/>
    <w:rsid w:val="00165691"/>
    <w:rsid w:val="00165943"/>
    <w:rsid w:val="00165A3C"/>
    <w:rsid w:val="001661B6"/>
    <w:rsid w:val="001665DE"/>
    <w:rsid w:val="0016705C"/>
    <w:rsid w:val="0016728D"/>
    <w:rsid w:val="001674CC"/>
    <w:rsid w:val="00171EA5"/>
    <w:rsid w:val="0017209B"/>
    <w:rsid w:val="001724C6"/>
    <w:rsid w:val="0017455F"/>
    <w:rsid w:val="0017595B"/>
    <w:rsid w:val="0017640E"/>
    <w:rsid w:val="0017670B"/>
    <w:rsid w:val="001769FD"/>
    <w:rsid w:val="00176AD8"/>
    <w:rsid w:val="00177849"/>
    <w:rsid w:val="00177C6C"/>
    <w:rsid w:val="00180BC8"/>
    <w:rsid w:val="00181F11"/>
    <w:rsid w:val="00183B2A"/>
    <w:rsid w:val="001867BA"/>
    <w:rsid w:val="00186967"/>
    <w:rsid w:val="001873E6"/>
    <w:rsid w:val="00187551"/>
    <w:rsid w:val="00190C1A"/>
    <w:rsid w:val="00190FFA"/>
    <w:rsid w:val="00191061"/>
    <w:rsid w:val="00191BB6"/>
    <w:rsid w:val="00192485"/>
    <w:rsid w:val="00193F4D"/>
    <w:rsid w:val="00193FDD"/>
    <w:rsid w:val="0019429E"/>
    <w:rsid w:val="001953D5"/>
    <w:rsid w:val="001956E0"/>
    <w:rsid w:val="00197175"/>
    <w:rsid w:val="001A1361"/>
    <w:rsid w:val="001A138E"/>
    <w:rsid w:val="001A1D3D"/>
    <w:rsid w:val="001A3A03"/>
    <w:rsid w:val="001A435A"/>
    <w:rsid w:val="001A550D"/>
    <w:rsid w:val="001B0BAE"/>
    <w:rsid w:val="001B2414"/>
    <w:rsid w:val="001B2E46"/>
    <w:rsid w:val="001B2EE1"/>
    <w:rsid w:val="001B35FB"/>
    <w:rsid w:val="001B6B20"/>
    <w:rsid w:val="001C0652"/>
    <w:rsid w:val="001C2261"/>
    <w:rsid w:val="001C2BA9"/>
    <w:rsid w:val="001C39CA"/>
    <w:rsid w:val="001C3AC7"/>
    <w:rsid w:val="001C4199"/>
    <w:rsid w:val="001C49BE"/>
    <w:rsid w:val="001C4A62"/>
    <w:rsid w:val="001D0BD1"/>
    <w:rsid w:val="001D2957"/>
    <w:rsid w:val="001D2BF4"/>
    <w:rsid w:val="001D3F05"/>
    <w:rsid w:val="001D5E04"/>
    <w:rsid w:val="001D5F04"/>
    <w:rsid w:val="001D63E1"/>
    <w:rsid w:val="001D67AE"/>
    <w:rsid w:val="001D779E"/>
    <w:rsid w:val="001D7FF2"/>
    <w:rsid w:val="001E19A7"/>
    <w:rsid w:val="001E260A"/>
    <w:rsid w:val="001E3344"/>
    <w:rsid w:val="001F0439"/>
    <w:rsid w:val="001F05F0"/>
    <w:rsid w:val="001F16A9"/>
    <w:rsid w:val="001F1F2C"/>
    <w:rsid w:val="001F211B"/>
    <w:rsid w:val="001F2E7F"/>
    <w:rsid w:val="001F38CB"/>
    <w:rsid w:val="001F422A"/>
    <w:rsid w:val="001F44B8"/>
    <w:rsid w:val="001F4D27"/>
    <w:rsid w:val="001F4F68"/>
    <w:rsid w:val="001F5BD4"/>
    <w:rsid w:val="001F697F"/>
    <w:rsid w:val="00203547"/>
    <w:rsid w:val="00203563"/>
    <w:rsid w:val="0020436B"/>
    <w:rsid w:val="002043E4"/>
    <w:rsid w:val="002049FF"/>
    <w:rsid w:val="00204F16"/>
    <w:rsid w:val="0020528E"/>
    <w:rsid w:val="0020697B"/>
    <w:rsid w:val="0020711F"/>
    <w:rsid w:val="00212E04"/>
    <w:rsid w:val="002143AA"/>
    <w:rsid w:val="00214AEF"/>
    <w:rsid w:val="00215022"/>
    <w:rsid w:val="00217FF8"/>
    <w:rsid w:val="00221007"/>
    <w:rsid w:val="00221CAA"/>
    <w:rsid w:val="00221E1B"/>
    <w:rsid w:val="00221ED5"/>
    <w:rsid w:val="002222B2"/>
    <w:rsid w:val="0022353C"/>
    <w:rsid w:val="00225B5D"/>
    <w:rsid w:val="00225DF3"/>
    <w:rsid w:val="00227385"/>
    <w:rsid w:val="00233C1F"/>
    <w:rsid w:val="00234A1C"/>
    <w:rsid w:val="00234BFA"/>
    <w:rsid w:val="00237325"/>
    <w:rsid w:val="002377C6"/>
    <w:rsid w:val="0024085E"/>
    <w:rsid w:val="002417F0"/>
    <w:rsid w:val="0024181A"/>
    <w:rsid w:val="0024184F"/>
    <w:rsid w:val="00242B98"/>
    <w:rsid w:val="00244725"/>
    <w:rsid w:val="00246071"/>
    <w:rsid w:val="002460B4"/>
    <w:rsid w:val="002464A3"/>
    <w:rsid w:val="002473DE"/>
    <w:rsid w:val="0025382D"/>
    <w:rsid w:val="00255A6A"/>
    <w:rsid w:val="002563B7"/>
    <w:rsid w:val="00256F8C"/>
    <w:rsid w:val="00260AA0"/>
    <w:rsid w:val="00261E4F"/>
    <w:rsid w:val="0026237A"/>
    <w:rsid w:val="002627C9"/>
    <w:rsid w:val="00262B0D"/>
    <w:rsid w:val="002652AD"/>
    <w:rsid w:val="0026615E"/>
    <w:rsid w:val="002676D8"/>
    <w:rsid w:val="00267DB9"/>
    <w:rsid w:val="00270751"/>
    <w:rsid w:val="00270D76"/>
    <w:rsid w:val="00271E0A"/>
    <w:rsid w:val="00272951"/>
    <w:rsid w:val="00273FD8"/>
    <w:rsid w:val="0027504F"/>
    <w:rsid w:val="0027778E"/>
    <w:rsid w:val="00281193"/>
    <w:rsid w:val="002835B1"/>
    <w:rsid w:val="002838A1"/>
    <w:rsid w:val="002848A9"/>
    <w:rsid w:val="00286666"/>
    <w:rsid w:val="00286C63"/>
    <w:rsid w:val="0028786C"/>
    <w:rsid w:val="00287C12"/>
    <w:rsid w:val="0029053E"/>
    <w:rsid w:val="00290AFE"/>
    <w:rsid w:val="00290F76"/>
    <w:rsid w:val="002918DE"/>
    <w:rsid w:val="00291E32"/>
    <w:rsid w:val="00292292"/>
    <w:rsid w:val="00292547"/>
    <w:rsid w:val="00292884"/>
    <w:rsid w:val="00292896"/>
    <w:rsid w:val="00293B90"/>
    <w:rsid w:val="00295435"/>
    <w:rsid w:val="00296232"/>
    <w:rsid w:val="00297465"/>
    <w:rsid w:val="00297984"/>
    <w:rsid w:val="002A0E44"/>
    <w:rsid w:val="002A1458"/>
    <w:rsid w:val="002A1464"/>
    <w:rsid w:val="002A3039"/>
    <w:rsid w:val="002A3404"/>
    <w:rsid w:val="002A53B8"/>
    <w:rsid w:val="002A5DC4"/>
    <w:rsid w:val="002A6648"/>
    <w:rsid w:val="002B2D44"/>
    <w:rsid w:val="002B5FDA"/>
    <w:rsid w:val="002B7090"/>
    <w:rsid w:val="002B76C3"/>
    <w:rsid w:val="002B7E9D"/>
    <w:rsid w:val="002C12E5"/>
    <w:rsid w:val="002C143F"/>
    <w:rsid w:val="002C1FB8"/>
    <w:rsid w:val="002C273D"/>
    <w:rsid w:val="002C2B3F"/>
    <w:rsid w:val="002C44A0"/>
    <w:rsid w:val="002C4A82"/>
    <w:rsid w:val="002D204F"/>
    <w:rsid w:val="002D39FC"/>
    <w:rsid w:val="002D413F"/>
    <w:rsid w:val="002D455F"/>
    <w:rsid w:val="002D7C5C"/>
    <w:rsid w:val="002E0A39"/>
    <w:rsid w:val="002E1317"/>
    <w:rsid w:val="002E198D"/>
    <w:rsid w:val="002E1C23"/>
    <w:rsid w:val="002E1FC3"/>
    <w:rsid w:val="002E2916"/>
    <w:rsid w:val="002E29DB"/>
    <w:rsid w:val="002E4AB5"/>
    <w:rsid w:val="002E5403"/>
    <w:rsid w:val="002E7AB9"/>
    <w:rsid w:val="002F090F"/>
    <w:rsid w:val="002F15E0"/>
    <w:rsid w:val="002F17CC"/>
    <w:rsid w:val="002F1DA3"/>
    <w:rsid w:val="002F290E"/>
    <w:rsid w:val="002F2D3B"/>
    <w:rsid w:val="002F36DB"/>
    <w:rsid w:val="002F3972"/>
    <w:rsid w:val="0030003D"/>
    <w:rsid w:val="00300221"/>
    <w:rsid w:val="0030122E"/>
    <w:rsid w:val="003023DC"/>
    <w:rsid w:val="00303005"/>
    <w:rsid w:val="003045C9"/>
    <w:rsid w:val="00307CA4"/>
    <w:rsid w:val="00307D79"/>
    <w:rsid w:val="003108E1"/>
    <w:rsid w:val="00310ACB"/>
    <w:rsid w:val="00311465"/>
    <w:rsid w:val="003121B7"/>
    <w:rsid w:val="00312252"/>
    <w:rsid w:val="0031270C"/>
    <w:rsid w:val="0031334E"/>
    <w:rsid w:val="00313A0A"/>
    <w:rsid w:val="00313B34"/>
    <w:rsid w:val="00315738"/>
    <w:rsid w:val="00315C63"/>
    <w:rsid w:val="003166EE"/>
    <w:rsid w:val="00316942"/>
    <w:rsid w:val="00317783"/>
    <w:rsid w:val="0032056E"/>
    <w:rsid w:val="00320A36"/>
    <w:rsid w:val="0032273C"/>
    <w:rsid w:val="00323947"/>
    <w:rsid w:val="00323F1B"/>
    <w:rsid w:val="00325852"/>
    <w:rsid w:val="00325DDF"/>
    <w:rsid w:val="00325F79"/>
    <w:rsid w:val="00326634"/>
    <w:rsid w:val="00326F24"/>
    <w:rsid w:val="003272E2"/>
    <w:rsid w:val="00331051"/>
    <w:rsid w:val="00331205"/>
    <w:rsid w:val="00331CC1"/>
    <w:rsid w:val="003329D8"/>
    <w:rsid w:val="00335EE4"/>
    <w:rsid w:val="0034082A"/>
    <w:rsid w:val="00341CD0"/>
    <w:rsid w:val="00342D34"/>
    <w:rsid w:val="003431A6"/>
    <w:rsid w:val="003437C4"/>
    <w:rsid w:val="00345849"/>
    <w:rsid w:val="00345C33"/>
    <w:rsid w:val="00346A47"/>
    <w:rsid w:val="00346D21"/>
    <w:rsid w:val="00351A55"/>
    <w:rsid w:val="00352A4C"/>
    <w:rsid w:val="00353576"/>
    <w:rsid w:val="0035402C"/>
    <w:rsid w:val="003555C3"/>
    <w:rsid w:val="003617B3"/>
    <w:rsid w:val="00362A21"/>
    <w:rsid w:val="00363243"/>
    <w:rsid w:val="00363301"/>
    <w:rsid w:val="00364667"/>
    <w:rsid w:val="0036504D"/>
    <w:rsid w:val="00365E8A"/>
    <w:rsid w:val="00366326"/>
    <w:rsid w:val="00370A28"/>
    <w:rsid w:val="0037160D"/>
    <w:rsid w:val="00371711"/>
    <w:rsid w:val="00371738"/>
    <w:rsid w:val="00371B4D"/>
    <w:rsid w:val="0037238A"/>
    <w:rsid w:val="00373364"/>
    <w:rsid w:val="003739A3"/>
    <w:rsid w:val="00374968"/>
    <w:rsid w:val="00375E5C"/>
    <w:rsid w:val="003766A4"/>
    <w:rsid w:val="0037779F"/>
    <w:rsid w:val="0038039F"/>
    <w:rsid w:val="003820C5"/>
    <w:rsid w:val="0038565D"/>
    <w:rsid w:val="00386599"/>
    <w:rsid w:val="00386CAF"/>
    <w:rsid w:val="00390D7E"/>
    <w:rsid w:val="00390F35"/>
    <w:rsid w:val="00392CFB"/>
    <w:rsid w:val="00393987"/>
    <w:rsid w:val="00393D42"/>
    <w:rsid w:val="0039480A"/>
    <w:rsid w:val="00395578"/>
    <w:rsid w:val="003A355F"/>
    <w:rsid w:val="003A54E3"/>
    <w:rsid w:val="003A5AF3"/>
    <w:rsid w:val="003A663A"/>
    <w:rsid w:val="003A6B5D"/>
    <w:rsid w:val="003A759B"/>
    <w:rsid w:val="003B14B0"/>
    <w:rsid w:val="003B18D0"/>
    <w:rsid w:val="003B1C07"/>
    <w:rsid w:val="003B2B35"/>
    <w:rsid w:val="003B4300"/>
    <w:rsid w:val="003B4A1B"/>
    <w:rsid w:val="003C0594"/>
    <w:rsid w:val="003C0B8C"/>
    <w:rsid w:val="003C191F"/>
    <w:rsid w:val="003C1B93"/>
    <w:rsid w:val="003C2086"/>
    <w:rsid w:val="003C2B96"/>
    <w:rsid w:val="003C5AE1"/>
    <w:rsid w:val="003C60B7"/>
    <w:rsid w:val="003C7D39"/>
    <w:rsid w:val="003D061C"/>
    <w:rsid w:val="003D7690"/>
    <w:rsid w:val="003D7782"/>
    <w:rsid w:val="003E1241"/>
    <w:rsid w:val="003E2847"/>
    <w:rsid w:val="003E2C71"/>
    <w:rsid w:val="003E4123"/>
    <w:rsid w:val="003E5D3C"/>
    <w:rsid w:val="003F0D99"/>
    <w:rsid w:val="003F25E8"/>
    <w:rsid w:val="003F3240"/>
    <w:rsid w:val="003F3311"/>
    <w:rsid w:val="003F3E2E"/>
    <w:rsid w:val="003F4037"/>
    <w:rsid w:val="003F4289"/>
    <w:rsid w:val="003F627C"/>
    <w:rsid w:val="003F714B"/>
    <w:rsid w:val="003F7529"/>
    <w:rsid w:val="003F7603"/>
    <w:rsid w:val="003F7D1F"/>
    <w:rsid w:val="003F7D5E"/>
    <w:rsid w:val="004017E8"/>
    <w:rsid w:val="00401CB1"/>
    <w:rsid w:val="0040210B"/>
    <w:rsid w:val="004025BB"/>
    <w:rsid w:val="004034C2"/>
    <w:rsid w:val="0040391E"/>
    <w:rsid w:val="00403EBE"/>
    <w:rsid w:val="004045A1"/>
    <w:rsid w:val="00405139"/>
    <w:rsid w:val="004058B4"/>
    <w:rsid w:val="004063F5"/>
    <w:rsid w:val="004100F9"/>
    <w:rsid w:val="00411732"/>
    <w:rsid w:val="00411DCE"/>
    <w:rsid w:val="00412090"/>
    <w:rsid w:val="00413397"/>
    <w:rsid w:val="00413E93"/>
    <w:rsid w:val="00414077"/>
    <w:rsid w:val="00414938"/>
    <w:rsid w:val="00415A67"/>
    <w:rsid w:val="0041658F"/>
    <w:rsid w:val="00417433"/>
    <w:rsid w:val="00420E34"/>
    <w:rsid w:val="00422951"/>
    <w:rsid w:val="00424E60"/>
    <w:rsid w:val="004252A4"/>
    <w:rsid w:val="0042601A"/>
    <w:rsid w:val="00426D44"/>
    <w:rsid w:val="004274EB"/>
    <w:rsid w:val="00427B69"/>
    <w:rsid w:val="0043016C"/>
    <w:rsid w:val="004316C5"/>
    <w:rsid w:val="00432480"/>
    <w:rsid w:val="00432782"/>
    <w:rsid w:val="00432987"/>
    <w:rsid w:val="0043357B"/>
    <w:rsid w:val="00434188"/>
    <w:rsid w:val="0043464E"/>
    <w:rsid w:val="00434CF4"/>
    <w:rsid w:val="00435553"/>
    <w:rsid w:val="00436933"/>
    <w:rsid w:val="00436E07"/>
    <w:rsid w:val="00441B96"/>
    <w:rsid w:val="004420D1"/>
    <w:rsid w:val="00442392"/>
    <w:rsid w:val="0044319C"/>
    <w:rsid w:val="00444F18"/>
    <w:rsid w:val="00445197"/>
    <w:rsid w:val="00445AE4"/>
    <w:rsid w:val="00446868"/>
    <w:rsid w:val="004475CC"/>
    <w:rsid w:val="00447F15"/>
    <w:rsid w:val="0045112E"/>
    <w:rsid w:val="00451AD3"/>
    <w:rsid w:val="0045243B"/>
    <w:rsid w:val="00455508"/>
    <w:rsid w:val="00457E6F"/>
    <w:rsid w:val="00462A6C"/>
    <w:rsid w:val="00463412"/>
    <w:rsid w:val="004650FF"/>
    <w:rsid w:val="00466032"/>
    <w:rsid w:val="004667C5"/>
    <w:rsid w:val="0047071D"/>
    <w:rsid w:val="0047211F"/>
    <w:rsid w:val="00472D60"/>
    <w:rsid w:val="00473604"/>
    <w:rsid w:val="00473895"/>
    <w:rsid w:val="00473E27"/>
    <w:rsid w:val="00475087"/>
    <w:rsid w:val="004750D3"/>
    <w:rsid w:val="00475E91"/>
    <w:rsid w:val="00476638"/>
    <w:rsid w:val="00477162"/>
    <w:rsid w:val="0048031A"/>
    <w:rsid w:val="00480413"/>
    <w:rsid w:val="004808FC"/>
    <w:rsid w:val="00482171"/>
    <w:rsid w:val="00482568"/>
    <w:rsid w:val="004828FF"/>
    <w:rsid w:val="00485298"/>
    <w:rsid w:val="00486802"/>
    <w:rsid w:val="00486991"/>
    <w:rsid w:val="004909AD"/>
    <w:rsid w:val="0049116A"/>
    <w:rsid w:val="00491B99"/>
    <w:rsid w:val="004931BC"/>
    <w:rsid w:val="00493711"/>
    <w:rsid w:val="00495028"/>
    <w:rsid w:val="00496260"/>
    <w:rsid w:val="00496B43"/>
    <w:rsid w:val="00497521"/>
    <w:rsid w:val="00497D59"/>
    <w:rsid w:val="004A070A"/>
    <w:rsid w:val="004A4B1A"/>
    <w:rsid w:val="004A63BF"/>
    <w:rsid w:val="004A640D"/>
    <w:rsid w:val="004A6B2A"/>
    <w:rsid w:val="004B0D26"/>
    <w:rsid w:val="004B1DF7"/>
    <w:rsid w:val="004B2659"/>
    <w:rsid w:val="004B31B2"/>
    <w:rsid w:val="004B6A88"/>
    <w:rsid w:val="004C0ACD"/>
    <w:rsid w:val="004C12D0"/>
    <w:rsid w:val="004C2402"/>
    <w:rsid w:val="004C2F2D"/>
    <w:rsid w:val="004C3488"/>
    <w:rsid w:val="004C49DA"/>
    <w:rsid w:val="004C6FA6"/>
    <w:rsid w:val="004C754F"/>
    <w:rsid w:val="004D0167"/>
    <w:rsid w:val="004D0D51"/>
    <w:rsid w:val="004D2372"/>
    <w:rsid w:val="004D4FF0"/>
    <w:rsid w:val="004D52EB"/>
    <w:rsid w:val="004D5815"/>
    <w:rsid w:val="004D6D34"/>
    <w:rsid w:val="004D6EAF"/>
    <w:rsid w:val="004E0A9C"/>
    <w:rsid w:val="004E2FA3"/>
    <w:rsid w:val="004E70EF"/>
    <w:rsid w:val="004F08D4"/>
    <w:rsid w:val="004F14D2"/>
    <w:rsid w:val="004F2260"/>
    <w:rsid w:val="004F4B3C"/>
    <w:rsid w:val="004F5D16"/>
    <w:rsid w:val="004F7009"/>
    <w:rsid w:val="004F7631"/>
    <w:rsid w:val="004F7D0E"/>
    <w:rsid w:val="004F7E22"/>
    <w:rsid w:val="00500B35"/>
    <w:rsid w:val="005012D1"/>
    <w:rsid w:val="0050699A"/>
    <w:rsid w:val="005109D2"/>
    <w:rsid w:val="0051254F"/>
    <w:rsid w:val="005125EC"/>
    <w:rsid w:val="00512ACC"/>
    <w:rsid w:val="00513728"/>
    <w:rsid w:val="00513C3C"/>
    <w:rsid w:val="00514456"/>
    <w:rsid w:val="005144EB"/>
    <w:rsid w:val="00521529"/>
    <w:rsid w:val="00521572"/>
    <w:rsid w:val="00522EC3"/>
    <w:rsid w:val="00523954"/>
    <w:rsid w:val="0052527B"/>
    <w:rsid w:val="0052531A"/>
    <w:rsid w:val="00526612"/>
    <w:rsid w:val="00526A02"/>
    <w:rsid w:val="005276D0"/>
    <w:rsid w:val="0052773F"/>
    <w:rsid w:val="005324C6"/>
    <w:rsid w:val="00532CD3"/>
    <w:rsid w:val="005335CE"/>
    <w:rsid w:val="00533938"/>
    <w:rsid w:val="005340BF"/>
    <w:rsid w:val="00534EA6"/>
    <w:rsid w:val="005403F1"/>
    <w:rsid w:val="00540FA0"/>
    <w:rsid w:val="0054124A"/>
    <w:rsid w:val="00541344"/>
    <w:rsid w:val="005419F5"/>
    <w:rsid w:val="00542CE3"/>
    <w:rsid w:val="0054420D"/>
    <w:rsid w:val="005457DB"/>
    <w:rsid w:val="00545C2F"/>
    <w:rsid w:val="00547096"/>
    <w:rsid w:val="005470E1"/>
    <w:rsid w:val="0055046A"/>
    <w:rsid w:val="00550859"/>
    <w:rsid w:val="005515A2"/>
    <w:rsid w:val="0055228D"/>
    <w:rsid w:val="005534BE"/>
    <w:rsid w:val="00553E07"/>
    <w:rsid w:val="00554C21"/>
    <w:rsid w:val="0055529E"/>
    <w:rsid w:val="005561F2"/>
    <w:rsid w:val="00557F5F"/>
    <w:rsid w:val="00562F08"/>
    <w:rsid w:val="0056325D"/>
    <w:rsid w:val="00563287"/>
    <w:rsid w:val="00567F4A"/>
    <w:rsid w:val="00570ED3"/>
    <w:rsid w:val="005723D7"/>
    <w:rsid w:val="00573480"/>
    <w:rsid w:val="005734B3"/>
    <w:rsid w:val="005736D9"/>
    <w:rsid w:val="005740AF"/>
    <w:rsid w:val="005745C0"/>
    <w:rsid w:val="00574A18"/>
    <w:rsid w:val="00576887"/>
    <w:rsid w:val="00577D19"/>
    <w:rsid w:val="005807CC"/>
    <w:rsid w:val="005807EA"/>
    <w:rsid w:val="00580DA0"/>
    <w:rsid w:val="00580DB9"/>
    <w:rsid w:val="00581CFB"/>
    <w:rsid w:val="00581F8E"/>
    <w:rsid w:val="00582418"/>
    <w:rsid w:val="00584016"/>
    <w:rsid w:val="00584E7B"/>
    <w:rsid w:val="005860C3"/>
    <w:rsid w:val="00586B69"/>
    <w:rsid w:val="005911AB"/>
    <w:rsid w:val="005928C4"/>
    <w:rsid w:val="00592FA1"/>
    <w:rsid w:val="005942E5"/>
    <w:rsid w:val="005969DF"/>
    <w:rsid w:val="00597211"/>
    <w:rsid w:val="0059743B"/>
    <w:rsid w:val="005A07CF"/>
    <w:rsid w:val="005A16D5"/>
    <w:rsid w:val="005A1C6A"/>
    <w:rsid w:val="005A25F2"/>
    <w:rsid w:val="005A26DB"/>
    <w:rsid w:val="005A375A"/>
    <w:rsid w:val="005A39AE"/>
    <w:rsid w:val="005A4BB2"/>
    <w:rsid w:val="005A74A7"/>
    <w:rsid w:val="005A77D0"/>
    <w:rsid w:val="005B0C74"/>
    <w:rsid w:val="005B1981"/>
    <w:rsid w:val="005B2572"/>
    <w:rsid w:val="005B2A65"/>
    <w:rsid w:val="005B3D3C"/>
    <w:rsid w:val="005B4363"/>
    <w:rsid w:val="005B58F0"/>
    <w:rsid w:val="005B6485"/>
    <w:rsid w:val="005C184F"/>
    <w:rsid w:val="005C227A"/>
    <w:rsid w:val="005C27F9"/>
    <w:rsid w:val="005C56C2"/>
    <w:rsid w:val="005C641C"/>
    <w:rsid w:val="005D01BF"/>
    <w:rsid w:val="005D12DD"/>
    <w:rsid w:val="005D1348"/>
    <w:rsid w:val="005D2589"/>
    <w:rsid w:val="005D2A89"/>
    <w:rsid w:val="005D486F"/>
    <w:rsid w:val="005D4EB1"/>
    <w:rsid w:val="005D5452"/>
    <w:rsid w:val="005E0927"/>
    <w:rsid w:val="005E1098"/>
    <w:rsid w:val="005E1621"/>
    <w:rsid w:val="005E1E4C"/>
    <w:rsid w:val="005E4312"/>
    <w:rsid w:val="005E5237"/>
    <w:rsid w:val="005E613B"/>
    <w:rsid w:val="005F0F0E"/>
    <w:rsid w:val="005F1BFB"/>
    <w:rsid w:val="005F359F"/>
    <w:rsid w:val="005F3A96"/>
    <w:rsid w:val="005F4D8A"/>
    <w:rsid w:val="005F5B0A"/>
    <w:rsid w:val="00600061"/>
    <w:rsid w:val="006002F0"/>
    <w:rsid w:val="006023DE"/>
    <w:rsid w:val="00602A51"/>
    <w:rsid w:val="00603022"/>
    <w:rsid w:val="0060474A"/>
    <w:rsid w:val="00605441"/>
    <w:rsid w:val="00607E90"/>
    <w:rsid w:val="00610D81"/>
    <w:rsid w:val="00612229"/>
    <w:rsid w:val="00612BAC"/>
    <w:rsid w:val="006131DF"/>
    <w:rsid w:val="006138EF"/>
    <w:rsid w:val="00613ACE"/>
    <w:rsid w:val="00613F45"/>
    <w:rsid w:val="006151CC"/>
    <w:rsid w:val="006162F5"/>
    <w:rsid w:val="00616990"/>
    <w:rsid w:val="00621165"/>
    <w:rsid w:val="00623944"/>
    <w:rsid w:val="006245D1"/>
    <w:rsid w:val="006246BF"/>
    <w:rsid w:val="00624B13"/>
    <w:rsid w:val="00624CB2"/>
    <w:rsid w:val="00624F91"/>
    <w:rsid w:val="0062669C"/>
    <w:rsid w:val="00627091"/>
    <w:rsid w:val="00627DB7"/>
    <w:rsid w:val="00630AF4"/>
    <w:rsid w:val="00631082"/>
    <w:rsid w:val="00631A05"/>
    <w:rsid w:val="0063205E"/>
    <w:rsid w:val="006325E8"/>
    <w:rsid w:val="0063415D"/>
    <w:rsid w:val="006342D1"/>
    <w:rsid w:val="00635D37"/>
    <w:rsid w:val="0063696C"/>
    <w:rsid w:val="00636CAB"/>
    <w:rsid w:val="006379F8"/>
    <w:rsid w:val="00640885"/>
    <w:rsid w:val="00641A70"/>
    <w:rsid w:val="0064206D"/>
    <w:rsid w:val="006422B8"/>
    <w:rsid w:val="00643730"/>
    <w:rsid w:val="006442CB"/>
    <w:rsid w:val="00644E6A"/>
    <w:rsid w:val="00645AEC"/>
    <w:rsid w:val="00646144"/>
    <w:rsid w:val="00646825"/>
    <w:rsid w:val="006470E1"/>
    <w:rsid w:val="00647C64"/>
    <w:rsid w:val="006502F2"/>
    <w:rsid w:val="00650D44"/>
    <w:rsid w:val="00650E7A"/>
    <w:rsid w:val="00651652"/>
    <w:rsid w:val="006522F7"/>
    <w:rsid w:val="00663668"/>
    <w:rsid w:val="006658FC"/>
    <w:rsid w:val="00666567"/>
    <w:rsid w:val="00667B1D"/>
    <w:rsid w:val="006720F5"/>
    <w:rsid w:val="0067221F"/>
    <w:rsid w:val="00672408"/>
    <w:rsid w:val="00672878"/>
    <w:rsid w:val="0067292C"/>
    <w:rsid w:val="00672A39"/>
    <w:rsid w:val="00672B1F"/>
    <w:rsid w:val="00672F17"/>
    <w:rsid w:val="0067412D"/>
    <w:rsid w:val="00674903"/>
    <w:rsid w:val="00674CE3"/>
    <w:rsid w:val="006755F1"/>
    <w:rsid w:val="00675E56"/>
    <w:rsid w:val="0067708F"/>
    <w:rsid w:val="0068283E"/>
    <w:rsid w:val="00682ADF"/>
    <w:rsid w:val="00685BF7"/>
    <w:rsid w:val="00687914"/>
    <w:rsid w:val="006903EF"/>
    <w:rsid w:val="006906A0"/>
    <w:rsid w:val="00690F91"/>
    <w:rsid w:val="00691222"/>
    <w:rsid w:val="00691329"/>
    <w:rsid w:val="00691CD8"/>
    <w:rsid w:val="00692CEC"/>
    <w:rsid w:val="006938FF"/>
    <w:rsid w:val="00694B5F"/>
    <w:rsid w:val="00694C53"/>
    <w:rsid w:val="0069561E"/>
    <w:rsid w:val="006961A9"/>
    <w:rsid w:val="00697182"/>
    <w:rsid w:val="00697CB1"/>
    <w:rsid w:val="006A0A09"/>
    <w:rsid w:val="006A250F"/>
    <w:rsid w:val="006A73CE"/>
    <w:rsid w:val="006B1757"/>
    <w:rsid w:val="006B1F19"/>
    <w:rsid w:val="006B31E4"/>
    <w:rsid w:val="006B5E3D"/>
    <w:rsid w:val="006B7539"/>
    <w:rsid w:val="006B7D97"/>
    <w:rsid w:val="006B7ECB"/>
    <w:rsid w:val="006C01D1"/>
    <w:rsid w:val="006C04F4"/>
    <w:rsid w:val="006C0C43"/>
    <w:rsid w:val="006C1D5F"/>
    <w:rsid w:val="006C1EF5"/>
    <w:rsid w:val="006C2668"/>
    <w:rsid w:val="006C3C10"/>
    <w:rsid w:val="006C5403"/>
    <w:rsid w:val="006C7F25"/>
    <w:rsid w:val="006D0268"/>
    <w:rsid w:val="006D028E"/>
    <w:rsid w:val="006D205F"/>
    <w:rsid w:val="006D2BA7"/>
    <w:rsid w:val="006D3008"/>
    <w:rsid w:val="006D35F3"/>
    <w:rsid w:val="006D3B7A"/>
    <w:rsid w:val="006D56F9"/>
    <w:rsid w:val="006D5A80"/>
    <w:rsid w:val="006D747D"/>
    <w:rsid w:val="006E0987"/>
    <w:rsid w:val="006E0DDA"/>
    <w:rsid w:val="006E1435"/>
    <w:rsid w:val="006E14A1"/>
    <w:rsid w:val="006E2E36"/>
    <w:rsid w:val="006E561A"/>
    <w:rsid w:val="006E69BF"/>
    <w:rsid w:val="006E727D"/>
    <w:rsid w:val="006E7357"/>
    <w:rsid w:val="006F4E9A"/>
    <w:rsid w:val="006F5DEF"/>
    <w:rsid w:val="006F5E17"/>
    <w:rsid w:val="006F654E"/>
    <w:rsid w:val="007005B5"/>
    <w:rsid w:val="007008A3"/>
    <w:rsid w:val="00702713"/>
    <w:rsid w:val="00703002"/>
    <w:rsid w:val="00704E5A"/>
    <w:rsid w:val="00710426"/>
    <w:rsid w:val="00711225"/>
    <w:rsid w:val="007121FA"/>
    <w:rsid w:val="00712DAE"/>
    <w:rsid w:val="0071470E"/>
    <w:rsid w:val="0071495F"/>
    <w:rsid w:val="00714A3D"/>
    <w:rsid w:val="00715656"/>
    <w:rsid w:val="00715B29"/>
    <w:rsid w:val="00715F02"/>
    <w:rsid w:val="00720138"/>
    <w:rsid w:val="00720302"/>
    <w:rsid w:val="00723221"/>
    <w:rsid w:val="00724D56"/>
    <w:rsid w:val="0072530A"/>
    <w:rsid w:val="00725CD5"/>
    <w:rsid w:val="007267CF"/>
    <w:rsid w:val="00731453"/>
    <w:rsid w:val="00731619"/>
    <w:rsid w:val="00732ADC"/>
    <w:rsid w:val="00732CA6"/>
    <w:rsid w:val="00733F60"/>
    <w:rsid w:val="00734364"/>
    <w:rsid w:val="0073648B"/>
    <w:rsid w:val="00736753"/>
    <w:rsid w:val="007369D5"/>
    <w:rsid w:val="007371E9"/>
    <w:rsid w:val="00741C3F"/>
    <w:rsid w:val="007423C2"/>
    <w:rsid w:val="0074305C"/>
    <w:rsid w:val="007430D5"/>
    <w:rsid w:val="00743179"/>
    <w:rsid w:val="00746B48"/>
    <w:rsid w:val="0075280A"/>
    <w:rsid w:val="0075282C"/>
    <w:rsid w:val="0075298A"/>
    <w:rsid w:val="00753031"/>
    <w:rsid w:val="00754284"/>
    <w:rsid w:val="00754A8F"/>
    <w:rsid w:val="00754B67"/>
    <w:rsid w:val="007553C7"/>
    <w:rsid w:val="007567BD"/>
    <w:rsid w:val="007576FB"/>
    <w:rsid w:val="00760C77"/>
    <w:rsid w:val="00761F60"/>
    <w:rsid w:val="00762104"/>
    <w:rsid w:val="0076433D"/>
    <w:rsid w:val="00764540"/>
    <w:rsid w:val="0076556D"/>
    <w:rsid w:val="00765611"/>
    <w:rsid w:val="0076754C"/>
    <w:rsid w:val="00770DF1"/>
    <w:rsid w:val="007718B7"/>
    <w:rsid w:val="00774004"/>
    <w:rsid w:val="00776B3C"/>
    <w:rsid w:val="007805D4"/>
    <w:rsid w:val="00781974"/>
    <w:rsid w:val="00781C1F"/>
    <w:rsid w:val="0078334E"/>
    <w:rsid w:val="00783BB1"/>
    <w:rsid w:val="00783D97"/>
    <w:rsid w:val="00785F63"/>
    <w:rsid w:val="00786B5D"/>
    <w:rsid w:val="0078739E"/>
    <w:rsid w:val="00790C0C"/>
    <w:rsid w:val="007913BF"/>
    <w:rsid w:val="00795325"/>
    <w:rsid w:val="00796E38"/>
    <w:rsid w:val="00796ED0"/>
    <w:rsid w:val="0079755E"/>
    <w:rsid w:val="007A08C4"/>
    <w:rsid w:val="007A1B38"/>
    <w:rsid w:val="007A24C7"/>
    <w:rsid w:val="007A25BE"/>
    <w:rsid w:val="007A29F0"/>
    <w:rsid w:val="007A6115"/>
    <w:rsid w:val="007A632B"/>
    <w:rsid w:val="007A7407"/>
    <w:rsid w:val="007A7DEB"/>
    <w:rsid w:val="007B4848"/>
    <w:rsid w:val="007B6B47"/>
    <w:rsid w:val="007B79B7"/>
    <w:rsid w:val="007C197C"/>
    <w:rsid w:val="007C2318"/>
    <w:rsid w:val="007C3775"/>
    <w:rsid w:val="007C4D2C"/>
    <w:rsid w:val="007C754D"/>
    <w:rsid w:val="007C7BBB"/>
    <w:rsid w:val="007D062D"/>
    <w:rsid w:val="007D1601"/>
    <w:rsid w:val="007D16D5"/>
    <w:rsid w:val="007D1E34"/>
    <w:rsid w:val="007D283B"/>
    <w:rsid w:val="007D35D2"/>
    <w:rsid w:val="007D400F"/>
    <w:rsid w:val="007D42AC"/>
    <w:rsid w:val="007D4CCB"/>
    <w:rsid w:val="007D5924"/>
    <w:rsid w:val="007D5A26"/>
    <w:rsid w:val="007D5A43"/>
    <w:rsid w:val="007D5E82"/>
    <w:rsid w:val="007D635C"/>
    <w:rsid w:val="007D73B8"/>
    <w:rsid w:val="007D7514"/>
    <w:rsid w:val="007E1106"/>
    <w:rsid w:val="007E1D26"/>
    <w:rsid w:val="007E25CF"/>
    <w:rsid w:val="007E3318"/>
    <w:rsid w:val="007E3E7F"/>
    <w:rsid w:val="007E5D48"/>
    <w:rsid w:val="007E5E17"/>
    <w:rsid w:val="007E6E59"/>
    <w:rsid w:val="007E76D2"/>
    <w:rsid w:val="007E7AD6"/>
    <w:rsid w:val="007F2C03"/>
    <w:rsid w:val="007F3234"/>
    <w:rsid w:val="007F41FE"/>
    <w:rsid w:val="007F4887"/>
    <w:rsid w:val="007F4927"/>
    <w:rsid w:val="007F6B67"/>
    <w:rsid w:val="007F6BDC"/>
    <w:rsid w:val="007F6D1E"/>
    <w:rsid w:val="007F7749"/>
    <w:rsid w:val="0080043C"/>
    <w:rsid w:val="00801B58"/>
    <w:rsid w:val="00805AC8"/>
    <w:rsid w:val="00805C86"/>
    <w:rsid w:val="00805D7E"/>
    <w:rsid w:val="0080642F"/>
    <w:rsid w:val="00806E7F"/>
    <w:rsid w:val="008074B2"/>
    <w:rsid w:val="00807C27"/>
    <w:rsid w:val="00807CC8"/>
    <w:rsid w:val="00810D2A"/>
    <w:rsid w:val="0081133E"/>
    <w:rsid w:val="00812163"/>
    <w:rsid w:val="008135FB"/>
    <w:rsid w:val="008142C0"/>
    <w:rsid w:val="00814309"/>
    <w:rsid w:val="0081507E"/>
    <w:rsid w:val="008158AF"/>
    <w:rsid w:val="00815EBB"/>
    <w:rsid w:val="00816012"/>
    <w:rsid w:val="008160EC"/>
    <w:rsid w:val="008172D0"/>
    <w:rsid w:val="00820596"/>
    <w:rsid w:val="00820DA0"/>
    <w:rsid w:val="008211B7"/>
    <w:rsid w:val="00824026"/>
    <w:rsid w:val="0082575A"/>
    <w:rsid w:val="008260B6"/>
    <w:rsid w:val="008270AF"/>
    <w:rsid w:val="008315B7"/>
    <w:rsid w:val="00831EC2"/>
    <w:rsid w:val="008322E4"/>
    <w:rsid w:val="00833283"/>
    <w:rsid w:val="00834CFF"/>
    <w:rsid w:val="0083501D"/>
    <w:rsid w:val="008360E3"/>
    <w:rsid w:val="00836F44"/>
    <w:rsid w:val="00837AA1"/>
    <w:rsid w:val="00837D73"/>
    <w:rsid w:val="00837F09"/>
    <w:rsid w:val="00840A61"/>
    <w:rsid w:val="00841083"/>
    <w:rsid w:val="008466EC"/>
    <w:rsid w:val="00847011"/>
    <w:rsid w:val="00850E9D"/>
    <w:rsid w:val="0085193F"/>
    <w:rsid w:val="00851B93"/>
    <w:rsid w:val="00852133"/>
    <w:rsid w:val="00854819"/>
    <w:rsid w:val="00856C01"/>
    <w:rsid w:val="00860DF6"/>
    <w:rsid w:val="00861287"/>
    <w:rsid w:val="0086128F"/>
    <w:rsid w:val="0086149D"/>
    <w:rsid w:val="008616E1"/>
    <w:rsid w:val="00864B52"/>
    <w:rsid w:val="00870795"/>
    <w:rsid w:val="00870A63"/>
    <w:rsid w:val="00870AE2"/>
    <w:rsid w:val="0087175A"/>
    <w:rsid w:val="00871817"/>
    <w:rsid w:val="0087532A"/>
    <w:rsid w:val="00881076"/>
    <w:rsid w:val="008821EE"/>
    <w:rsid w:val="008821FA"/>
    <w:rsid w:val="00883803"/>
    <w:rsid w:val="00883E83"/>
    <w:rsid w:val="008843FA"/>
    <w:rsid w:val="00890803"/>
    <w:rsid w:val="00892166"/>
    <w:rsid w:val="00892B42"/>
    <w:rsid w:val="00893959"/>
    <w:rsid w:val="00895597"/>
    <w:rsid w:val="00895F57"/>
    <w:rsid w:val="0089651D"/>
    <w:rsid w:val="00896BBC"/>
    <w:rsid w:val="00896BD8"/>
    <w:rsid w:val="00897AFD"/>
    <w:rsid w:val="008A3763"/>
    <w:rsid w:val="008A4C8F"/>
    <w:rsid w:val="008A74E8"/>
    <w:rsid w:val="008A7E6C"/>
    <w:rsid w:val="008B1A4E"/>
    <w:rsid w:val="008B1CA6"/>
    <w:rsid w:val="008B2749"/>
    <w:rsid w:val="008B36C8"/>
    <w:rsid w:val="008B41B9"/>
    <w:rsid w:val="008B47F2"/>
    <w:rsid w:val="008B5980"/>
    <w:rsid w:val="008B5CE6"/>
    <w:rsid w:val="008B60AB"/>
    <w:rsid w:val="008B6CA6"/>
    <w:rsid w:val="008B70A4"/>
    <w:rsid w:val="008B7951"/>
    <w:rsid w:val="008C094F"/>
    <w:rsid w:val="008C0F7D"/>
    <w:rsid w:val="008C1E5C"/>
    <w:rsid w:val="008C2E4A"/>
    <w:rsid w:val="008C34EE"/>
    <w:rsid w:val="008C3D5B"/>
    <w:rsid w:val="008C4AFD"/>
    <w:rsid w:val="008C4B92"/>
    <w:rsid w:val="008C4F9A"/>
    <w:rsid w:val="008C601C"/>
    <w:rsid w:val="008C6F52"/>
    <w:rsid w:val="008D024A"/>
    <w:rsid w:val="008D0DF1"/>
    <w:rsid w:val="008D133C"/>
    <w:rsid w:val="008D1ED5"/>
    <w:rsid w:val="008D4F81"/>
    <w:rsid w:val="008D6626"/>
    <w:rsid w:val="008E096F"/>
    <w:rsid w:val="008E0B4C"/>
    <w:rsid w:val="008E1120"/>
    <w:rsid w:val="008E3F57"/>
    <w:rsid w:val="008E7346"/>
    <w:rsid w:val="008F1307"/>
    <w:rsid w:val="008F139E"/>
    <w:rsid w:val="008F1D32"/>
    <w:rsid w:val="008F22D9"/>
    <w:rsid w:val="008F268B"/>
    <w:rsid w:val="008F357C"/>
    <w:rsid w:val="008F62CD"/>
    <w:rsid w:val="008F64AE"/>
    <w:rsid w:val="008F71F1"/>
    <w:rsid w:val="008F7374"/>
    <w:rsid w:val="008F7580"/>
    <w:rsid w:val="008F787C"/>
    <w:rsid w:val="0090006D"/>
    <w:rsid w:val="0090187E"/>
    <w:rsid w:val="009027FC"/>
    <w:rsid w:val="00902919"/>
    <w:rsid w:val="0090470E"/>
    <w:rsid w:val="00905C09"/>
    <w:rsid w:val="009070B0"/>
    <w:rsid w:val="00907ED7"/>
    <w:rsid w:val="00910887"/>
    <w:rsid w:val="00911241"/>
    <w:rsid w:val="00913A59"/>
    <w:rsid w:val="00914403"/>
    <w:rsid w:val="0091532F"/>
    <w:rsid w:val="00916DBD"/>
    <w:rsid w:val="00920399"/>
    <w:rsid w:val="00920C5B"/>
    <w:rsid w:val="00922095"/>
    <w:rsid w:val="00922A91"/>
    <w:rsid w:val="00922B2D"/>
    <w:rsid w:val="00925ECA"/>
    <w:rsid w:val="00926B12"/>
    <w:rsid w:val="00926BA8"/>
    <w:rsid w:val="00926FB9"/>
    <w:rsid w:val="0092724B"/>
    <w:rsid w:val="0093010D"/>
    <w:rsid w:val="009309E6"/>
    <w:rsid w:val="00931220"/>
    <w:rsid w:val="00933B0B"/>
    <w:rsid w:val="0093477E"/>
    <w:rsid w:val="00934FAB"/>
    <w:rsid w:val="009355FF"/>
    <w:rsid w:val="00935BEE"/>
    <w:rsid w:val="00936229"/>
    <w:rsid w:val="009375CC"/>
    <w:rsid w:val="00937E17"/>
    <w:rsid w:val="00937E59"/>
    <w:rsid w:val="00941CE3"/>
    <w:rsid w:val="00945146"/>
    <w:rsid w:val="00950D7E"/>
    <w:rsid w:val="00951A47"/>
    <w:rsid w:val="0095303E"/>
    <w:rsid w:val="00956B3A"/>
    <w:rsid w:val="00960198"/>
    <w:rsid w:val="00960270"/>
    <w:rsid w:val="00960F85"/>
    <w:rsid w:val="0096409D"/>
    <w:rsid w:val="0096455B"/>
    <w:rsid w:val="00966BDE"/>
    <w:rsid w:val="00967B53"/>
    <w:rsid w:val="00967DE2"/>
    <w:rsid w:val="0097067B"/>
    <w:rsid w:val="00971FB1"/>
    <w:rsid w:val="00972943"/>
    <w:rsid w:val="009741F4"/>
    <w:rsid w:val="009746DA"/>
    <w:rsid w:val="00975D4A"/>
    <w:rsid w:val="00976715"/>
    <w:rsid w:val="009778F8"/>
    <w:rsid w:val="00977E5A"/>
    <w:rsid w:val="00982556"/>
    <w:rsid w:val="00982D9B"/>
    <w:rsid w:val="00984164"/>
    <w:rsid w:val="00985427"/>
    <w:rsid w:val="009867D6"/>
    <w:rsid w:val="009869B4"/>
    <w:rsid w:val="009908E8"/>
    <w:rsid w:val="0099208F"/>
    <w:rsid w:val="009941BF"/>
    <w:rsid w:val="00994F89"/>
    <w:rsid w:val="009960D1"/>
    <w:rsid w:val="00996831"/>
    <w:rsid w:val="00997938"/>
    <w:rsid w:val="00997EB6"/>
    <w:rsid w:val="00997FCB"/>
    <w:rsid w:val="009A0AA5"/>
    <w:rsid w:val="009A0AB5"/>
    <w:rsid w:val="009A3282"/>
    <w:rsid w:val="009A3E56"/>
    <w:rsid w:val="009A47AC"/>
    <w:rsid w:val="009A4F3A"/>
    <w:rsid w:val="009A502C"/>
    <w:rsid w:val="009A54FA"/>
    <w:rsid w:val="009A6276"/>
    <w:rsid w:val="009B0F49"/>
    <w:rsid w:val="009B165E"/>
    <w:rsid w:val="009B1EFD"/>
    <w:rsid w:val="009B2754"/>
    <w:rsid w:val="009B317B"/>
    <w:rsid w:val="009B5B27"/>
    <w:rsid w:val="009B644B"/>
    <w:rsid w:val="009B6BC6"/>
    <w:rsid w:val="009B6CEE"/>
    <w:rsid w:val="009B7D9D"/>
    <w:rsid w:val="009C07CB"/>
    <w:rsid w:val="009C0BF8"/>
    <w:rsid w:val="009C18A9"/>
    <w:rsid w:val="009C1A85"/>
    <w:rsid w:val="009C2806"/>
    <w:rsid w:val="009C33AE"/>
    <w:rsid w:val="009C4F43"/>
    <w:rsid w:val="009C5510"/>
    <w:rsid w:val="009C6021"/>
    <w:rsid w:val="009C6FB6"/>
    <w:rsid w:val="009D201B"/>
    <w:rsid w:val="009D262D"/>
    <w:rsid w:val="009D5A07"/>
    <w:rsid w:val="009E065E"/>
    <w:rsid w:val="009E0EFD"/>
    <w:rsid w:val="009E106E"/>
    <w:rsid w:val="009E3062"/>
    <w:rsid w:val="009E3C64"/>
    <w:rsid w:val="009E75C6"/>
    <w:rsid w:val="009F0DB5"/>
    <w:rsid w:val="009F25AF"/>
    <w:rsid w:val="009F353B"/>
    <w:rsid w:val="009F4D3D"/>
    <w:rsid w:val="009F5463"/>
    <w:rsid w:val="009F5F97"/>
    <w:rsid w:val="009F7F5B"/>
    <w:rsid w:val="00A015C8"/>
    <w:rsid w:val="00A0169D"/>
    <w:rsid w:val="00A02D78"/>
    <w:rsid w:val="00A0341D"/>
    <w:rsid w:val="00A04F35"/>
    <w:rsid w:val="00A04FD5"/>
    <w:rsid w:val="00A06F11"/>
    <w:rsid w:val="00A07906"/>
    <w:rsid w:val="00A1052B"/>
    <w:rsid w:val="00A10EEA"/>
    <w:rsid w:val="00A11AC7"/>
    <w:rsid w:val="00A14A45"/>
    <w:rsid w:val="00A15F8B"/>
    <w:rsid w:val="00A203E1"/>
    <w:rsid w:val="00A27E2A"/>
    <w:rsid w:val="00A3241B"/>
    <w:rsid w:val="00A332FA"/>
    <w:rsid w:val="00A337B8"/>
    <w:rsid w:val="00A34275"/>
    <w:rsid w:val="00A35964"/>
    <w:rsid w:val="00A37BB1"/>
    <w:rsid w:val="00A37E92"/>
    <w:rsid w:val="00A4072D"/>
    <w:rsid w:val="00A41BD9"/>
    <w:rsid w:val="00A41CB7"/>
    <w:rsid w:val="00A4337B"/>
    <w:rsid w:val="00A4402C"/>
    <w:rsid w:val="00A44BC1"/>
    <w:rsid w:val="00A45417"/>
    <w:rsid w:val="00A479D2"/>
    <w:rsid w:val="00A505CA"/>
    <w:rsid w:val="00A5102D"/>
    <w:rsid w:val="00A51841"/>
    <w:rsid w:val="00A51F7C"/>
    <w:rsid w:val="00A52FBB"/>
    <w:rsid w:val="00A54417"/>
    <w:rsid w:val="00A5559F"/>
    <w:rsid w:val="00A55F70"/>
    <w:rsid w:val="00A57762"/>
    <w:rsid w:val="00A57F3E"/>
    <w:rsid w:val="00A61595"/>
    <w:rsid w:val="00A62891"/>
    <w:rsid w:val="00A62DFD"/>
    <w:rsid w:val="00A64731"/>
    <w:rsid w:val="00A6535A"/>
    <w:rsid w:val="00A65EF0"/>
    <w:rsid w:val="00A678DC"/>
    <w:rsid w:val="00A702DE"/>
    <w:rsid w:val="00A7140E"/>
    <w:rsid w:val="00A721E9"/>
    <w:rsid w:val="00A72BCA"/>
    <w:rsid w:val="00A730EE"/>
    <w:rsid w:val="00A732B2"/>
    <w:rsid w:val="00A741B3"/>
    <w:rsid w:val="00A750AE"/>
    <w:rsid w:val="00A76710"/>
    <w:rsid w:val="00A82024"/>
    <w:rsid w:val="00A822F8"/>
    <w:rsid w:val="00A837FB"/>
    <w:rsid w:val="00A83CC9"/>
    <w:rsid w:val="00A83E37"/>
    <w:rsid w:val="00A85897"/>
    <w:rsid w:val="00A85AB0"/>
    <w:rsid w:val="00A86BAE"/>
    <w:rsid w:val="00A874E0"/>
    <w:rsid w:val="00A8762C"/>
    <w:rsid w:val="00A9096F"/>
    <w:rsid w:val="00A90C54"/>
    <w:rsid w:val="00A916D4"/>
    <w:rsid w:val="00A93038"/>
    <w:rsid w:val="00A94009"/>
    <w:rsid w:val="00A94CF4"/>
    <w:rsid w:val="00A9504D"/>
    <w:rsid w:val="00A95C20"/>
    <w:rsid w:val="00A95F81"/>
    <w:rsid w:val="00A96737"/>
    <w:rsid w:val="00A969A8"/>
    <w:rsid w:val="00A975F2"/>
    <w:rsid w:val="00AA06CE"/>
    <w:rsid w:val="00AA075B"/>
    <w:rsid w:val="00AA1267"/>
    <w:rsid w:val="00AA1873"/>
    <w:rsid w:val="00AA32A0"/>
    <w:rsid w:val="00AA4EC7"/>
    <w:rsid w:val="00AA5397"/>
    <w:rsid w:val="00AA60CF"/>
    <w:rsid w:val="00AA648B"/>
    <w:rsid w:val="00AA711A"/>
    <w:rsid w:val="00AB0A80"/>
    <w:rsid w:val="00AB1EBB"/>
    <w:rsid w:val="00AB2BEE"/>
    <w:rsid w:val="00AB2C35"/>
    <w:rsid w:val="00AB4533"/>
    <w:rsid w:val="00AB4735"/>
    <w:rsid w:val="00AB4BA1"/>
    <w:rsid w:val="00AB50B7"/>
    <w:rsid w:val="00AB6520"/>
    <w:rsid w:val="00AB67C8"/>
    <w:rsid w:val="00AB742D"/>
    <w:rsid w:val="00AC0B50"/>
    <w:rsid w:val="00AC12A3"/>
    <w:rsid w:val="00AC2131"/>
    <w:rsid w:val="00AC2F4D"/>
    <w:rsid w:val="00AC36C9"/>
    <w:rsid w:val="00AC48AB"/>
    <w:rsid w:val="00AC5426"/>
    <w:rsid w:val="00AC7A76"/>
    <w:rsid w:val="00AD00F4"/>
    <w:rsid w:val="00AD1B39"/>
    <w:rsid w:val="00AD3457"/>
    <w:rsid w:val="00AD3805"/>
    <w:rsid w:val="00AD3C1C"/>
    <w:rsid w:val="00AD4245"/>
    <w:rsid w:val="00AD4914"/>
    <w:rsid w:val="00AD4AF0"/>
    <w:rsid w:val="00AD6AB2"/>
    <w:rsid w:val="00AD7383"/>
    <w:rsid w:val="00AD77C9"/>
    <w:rsid w:val="00AD7FCF"/>
    <w:rsid w:val="00AE0C34"/>
    <w:rsid w:val="00AE1473"/>
    <w:rsid w:val="00AE1690"/>
    <w:rsid w:val="00AE6C17"/>
    <w:rsid w:val="00AE727C"/>
    <w:rsid w:val="00AE7C80"/>
    <w:rsid w:val="00AF0EAC"/>
    <w:rsid w:val="00AF1D55"/>
    <w:rsid w:val="00AF393D"/>
    <w:rsid w:val="00AF42DA"/>
    <w:rsid w:val="00AF4BF3"/>
    <w:rsid w:val="00AF565C"/>
    <w:rsid w:val="00AF7984"/>
    <w:rsid w:val="00B007F8"/>
    <w:rsid w:val="00B00FD1"/>
    <w:rsid w:val="00B027B5"/>
    <w:rsid w:val="00B02816"/>
    <w:rsid w:val="00B02FD0"/>
    <w:rsid w:val="00B03CD9"/>
    <w:rsid w:val="00B03F66"/>
    <w:rsid w:val="00B04204"/>
    <w:rsid w:val="00B0508C"/>
    <w:rsid w:val="00B0518A"/>
    <w:rsid w:val="00B05BF8"/>
    <w:rsid w:val="00B10BFB"/>
    <w:rsid w:val="00B11FAE"/>
    <w:rsid w:val="00B137F8"/>
    <w:rsid w:val="00B14051"/>
    <w:rsid w:val="00B14218"/>
    <w:rsid w:val="00B1597B"/>
    <w:rsid w:val="00B174E0"/>
    <w:rsid w:val="00B178C8"/>
    <w:rsid w:val="00B17C68"/>
    <w:rsid w:val="00B203D0"/>
    <w:rsid w:val="00B20657"/>
    <w:rsid w:val="00B212EB"/>
    <w:rsid w:val="00B21964"/>
    <w:rsid w:val="00B23039"/>
    <w:rsid w:val="00B23556"/>
    <w:rsid w:val="00B239E4"/>
    <w:rsid w:val="00B24735"/>
    <w:rsid w:val="00B25248"/>
    <w:rsid w:val="00B26A28"/>
    <w:rsid w:val="00B30D22"/>
    <w:rsid w:val="00B30F4C"/>
    <w:rsid w:val="00B31BE9"/>
    <w:rsid w:val="00B34453"/>
    <w:rsid w:val="00B34E27"/>
    <w:rsid w:val="00B36E57"/>
    <w:rsid w:val="00B40129"/>
    <w:rsid w:val="00B405FB"/>
    <w:rsid w:val="00B40B0F"/>
    <w:rsid w:val="00B4123E"/>
    <w:rsid w:val="00B41D6D"/>
    <w:rsid w:val="00B42E94"/>
    <w:rsid w:val="00B4323B"/>
    <w:rsid w:val="00B45263"/>
    <w:rsid w:val="00B46758"/>
    <w:rsid w:val="00B51DF7"/>
    <w:rsid w:val="00B55469"/>
    <w:rsid w:val="00B57A3F"/>
    <w:rsid w:val="00B60394"/>
    <w:rsid w:val="00B615D6"/>
    <w:rsid w:val="00B62AF9"/>
    <w:rsid w:val="00B63A34"/>
    <w:rsid w:val="00B63E9F"/>
    <w:rsid w:val="00B64D18"/>
    <w:rsid w:val="00B6534E"/>
    <w:rsid w:val="00B65BBC"/>
    <w:rsid w:val="00B67287"/>
    <w:rsid w:val="00B70794"/>
    <w:rsid w:val="00B70AFC"/>
    <w:rsid w:val="00B70FB0"/>
    <w:rsid w:val="00B730DC"/>
    <w:rsid w:val="00B753F2"/>
    <w:rsid w:val="00B77CA0"/>
    <w:rsid w:val="00B816CC"/>
    <w:rsid w:val="00B81E5E"/>
    <w:rsid w:val="00B82B47"/>
    <w:rsid w:val="00B8435E"/>
    <w:rsid w:val="00B85FDB"/>
    <w:rsid w:val="00B8630C"/>
    <w:rsid w:val="00B87DD9"/>
    <w:rsid w:val="00B908BD"/>
    <w:rsid w:val="00B91AF7"/>
    <w:rsid w:val="00B91B71"/>
    <w:rsid w:val="00B91C01"/>
    <w:rsid w:val="00B93087"/>
    <w:rsid w:val="00B934F5"/>
    <w:rsid w:val="00B95E52"/>
    <w:rsid w:val="00B96411"/>
    <w:rsid w:val="00B9642E"/>
    <w:rsid w:val="00B96640"/>
    <w:rsid w:val="00BA04F1"/>
    <w:rsid w:val="00BA1164"/>
    <w:rsid w:val="00BA4036"/>
    <w:rsid w:val="00BA5B5D"/>
    <w:rsid w:val="00BA6A0C"/>
    <w:rsid w:val="00BA7DB0"/>
    <w:rsid w:val="00BB0D55"/>
    <w:rsid w:val="00BB11A5"/>
    <w:rsid w:val="00BB168A"/>
    <w:rsid w:val="00BB16C3"/>
    <w:rsid w:val="00BB24AB"/>
    <w:rsid w:val="00BB37E4"/>
    <w:rsid w:val="00BB6D2E"/>
    <w:rsid w:val="00BB71A5"/>
    <w:rsid w:val="00BC1BB2"/>
    <w:rsid w:val="00BC278B"/>
    <w:rsid w:val="00BC31BC"/>
    <w:rsid w:val="00BC3704"/>
    <w:rsid w:val="00BC53AB"/>
    <w:rsid w:val="00BC55D7"/>
    <w:rsid w:val="00BC599B"/>
    <w:rsid w:val="00BC684A"/>
    <w:rsid w:val="00BC73F7"/>
    <w:rsid w:val="00BC7807"/>
    <w:rsid w:val="00BC7B4B"/>
    <w:rsid w:val="00BD246F"/>
    <w:rsid w:val="00BD2736"/>
    <w:rsid w:val="00BD37D6"/>
    <w:rsid w:val="00BD39DE"/>
    <w:rsid w:val="00BD5FE6"/>
    <w:rsid w:val="00BD633A"/>
    <w:rsid w:val="00BD6513"/>
    <w:rsid w:val="00BD7D9D"/>
    <w:rsid w:val="00BE34A1"/>
    <w:rsid w:val="00BE3770"/>
    <w:rsid w:val="00BE57C7"/>
    <w:rsid w:val="00BE75AB"/>
    <w:rsid w:val="00BF0DA7"/>
    <w:rsid w:val="00BF2423"/>
    <w:rsid w:val="00BF256C"/>
    <w:rsid w:val="00BF31E8"/>
    <w:rsid w:val="00BF4F3B"/>
    <w:rsid w:val="00BF5AA6"/>
    <w:rsid w:val="00BF6B1D"/>
    <w:rsid w:val="00BF726E"/>
    <w:rsid w:val="00C03C46"/>
    <w:rsid w:val="00C04839"/>
    <w:rsid w:val="00C052B8"/>
    <w:rsid w:val="00C05984"/>
    <w:rsid w:val="00C066AB"/>
    <w:rsid w:val="00C07A00"/>
    <w:rsid w:val="00C11554"/>
    <w:rsid w:val="00C115A9"/>
    <w:rsid w:val="00C117F9"/>
    <w:rsid w:val="00C12645"/>
    <w:rsid w:val="00C14E30"/>
    <w:rsid w:val="00C15994"/>
    <w:rsid w:val="00C165B9"/>
    <w:rsid w:val="00C174AC"/>
    <w:rsid w:val="00C175EA"/>
    <w:rsid w:val="00C17D37"/>
    <w:rsid w:val="00C212BD"/>
    <w:rsid w:val="00C21B38"/>
    <w:rsid w:val="00C2207B"/>
    <w:rsid w:val="00C22E61"/>
    <w:rsid w:val="00C22FF3"/>
    <w:rsid w:val="00C23BB3"/>
    <w:rsid w:val="00C2507E"/>
    <w:rsid w:val="00C26083"/>
    <w:rsid w:val="00C265F8"/>
    <w:rsid w:val="00C2773B"/>
    <w:rsid w:val="00C32283"/>
    <w:rsid w:val="00C32AAE"/>
    <w:rsid w:val="00C32F6B"/>
    <w:rsid w:val="00C33A7E"/>
    <w:rsid w:val="00C35EB4"/>
    <w:rsid w:val="00C367AA"/>
    <w:rsid w:val="00C37A96"/>
    <w:rsid w:val="00C406AB"/>
    <w:rsid w:val="00C4152E"/>
    <w:rsid w:val="00C43685"/>
    <w:rsid w:val="00C43C5F"/>
    <w:rsid w:val="00C4447F"/>
    <w:rsid w:val="00C446BF"/>
    <w:rsid w:val="00C4485E"/>
    <w:rsid w:val="00C46257"/>
    <w:rsid w:val="00C469E5"/>
    <w:rsid w:val="00C5194B"/>
    <w:rsid w:val="00C536DE"/>
    <w:rsid w:val="00C542D3"/>
    <w:rsid w:val="00C5571B"/>
    <w:rsid w:val="00C55AD0"/>
    <w:rsid w:val="00C56B95"/>
    <w:rsid w:val="00C57801"/>
    <w:rsid w:val="00C62917"/>
    <w:rsid w:val="00C634E2"/>
    <w:rsid w:val="00C64395"/>
    <w:rsid w:val="00C67666"/>
    <w:rsid w:val="00C70CF9"/>
    <w:rsid w:val="00C70F15"/>
    <w:rsid w:val="00C7168E"/>
    <w:rsid w:val="00C71CE4"/>
    <w:rsid w:val="00C71FAB"/>
    <w:rsid w:val="00C742A0"/>
    <w:rsid w:val="00C7681D"/>
    <w:rsid w:val="00C76A35"/>
    <w:rsid w:val="00C80B7F"/>
    <w:rsid w:val="00C81FF7"/>
    <w:rsid w:val="00C82CF2"/>
    <w:rsid w:val="00C856E6"/>
    <w:rsid w:val="00C85EB4"/>
    <w:rsid w:val="00C872F2"/>
    <w:rsid w:val="00C874A0"/>
    <w:rsid w:val="00C914B4"/>
    <w:rsid w:val="00C91A09"/>
    <w:rsid w:val="00C91DB3"/>
    <w:rsid w:val="00C92EF2"/>
    <w:rsid w:val="00C95BD8"/>
    <w:rsid w:val="00C9623B"/>
    <w:rsid w:val="00C96483"/>
    <w:rsid w:val="00C96F6F"/>
    <w:rsid w:val="00C97CB4"/>
    <w:rsid w:val="00CA0B8C"/>
    <w:rsid w:val="00CA3832"/>
    <w:rsid w:val="00CA431E"/>
    <w:rsid w:val="00CA43AC"/>
    <w:rsid w:val="00CA574E"/>
    <w:rsid w:val="00CA608D"/>
    <w:rsid w:val="00CA6585"/>
    <w:rsid w:val="00CA6B3A"/>
    <w:rsid w:val="00CA76A7"/>
    <w:rsid w:val="00CB0909"/>
    <w:rsid w:val="00CB0937"/>
    <w:rsid w:val="00CB1488"/>
    <w:rsid w:val="00CB20E4"/>
    <w:rsid w:val="00CB329B"/>
    <w:rsid w:val="00CB344C"/>
    <w:rsid w:val="00CB511E"/>
    <w:rsid w:val="00CB60E0"/>
    <w:rsid w:val="00CC0C7A"/>
    <w:rsid w:val="00CC10C7"/>
    <w:rsid w:val="00CC180D"/>
    <w:rsid w:val="00CC1A7B"/>
    <w:rsid w:val="00CC2B0D"/>
    <w:rsid w:val="00CC3E20"/>
    <w:rsid w:val="00CC6142"/>
    <w:rsid w:val="00CC7236"/>
    <w:rsid w:val="00CD1DCB"/>
    <w:rsid w:val="00CD2474"/>
    <w:rsid w:val="00CD25F5"/>
    <w:rsid w:val="00CD4EEF"/>
    <w:rsid w:val="00CD5121"/>
    <w:rsid w:val="00CD5836"/>
    <w:rsid w:val="00CD6568"/>
    <w:rsid w:val="00CD7D79"/>
    <w:rsid w:val="00CD7DFD"/>
    <w:rsid w:val="00CE006C"/>
    <w:rsid w:val="00CE0328"/>
    <w:rsid w:val="00CE30A8"/>
    <w:rsid w:val="00CE49C3"/>
    <w:rsid w:val="00CE5DE1"/>
    <w:rsid w:val="00CE5E8A"/>
    <w:rsid w:val="00CE6039"/>
    <w:rsid w:val="00CE79D8"/>
    <w:rsid w:val="00CF5445"/>
    <w:rsid w:val="00CF6A1A"/>
    <w:rsid w:val="00CF7FE1"/>
    <w:rsid w:val="00D02126"/>
    <w:rsid w:val="00D0254C"/>
    <w:rsid w:val="00D0288F"/>
    <w:rsid w:val="00D02AE6"/>
    <w:rsid w:val="00D036C2"/>
    <w:rsid w:val="00D03A46"/>
    <w:rsid w:val="00D0679A"/>
    <w:rsid w:val="00D10F53"/>
    <w:rsid w:val="00D11CC0"/>
    <w:rsid w:val="00D13541"/>
    <w:rsid w:val="00D1368E"/>
    <w:rsid w:val="00D13BC8"/>
    <w:rsid w:val="00D14508"/>
    <w:rsid w:val="00D14B85"/>
    <w:rsid w:val="00D15120"/>
    <w:rsid w:val="00D1514A"/>
    <w:rsid w:val="00D152EE"/>
    <w:rsid w:val="00D1598B"/>
    <w:rsid w:val="00D15E65"/>
    <w:rsid w:val="00D15FD3"/>
    <w:rsid w:val="00D2046E"/>
    <w:rsid w:val="00D2080B"/>
    <w:rsid w:val="00D2458F"/>
    <w:rsid w:val="00D254E8"/>
    <w:rsid w:val="00D26A93"/>
    <w:rsid w:val="00D32D48"/>
    <w:rsid w:val="00D330B1"/>
    <w:rsid w:val="00D33932"/>
    <w:rsid w:val="00D3444B"/>
    <w:rsid w:val="00D35992"/>
    <w:rsid w:val="00D35EEA"/>
    <w:rsid w:val="00D3628A"/>
    <w:rsid w:val="00D36C02"/>
    <w:rsid w:val="00D370CD"/>
    <w:rsid w:val="00D375D3"/>
    <w:rsid w:val="00D401CC"/>
    <w:rsid w:val="00D41816"/>
    <w:rsid w:val="00D44373"/>
    <w:rsid w:val="00D47658"/>
    <w:rsid w:val="00D50627"/>
    <w:rsid w:val="00D50F0C"/>
    <w:rsid w:val="00D5171A"/>
    <w:rsid w:val="00D529A0"/>
    <w:rsid w:val="00D53FE6"/>
    <w:rsid w:val="00D55941"/>
    <w:rsid w:val="00D56168"/>
    <w:rsid w:val="00D619E7"/>
    <w:rsid w:val="00D61A6C"/>
    <w:rsid w:val="00D61BB1"/>
    <w:rsid w:val="00D624DF"/>
    <w:rsid w:val="00D63072"/>
    <w:rsid w:val="00D6330D"/>
    <w:rsid w:val="00D63814"/>
    <w:rsid w:val="00D63B61"/>
    <w:rsid w:val="00D63DA9"/>
    <w:rsid w:val="00D659D6"/>
    <w:rsid w:val="00D66317"/>
    <w:rsid w:val="00D663CF"/>
    <w:rsid w:val="00D6673E"/>
    <w:rsid w:val="00D66877"/>
    <w:rsid w:val="00D70028"/>
    <w:rsid w:val="00D7049B"/>
    <w:rsid w:val="00D70605"/>
    <w:rsid w:val="00D71FBE"/>
    <w:rsid w:val="00D73F29"/>
    <w:rsid w:val="00D748CF"/>
    <w:rsid w:val="00D75169"/>
    <w:rsid w:val="00D752A2"/>
    <w:rsid w:val="00D7600B"/>
    <w:rsid w:val="00D7725A"/>
    <w:rsid w:val="00D814AE"/>
    <w:rsid w:val="00D82007"/>
    <w:rsid w:val="00D82258"/>
    <w:rsid w:val="00D82361"/>
    <w:rsid w:val="00D82BBF"/>
    <w:rsid w:val="00D86612"/>
    <w:rsid w:val="00D871A0"/>
    <w:rsid w:val="00D906AA"/>
    <w:rsid w:val="00D912F3"/>
    <w:rsid w:val="00D92EE4"/>
    <w:rsid w:val="00D951A2"/>
    <w:rsid w:val="00D95B69"/>
    <w:rsid w:val="00D97286"/>
    <w:rsid w:val="00D973B7"/>
    <w:rsid w:val="00DA3F93"/>
    <w:rsid w:val="00DB0677"/>
    <w:rsid w:val="00DB2F62"/>
    <w:rsid w:val="00DB43A6"/>
    <w:rsid w:val="00DB7605"/>
    <w:rsid w:val="00DB7F63"/>
    <w:rsid w:val="00DC0FA0"/>
    <w:rsid w:val="00DC2909"/>
    <w:rsid w:val="00DC2D08"/>
    <w:rsid w:val="00DC2DF8"/>
    <w:rsid w:val="00DC3FE6"/>
    <w:rsid w:val="00DC45F0"/>
    <w:rsid w:val="00DC559D"/>
    <w:rsid w:val="00DC5D76"/>
    <w:rsid w:val="00DC7F7A"/>
    <w:rsid w:val="00DD11CE"/>
    <w:rsid w:val="00DD2687"/>
    <w:rsid w:val="00DD2E60"/>
    <w:rsid w:val="00DD3EFB"/>
    <w:rsid w:val="00DD6689"/>
    <w:rsid w:val="00DD6FC5"/>
    <w:rsid w:val="00DD732C"/>
    <w:rsid w:val="00DD7C37"/>
    <w:rsid w:val="00DE00E1"/>
    <w:rsid w:val="00DE04EB"/>
    <w:rsid w:val="00DE1451"/>
    <w:rsid w:val="00DE35F0"/>
    <w:rsid w:val="00DE490F"/>
    <w:rsid w:val="00DE5D0C"/>
    <w:rsid w:val="00DE6AE4"/>
    <w:rsid w:val="00DF1AF5"/>
    <w:rsid w:val="00DF24F0"/>
    <w:rsid w:val="00DF3B1B"/>
    <w:rsid w:val="00DF4411"/>
    <w:rsid w:val="00DF54A6"/>
    <w:rsid w:val="00DF5A70"/>
    <w:rsid w:val="00DF626D"/>
    <w:rsid w:val="00DF6C76"/>
    <w:rsid w:val="00DF7CEA"/>
    <w:rsid w:val="00DF7E24"/>
    <w:rsid w:val="00E00DC3"/>
    <w:rsid w:val="00E015A9"/>
    <w:rsid w:val="00E02B91"/>
    <w:rsid w:val="00E02CF2"/>
    <w:rsid w:val="00E02F24"/>
    <w:rsid w:val="00E04D83"/>
    <w:rsid w:val="00E05700"/>
    <w:rsid w:val="00E0597D"/>
    <w:rsid w:val="00E05F41"/>
    <w:rsid w:val="00E0607B"/>
    <w:rsid w:val="00E06912"/>
    <w:rsid w:val="00E07141"/>
    <w:rsid w:val="00E1011C"/>
    <w:rsid w:val="00E10614"/>
    <w:rsid w:val="00E11411"/>
    <w:rsid w:val="00E11418"/>
    <w:rsid w:val="00E1321B"/>
    <w:rsid w:val="00E144E2"/>
    <w:rsid w:val="00E16F3C"/>
    <w:rsid w:val="00E16FE7"/>
    <w:rsid w:val="00E20D35"/>
    <w:rsid w:val="00E244A4"/>
    <w:rsid w:val="00E26876"/>
    <w:rsid w:val="00E27964"/>
    <w:rsid w:val="00E27B84"/>
    <w:rsid w:val="00E302FA"/>
    <w:rsid w:val="00E30517"/>
    <w:rsid w:val="00E32DA5"/>
    <w:rsid w:val="00E338FD"/>
    <w:rsid w:val="00E33A0D"/>
    <w:rsid w:val="00E33DC6"/>
    <w:rsid w:val="00E369A4"/>
    <w:rsid w:val="00E3756E"/>
    <w:rsid w:val="00E37681"/>
    <w:rsid w:val="00E43017"/>
    <w:rsid w:val="00E43905"/>
    <w:rsid w:val="00E44181"/>
    <w:rsid w:val="00E44DB7"/>
    <w:rsid w:val="00E45695"/>
    <w:rsid w:val="00E4591D"/>
    <w:rsid w:val="00E45D7A"/>
    <w:rsid w:val="00E47529"/>
    <w:rsid w:val="00E50DF9"/>
    <w:rsid w:val="00E5263F"/>
    <w:rsid w:val="00E530DF"/>
    <w:rsid w:val="00E5370A"/>
    <w:rsid w:val="00E53A8D"/>
    <w:rsid w:val="00E53E1F"/>
    <w:rsid w:val="00E548E2"/>
    <w:rsid w:val="00E54A39"/>
    <w:rsid w:val="00E54DFC"/>
    <w:rsid w:val="00E54F89"/>
    <w:rsid w:val="00E55027"/>
    <w:rsid w:val="00E56C64"/>
    <w:rsid w:val="00E61889"/>
    <w:rsid w:val="00E62A54"/>
    <w:rsid w:val="00E635BF"/>
    <w:rsid w:val="00E63FA3"/>
    <w:rsid w:val="00E646AA"/>
    <w:rsid w:val="00E64A07"/>
    <w:rsid w:val="00E658FB"/>
    <w:rsid w:val="00E6610B"/>
    <w:rsid w:val="00E66D7D"/>
    <w:rsid w:val="00E6742C"/>
    <w:rsid w:val="00E70799"/>
    <w:rsid w:val="00E72227"/>
    <w:rsid w:val="00E7290F"/>
    <w:rsid w:val="00E74CF3"/>
    <w:rsid w:val="00E76539"/>
    <w:rsid w:val="00E769EA"/>
    <w:rsid w:val="00E77965"/>
    <w:rsid w:val="00E8380E"/>
    <w:rsid w:val="00E8417A"/>
    <w:rsid w:val="00E854FB"/>
    <w:rsid w:val="00E901DC"/>
    <w:rsid w:val="00E90B75"/>
    <w:rsid w:val="00E91828"/>
    <w:rsid w:val="00E9197C"/>
    <w:rsid w:val="00E921E5"/>
    <w:rsid w:val="00E92298"/>
    <w:rsid w:val="00E94D41"/>
    <w:rsid w:val="00E94DD0"/>
    <w:rsid w:val="00E9545A"/>
    <w:rsid w:val="00E9564C"/>
    <w:rsid w:val="00E95E35"/>
    <w:rsid w:val="00E97684"/>
    <w:rsid w:val="00E97696"/>
    <w:rsid w:val="00EA01FC"/>
    <w:rsid w:val="00EA047B"/>
    <w:rsid w:val="00EA267A"/>
    <w:rsid w:val="00EA3EE0"/>
    <w:rsid w:val="00EA449A"/>
    <w:rsid w:val="00EA5C5E"/>
    <w:rsid w:val="00EA6301"/>
    <w:rsid w:val="00EA7A98"/>
    <w:rsid w:val="00EB3231"/>
    <w:rsid w:val="00EB3426"/>
    <w:rsid w:val="00EB4E6F"/>
    <w:rsid w:val="00EB51D7"/>
    <w:rsid w:val="00EB565B"/>
    <w:rsid w:val="00EB7908"/>
    <w:rsid w:val="00EC0A50"/>
    <w:rsid w:val="00EC3DB3"/>
    <w:rsid w:val="00EC4299"/>
    <w:rsid w:val="00EC4888"/>
    <w:rsid w:val="00EC4AAA"/>
    <w:rsid w:val="00EC4AF6"/>
    <w:rsid w:val="00EC7FA5"/>
    <w:rsid w:val="00ED0236"/>
    <w:rsid w:val="00ED02B7"/>
    <w:rsid w:val="00ED065E"/>
    <w:rsid w:val="00ED092D"/>
    <w:rsid w:val="00ED356A"/>
    <w:rsid w:val="00ED3772"/>
    <w:rsid w:val="00ED3D29"/>
    <w:rsid w:val="00ED4073"/>
    <w:rsid w:val="00ED7CFC"/>
    <w:rsid w:val="00EE0332"/>
    <w:rsid w:val="00EE0678"/>
    <w:rsid w:val="00EE3276"/>
    <w:rsid w:val="00EE3BA0"/>
    <w:rsid w:val="00EE4395"/>
    <w:rsid w:val="00EE44A5"/>
    <w:rsid w:val="00EE4F29"/>
    <w:rsid w:val="00EE58A9"/>
    <w:rsid w:val="00EE5952"/>
    <w:rsid w:val="00EE5F8A"/>
    <w:rsid w:val="00EE635C"/>
    <w:rsid w:val="00EF2D1A"/>
    <w:rsid w:val="00EF37D3"/>
    <w:rsid w:val="00EF53EE"/>
    <w:rsid w:val="00EF760A"/>
    <w:rsid w:val="00F006D7"/>
    <w:rsid w:val="00F00970"/>
    <w:rsid w:val="00F03F18"/>
    <w:rsid w:val="00F03FAB"/>
    <w:rsid w:val="00F0473B"/>
    <w:rsid w:val="00F0497D"/>
    <w:rsid w:val="00F04D9E"/>
    <w:rsid w:val="00F05191"/>
    <w:rsid w:val="00F05551"/>
    <w:rsid w:val="00F05E76"/>
    <w:rsid w:val="00F06BEB"/>
    <w:rsid w:val="00F07771"/>
    <w:rsid w:val="00F079F2"/>
    <w:rsid w:val="00F101EB"/>
    <w:rsid w:val="00F10297"/>
    <w:rsid w:val="00F1078E"/>
    <w:rsid w:val="00F12210"/>
    <w:rsid w:val="00F12FEA"/>
    <w:rsid w:val="00F13606"/>
    <w:rsid w:val="00F13645"/>
    <w:rsid w:val="00F13D1B"/>
    <w:rsid w:val="00F15DD7"/>
    <w:rsid w:val="00F16C4C"/>
    <w:rsid w:val="00F207EB"/>
    <w:rsid w:val="00F21D96"/>
    <w:rsid w:val="00F22B07"/>
    <w:rsid w:val="00F234A9"/>
    <w:rsid w:val="00F23911"/>
    <w:rsid w:val="00F26F5D"/>
    <w:rsid w:val="00F27C16"/>
    <w:rsid w:val="00F30B26"/>
    <w:rsid w:val="00F32F97"/>
    <w:rsid w:val="00F346AC"/>
    <w:rsid w:val="00F35413"/>
    <w:rsid w:val="00F3721D"/>
    <w:rsid w:val="00F37E4E"/>
    <w:rsid w:val="00F40176"/>
    <w:rsid w:val="00F41617"/>
    <w:rsid w:val="00F4243A"/>
    <w:rsid w:val="00F42929"/>
    <w:rsid w:val="00F443CA"/>
    <w:rsid w:val="00F458F7"/>
    <w:rsid w:val="00F4649D"/>
    <w:rsid w:val="00F50CB4"/>
    <w:rsid w:val="00F50F47"/>
    <w:rsid w:val="00F51936"/>
    <w:rsid w:val="00F52B83"/>
    <w:rsid w:val="00F52C58"/>
    <w:rsid w:val="00F52DDD"/>
    <w:rsid w:val="00F54061"/>
    <w:rsid w:val="00F54224"/>
    <w:rsid w:val="00F54901"/>
    <w:rsid w:val="00F56D86"/>
    <w:rsid w:val="00F57802"/>
    <w:rsid w:val="00F57811"/>
    <w:rsid w:val="00F611C3"/>
    <w:rsid w:val="00F61B45"/>
    <w:rsid w:val="00F61E67"/>
    <w:rsid w:val="00F620C2"/>
    <w:rsid w:val="00F635EC"/>
    <w:rsid w:val="00F64CCF"/>
    <w:rsid w:val="00F65733"/>
    <w:rsid w:val="00F7161D"/>
    <w:rsid w:val="00F72889"/>
    <w:rsid w:val="00F72977"/>
    <w:rsid w:val="00F7743A"/>
    <w:rsid w:val="00F77B9C"/>
    <w:rsid w:val="00F77CCE"/>
    <w:rsid w:val="00F816EB"/>
    <w:rsid w:val="00F82A62"/>
    <w:rsid w:val="00F82D83"/>
    <w:rsid w:val="00F8410D"/>
    <w:rsid w:val="00F84B1E"/>
    <w:rsid w:val="00F86BA7"/>
    <w:rsid w:val="00F91572"/>
    <w:rsid w:val="00F93FF0"/>
    <w:rsid w:val="00F9444A"/>
    <w:rsid w:val="00F94F53"/>
    <w:rsid w:val="00F95487"/>
    <w:rsid w:val="00F956E5"/>
    <w:rsid w:val="00F9771F"/>
    <w:rsid w:val="00F978E8"/>
    <w:rsid w:val="00F97A52"/>
    <w:rsid w:val="00FA1E4E"/>
    <w:rsid w:val="00FA30CF"/>
    <w:rsid w:val="00FA710E"/>
    <w:rsid w:val="00FA71C6"/>
    <w:rsid w:val="00FB1AC8"/>
    <w:rsid w:val="00FB1BCC"/>
    <w:rsid w:val="00FB252F"/>
    <w:rsid w:val="00FB3BA5"/>
    <w:rsid w:val="00FB3F93"/>
    <w:rsid w:val="00FC36A2"/>
    <w:rsid w:val="00FC4162"/>
    <w:rsid w:val="00FC467F"/>
    <w:rsid w:val="00FC6192"/>
    <w:rsid w:val="00FC6475"/>
    <w:rsid w:val="00FC64C9"/>
    <w:rsid w:val="00FC7B3E"/>
    <w:rsid w:val="00FC7C52"/>
    <w:rsid w:val="00FC7DDB"/>
    <w:rsid w:val="00FC7E9D"/>
    <w:rsid w:val="00FD0A1C"/>
    <w:rsid w:val="00FD2C85"/>
    <w:rsid w:val="00FD32D8"/>
    <w:rsid w:val="00FD48B4"/>
    <w:rsid w:val="00FD6B21"/>
    <w:rsid w:val="00FE1DEE"/>
    <w:rsid w:val="00FE46F7"/>
    <w:rsid w:val="00FE777E"/>
    <w:rsid w:val="00FF08E2"/>
    <w:rsid w:val="00FF183A"/>
    <w:rsid w:val="00FF527C"/>
    <w:rsid w:val="00FF6310"/>
    <w:rsid w:val="00FF7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0D5B1"/>
  <w15:docId w15:val="{142ECABD-22E0-4084-A50D-B4655D3E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outlineLvl w:val="3"/>
    </w:pPr>
    <w:rPr>
      <w:b/>
    </w:rPr>
  </w:style>
  <w:style w:type="paragraph" w:styleId="Heading5">
    <w:name w:val="heading 5"/>
    <w:basedOn w:val="Normal"/>
    <w:next w:val="Normal"/>
    <w:pPr>
      <w:outlineLvl w:val="4"/>
    </w:pPr>
    <w:rPr>
      <w:b/>
      <w:sz w:val="20"/>
      <w:szCs w:val="20"/>
    </w:rPr>
  </w:style>
  <w:style w:type="paragraph" w:styleId="Heading6">
    <w:name w:val="heading 6"/>
    <w:basedOn w:val="Normal"/>
    <w:next w:val="Normal"/>
    <w:pPr>
      <w:keepNext/>
      <w:spacing w:before="90" w:after="90"/>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3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C1C"/>
    <w:rPr>
      <w:rFonts w:ascii="Segoe UI" w:hAnsi="Segoe UI" w:cs="Segoe UI"/>
      <w:sz w:val="18"/>
      <w:szCs w:val="18"/>
    </w:rPr>
  </w:style>
  <w:style w:type="paragraph" w:styleId="ListParagraph">
    <w:name w:val="List Paragraph"/>
    <w:basedOn w:val="Normal"/>
    <w:uiPriority w:val="34"/>
    <w:qFormat/>
    <w:rsid w:val="00691CD8"/>
    <w:pPr>
      <w:ind w:left="720"/>
      <w:contextualSpacing/>
    </w:pPr>
  </w:style>
  <w:style w:type="paragraph" w:styleId="Revision">
    <w:name w:val="Revision"/>
    <w:hidden/>
    <w:uiPriority w:val="99"/>
    <w:semiHidden/>
    <w:rsid w:val="003B14B0"/>
  </w:style>
  <w:style w:type="paragraph" w:styleId="CommentSubject">
    <w:name w:val="annotation subject"/>
    <w:basedOn w:val="CommentText"/>
    <w:next w:val="CommentText"/>
    <w:link w:val="CommentSubjectChar"/>
    <w:uiPriority w:val="99"/>
    <w:semiHidden/>
    <w:unhideWhenUsed/>
    <w:rsid w:val="00D66317"/>
    <w:rPr>
      <w:b/>
      <w:bCs/>
    </w:rPr>
  </w:style>
  <w:style w:type="character" w:customStyle="1" w:styleId="CommentSubjectChar">
    <w:name w:val="Comment Subject Char"/>
    <w:basedOn w:val="CommentTextChar"/>
    <w:link w:val="CommentSubject"/>
    <w:uiPriority w:val="99"/>
    <w:semiHidden/>
    <w:rsid w:val="00D66317"/>
    <w:rPr>
      <w:b/>
      <w:bCs/>
      <w:sz w:val="20"/>
      <w:szCs w:val="20"/>
    </w:rPr>
  </w:style>
  <w:style w:type="paragraph" w:styleId="Footer">
    <w:name w:val="footer"/>
    <w:basedOn w:val="Normal"/>
    <w:link w:val="FooterChar"/>
    <w:uiPriority w:val="99"/>
    <w:unhideWhenUsed/>
    <w:rsid w:val="00911241"/>
    <w:pPr>
      <w:tabs>
        <w:tab w:val="center" w:pos="4680"/>
        <w:tab w:val="right" w:pos="9360"/>
      </w:tabs>
    </w:pPr>
  </w:style>
  <w:style w:type="character" w:customStyle="1" w:styleId="FooterChar">
    <w:name w:val="Footer Char"/>
    <w:basedOn w:val="DefaultParagraphFont"/>
    <w:link w:val="Footer"/>
    <w:uiPriority w:val="99"/>
    <w:rsid w:val="00911241"/>
  </w:style>
  <w:style w:type="paragraph" w:styleId="Header">
    <w:name w:val="header"/>
    <w:basedOn w:val="Normal"/>
    <w:link w:val="HeaderChar"/>
    <w:uiPriority w:val="99"/>
    <w:unhideWhenUsed/>
    <w:rsid w:val="00911241"/>
    <w:pPr>
      <w:tabs>
        <w:tab w:val="center" w:pos="4680"/>
        <w:tab w:val="right" w:pos="9360"/>
      </w:tabs>
    </w:pPr>
  </w:style>
  <w:style w:type="character" w:customStyle="1" w:styleId="HeaderChar">
    <w:name w:val="Header Char"/>
    <w:basedOn w:val="DefaultParagraphFont"/>
    <w:link w:val="Header"/>
    <w:uiPriority w:val="99"/>
    <w:rsid w:val="00911241"/>
  </w:style>
  <w:style w:type="paragraph" w:customStyle="1" w:styleId="NOIDUNG">
    <w:name w:val="NOI DUNG"/>
    <w:basedOn w:val="Normal"/>
    <w:link w:val="NOIDUNGChar"/>
    <w:qFormat/>
    <w:rsid w:val="00426D44"/>
    <w:pPr>
      <w:keepNext/>
      <w:spacing w:before="120"/>
      <w:ind w:firstLine="720"/>
      <w:jc w:val="both"/>
    </w:pPr>
    <w:rPr>
      <w:sz w:val="28"/>
      <w:lang w:val="x-none" w:eastAsia="x-none"/>
    </w:rPr>
  </w:style>
  <w:style w:type="character" w:customStyle="1" w:styleId="NOIDUNGChar">
    <w:name w:val="NOI DUNG Char"/>
    <w:link w:val="NOIDUNG"/>
    <w:rsid w:val="00426D44"/>
    <w:rPr>
      <w:sz w:val="28"/>
      <w:lang w:val="x-none" w:eastAsia="x-none"/>
    </w:rPr>
  </w:style>
  <w:style w:type="paragraph" w:customStyle="1" w:styleId="K1">
    <w:name w:val="Kỳ 1"/>
    <w:basedOn w:val="Normal"/>
    <w:link w:val="K1Char"/>
    <w:qFormat/>
    <w:rsid w:val="000367E7"/>
    <w:pPr>
      <w:keepNext/>
      <w:spacing w:before="120" w:after="120"/>
      <w:ind w:firstLine="720"/>
      <w:jc w:val="both"/>
    </w:pPr>
    <w:rPr>
      <w:sz w:val="28"/>
    </w:rPr>
  </w:style>
  <w:style w:type="character" w:customStyle="1" w:styleId="K1Char">
    <w:name w:val="Kỳ 1 Char"/>
    <w:link w:val="K1"/>
    <w:rsid w:val="000367E7"/>
    <w:rPr>
      <w:sz w:val="28"/>
    </w:rPr>
  </w:style>
  <w:style w:type="paragraph" w:customStyle="1" w:styleId="Ky2">
    <w:name w:val="Ky 2"/>
    <w:basedOn w:val="Normal"/>
    <w:link w:val="Ky2Char"/>
    <w:qFormat/>
    <w:rsid w:val="000367E7"/>
    <w:pPr>
      <w:spacing w:before="120" w:after="120"/>
      <w:ind w:firstLine="720"/>
      <w:jc w:val="both"/>
    </w:pPr>
    <w:rPr>
      <w:sz w:val="28"/>
    </w:rPr>
  </w:style>
  <w:style w:type="character" w:customStyle="1" w:styleId="Ky2Char">
    <w:name w:val="Ky 2 Char"/>
    <w:basedOn w:val="DefaultParagraphFont"/>
    <w:link w:val="Ky2"/>
    <w:rsid w:val="000367E7"/>
    <w:rPr>
      <w:sz w:val="28"/>
    </w:rPr>
  </w:style>
  <w:style w:type="character" w:customStyle="1" w:styleId="fontstyle01">
    <w:name w:val="fontstyle01"/>
    <w:basedOn w:val="DefaultParagraphFont"/>
    <w:rsid w:val="00BD633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D633A"/>
    <w:rPr>
      <w:rFonts w:ascii="Times New Roman" w:hAnsi="Times New Roman" w:cs="Times New Roman" w:hint="default"/>
      <w:b w:val="0"/>
      <w:bCs w:val="0"/>
      <w:i w:val="0"/>
      <w:iCs w:val="0"/>
      <w:color w:val="000000"/>
      <w:sz w:val="28"/>
      <w:szCs w:val="28"/>
    </w:rPr>
  </w:style>
  <w:style w:type="character" w:styleId="PageNumber">
    <w:name w:val="page number"/>
    <w:basedOn w:val="DefaultParagraphFont"/>
    <w:rsid w:val="00650E7A"/>
  </w:style>
  <w:style w:type="paragraph" w:styleId="FootnoteText">
    <w:name w:val="footnote text"/>
    <w:basedOn w:val="Normal"/>
    <w:link w:val="FootnoteTextChar"/>
    <w:uiPriority w:val="99"/>
    <w:semiHidden/>
    <w:unhideWhenUsed/>
    <w:rsid w:val="00CB60E0"/>
    <w:pPr>
      <w:widowControl w:val="0"/>
      <w:autoSpaceDE w:val="0"/>
      <w:autoSpaceDN w:val="0"/>
    </w:pPr>
    <w:rPr>
      <w:sz w:val="20"/>
      <w:szCs w:val="20"/>
      <w:lang w:val="vi"/>
    </w:rPr>
  </w:style>
  <w:style w:type="character" w:customStyle="1" w:styleId="FootnoteTextChar">
    <w:name w:val="Footnote Text Char"/>
    <w:basedOn w:val="DefaultParagraphFont"/>
    <w:link w:val="FootnoteText"/>
    <w:uiPriority w:val="99"/>
    <w:semiHidden/>
    <w:rsid w:val="00CB60E0"/>
    <w:rPr>
      <w:sz w:val="20"/>
      <w:szCs w:val="20"/>
      <w:lang w:val="vi"/>
    </w:rPr>
  </w:style>
  <w:style w:type="character" w:styleId="FootnoteReference">
    <w:name w:val="footnote reference"/>
    <w:basedOn w:val="DefaultParagraphFont"/>
    <w:uiPriority w:val="99"/>
    <w:semiHidden/>
    <w:unhideWhenUsed/>
    <w:rsid w:val="00CB60E0"/>
    <w:rPr>
      <w:vertAlign w:val="superscript"/>
    </w:rPr>
  </w:style>
  <w:style w:type="character" w:customStyle="1" w:styleId="Vnbnnidung">
    <w:name w:val="Văn bản nội dung_"/>
    <w:link w:val="Vnbnnidung0"/>
    <w:uiPriority w:val="99"/>
    <w:rsid w:val="001B35FB"/>
  </w:style>
  <w:style w:type="paragraph" w:customStyle="1" w:styleId="Vnbnnidung0">
    <w:name w:val="Văn bản nội dung"/>
    <w:basedOn w:val="Normal"/>
    <w:link w:val="Vnbnnidung"/>
    <w:uiPriority w:val="99"/>
    <w:rsid w:val="001B35FB"/>
    <w:pPr>
      <w:widowControl w:val="0"/>
      <w:spacing w:after="180" w:line="271" w:lineRule="auto"/>
      <w:ind w:firstLine="400"/>
    </w:pPr>
  </w:style>
  <w:style w:type="table" w:customStyle="1" w:styleId="TableGrid1111">
    <w:name w:val="Table Grid1111"/>
    <w:basedOn w:val="TableNormal"/>
    <w:next w:val="TableGrid"/>
    <w:uiPriority w:val="59"/>
    <w:rsid w:val="005109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109D2"/>
    <w:rPr>
      <w:rFonts w:eastAsia="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8D0"/>
  </w:style>
  <w:style w:type="paragraph" w:styleId="BodyText">
    <w:name w:val="Body Text"/>
    <w:basedOn w:val="Normal"/>
    <w:link w:val="BodyTextChar"/>
    <w:uiPriority w:val="99"/>
    <w:semiHidden/>
    <w:unhideWhenUsed/>
    <w:rsid w:val="00E10614"/>
    <w:pPr>
      <w:spacing w:after="120"/>
    </w:pPr>
  </w:style>
  <w:style w:type="character" w:customStyle="1" w:styleId="BodyTextChar">
    <w:name w:val="Body Text Char"/>
    <w:basedOn w:val="DefaultParagraphFont"/>
    <w:link w:val="BodyText"/>
    <w:uiPriority w:val="99"/>
    <w:semiHidden/>
    <w:rsid w:val="00E10614"/>
  </w:style>
  <w:style w:type="paragraph" w:customStyle="1" w:styleId="Default">
    <w:name w:val="Default"/>
    <w:rsid w:val="00145C68"/>
    <w:pPr>
      <w:autoSpaceDE w:val="0"/>
      <w:autoSpaceDN w:val="0"/>
      <w:adjustRightInd w:val="0"/>
    </w:pPr>
    <w:rPr>
      <w:color w:val="000000"/>
    </w:rPr>
  </w:style>
  <w:style w:type="character" w:styleId="PlaceholderText">
    <w:name w:val="Placeholder Text"/>
    <w:basedOn w:val="DefaultParagraphFont"/>
    <w:uiPriority w:val="99"/>
    <w:semiHidden/>
    <w:rsid w:val="00CC10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5937">
      <w:bodyDiv w:val="1"/>
      <w:marLeft w:val="0"/>
      <w:marRight w:val="0"/>
      <w:marTop w:val="0"/>
      <w:marBottom w:val="0"/>
      <w:divBdr>
        <w:top w:val="none" w:sz="0" w:space="0" w:color="auto"/>
        <w:left w:val="none" w:sz="0" w:space="0" w:color="auto"/>
        <w:bottom w:val="none" w:sz="0" w:space="0" w:color="auto"/>
        <w:right w:val="none" w:sz="0" w:space="0" w:color="auto"/>
      </w:divBdr>
    </w:div>
    <w:div w:id="456601725">
      <w:bodyDiv w:val="1"/>
      <w:marLeft w:val="0"/>
      <w:marRight w:val="0"/>
      <w:marTop w:val="0"/>
      <w:marBottom w:val="0"/>
      <w:divBdr>
        <w:top w:val="none" w:sz="0" w:space="0" w:color="auto"/>
        <w:left w:val="none" w:sz="0" w:space="0" w:color="auto"/>
        <w:bottom w:val="none" w:sz="0" w:space="0" w:color="auto"/>
        <w:right w:val="none" w:sz="0" w:space="0" w:color="auto"/>
      </w:divBdr>
    </w:div>
    <w:div w:id="654605213">
      <w:bodyDiv w:val="1"/>
      <w:marLeft w:val="0"/>
      <w:marRight w:val="0"/>
      <w:marTop w:val="0"/>
      <w:marBottom w:val="0"/>
      <w:divBdr>
        <w:top w:val="none" w:sz="0" w:space="0" w:color="auto"/>
        <w:left w:val="none" w:sz="0" w:space="0" w:color="auto"/>
        <w:bottom w:val="none" w:sz="0" w:space="0" w:color="auto"/>
        <w:right w:val="none" w:sz="0" w:space="0" w:color="auto"/>
      </w:divBdr>
    </w:div>
    <w:div w:id="862017942">
      <w:bodyDiv w:val="1"/>
      <w:marLeft w:val="0"/>
      <w:marRight w:val="0"/>
      <w:marTop w:val="0"/>
      <w:marBottom w:val="0"/>
      <w:divBdr>
        <w:top w:val="none" w:sz="0" w:space="0" w:color="auto"/>
        <w:left w:val="none" w:sz="0" w:space="0" w:color="auto"/>
        <w:bottom w:val="none" w:sz="0" w:space="0" w:color="auto"/>
        <w:right w:val="none" w:sz="0" w:space="0" w:color="auto"/>
      </w:divBdr>
    </w:div>
    <w:div w:id="1126193884">
      <w:bodyDiv w:val="1"/>
      <w:marLeft w:val="0"/>
      <w:marRight w:val="0"/>
      <w:marTop w:val="0"/>
      <w:marBottom w:val="0"/>
      <w:divBdr>
        <w:top w:val="none" w:sz="0" w:space="0" w:color="auto"/>
        <w:left w:val="none" w:sz="0" w:space="0" w:color="auto"/>
        <w:bottom w:val="none" w:sz="0" w:space="0" w:color="auto"/>
        <w:right w:val="none" w:sz="0" w:space="0" w:color="auto"/>
      </w:divBdr>
    </w:div>
    <w:div w:id="1216308256">
      <w:bodyDiv w:val="1"/>
      <w:marLeft w:val="0"/>
      <w:marRight w:val="0"/>
      <w:marTop w:val="0"/>
      <w:marBottom w:val="0"/>
      <w:divBdr>
        <w:top w:val="none" w:sz="0" w:space="0" w:color="auto"/>
        <w:left w:val="none" w:sz="0" w:space="0" w:color="auto"/>
        <w:bottom w:val="none" w:sz="0" w:space="0" w:color="auto"/>
        <w:right w:val="none" w:sz="0" w:space="0" w:color="auto"/>
      </w:divBdr>
    </w:div>
    <w:div w:id="1288467552">
      <w:bodyDiv w:val="1"/>
      <w:marLeft w:val="0"/>
      <w:marRight w:val="0"/>
      <w:marTop w:val="0"/>
      <w:marBottom w:val="0"/>
      <w:divBdr>
        <w:top w:val="none" w:sz="0" w:space="0" w:color="auto"/>
        <w:left w:val="none" w:sz="0" w:space="0" w:color="auto"/>
        <w:bottom w:val="none" w:sz="0" w:space="0" w:color="auto"/>
        <w:right w:val="none" w:sz="0" w:space="0" w:color="auto"/>
      </w:divBdr>
    </w:div>
    <w:div w:id="1371879635">
      <w:bodyDiv w:val="1"/>
      <w:marLeft w:val="0"/>
      <w:marRight w:val="0"/>
      <w:marTop w:val="0"/>
      <w:marBottom w:val="0"/>
      <w:divBdr>
        <w:top w:val="none" w:sz="0" w:space="0" w:color="auto"/>
        <w:left w:val="none" w:sz="0" w:space="0" w:color="auto"/>
        <w:bottom w:val="none" w:sz="0" w:space="0" w:color="auto"/>
        <w:right w:val="none" w:sz="0" w:space="0" w:color="auto"/>
      </w:divBdr>
    </w:div>
    <w:div w:id="1381131417">
      <w:bodyDiv w:val="1"/>
      <w:marLeft w:val="0"/>
      <w:marRight w:val="0"/>
      <w:marTop w:val="0"/>
      <w:marBottom w:val="0"/>
      <w:divBdr>
        <w:top w:val="none" w:sz="0" w:space="0" w:color="auto"/>
        <w:left w:val="none" w:sz="0" w:space="0" w:color="auto"/>
        <w:bottom w:val="none" w:sz="0" w:space="0" w:color="auto"/>
        <w:right w:val="none" w:sz="0" w:space="0" w:color="auto"/>
      </w:divBdr>
    </w:div>
    <w:div w:id="1464271360">
      <w:bodyDiv w:val="1"/>
      <w:marLeft w:val="0"/>
      <w:marRight w:val="0"/>
      <w:marTop w:val="0"/>
      <w:marBottom w:val="0"/>
      <w:divBdr>
        <w:top w:val="none" w:sz="0" w:space="0" w:color="auto"/>
        <w:left w:val="none" w:sz="0" w:space="0" w:color="auto"/>
        <w:bottom w:val="none" w:sz="0" w:space="0" w:color="auto"/>
        <w:right w:val="none" w:sz="0" w:space="0" w:color="auto"/>
      </w:divBdr>
    </w:div>
    <w:div w:id="1464611947">
      <w:bodyDiv w:val="1"/>
      <w:marLeft w:val="0"/>
      <w:marRight w:val="0"/>
      <w:marTop w:val="0"/>
      <w:marBottom w:val="0"/>
      <w:divBdr>
        <w:top w:val="none" w:sz="0" w:space="0" w:color="auto"/>
        <w:left w:val="none" w:sz="0" w:space="0" w:color="auto"/>
        <w:bottom w:val="none" w:sz="0" w:space="0" w:color="auto"/>
        <w:right w:val="none" w:sz="0" w:space="0" w:color="auto"/>
      </w:divBdr>
    </w:div>
    <w:div w:id="1657341164">
      <w:bodyDiv w:val="1"/>
      <w:marLeft w:val="0"/>
      <w:marRight w:val="0"/>
      <w:marTop w:val="0"/>
      <w:marBottom w:val="0"/>
      <w:divBdr>
        <w:top w:val="none" w:sz="0" w:space="0" w:color="auto"/>
        <w:left w:val="none" w:sz="0" w:space="0" w:color="auto"/>
        <w:bottom w:val="none" w:sz="0" w:space="0" w:color="auto"/>
        <w:right w:val="none" w:sz="0" w:space="0" w:color="auto"/>
      </w:divBdr>
    </w:div>
    <w:div w:id="1907302719">
      <w:bodyDiv w:val="1"/>
      <w:marLeft w:val="0"/>
      <w:marRight w:val="0"/>
      <w:marTop w:val="0"/>
      <w:marBottom w:val="0"/>
      <w:divBdr>
        <w:top w:val="none" w:sz="0" w:space="0" w:color="auto"/>
        <w:left w:val="none" w:sz="0" w:space="0" w:color="auto"/>
        <w:bottom w:val="none" w:sz="0" w:space="0" w:color="auto"/>
        <w:right w:val="none" w:sz="0" w:space="0" w:color="auto"/>
      </w:divBdr>
    </w:div>
    <w:div w:id="2019497307">
      <w:bodyDiv w:val="1"/>
      <w:marLeft w:val="0"/>
      <w:marRight w:val="0"/>
      <w:marTop w:val="0"/>
      <w:marBottom w:val="0"/>
      <w:divBdr>
        <w:top w:val="none" w:sz="0" w:space="0" w:color="auto"/>
        <w:left w:val="none" w:sz="0" w:space="0" w:color="auto"/>
        <w:bottom w:val="none" w:sz="0" w:space="0" w:color="auto"/>
        <w:right w:val="none" w:sz="0" w:space="0" w:color="auto"/>
      </w:divBdr>
    </w:div>
    <w:div w:id="2058043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F3058-0AD7-48EB-A349-E9F3B172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7736</Words>
  <Characters>44097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Nguyen</dc:creator>
  <cp:lastModifiedBy>Admin</cp:lastModifiedBy>
  <cp:revision>12</cp:revision>
  <cp:lastPrinted>2025-05-28T06:41:00Z</cp:lastPrinted>
  <dcterms:created xsi:type="dcterms:W3CDTF">2025-05-27T09:00:00Z</dcterms:created>
  <dcterms:modified xsi:type="dcterms:W3CDTF">2025-06-20T02:42:00Z</dcterms:modified>
</cp:coreProperties>
</file>