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3CCF6" w14:textId="77777777" w:rsidR="00507DF4" w:rsidRPr="00507DF4" w:rsidRDefault="00507DF4" w:rsidP="00507DF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"/>
      <w:r w:rsidRPr="00507DF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</w:t>
      </w:r>
      <w:r w:rsidRPr="00507DF4">
        <w:rPr>
          <w:rFonts w:ascii="Arial" w:eastAsia="Times New Roman" w:hAnsi="Arial" w:cs="Arial"/>
          <w:b/>
          <w:bCs/>
          <w:color w:val="000000"/>
          <w:sz w:val="18"/>
          <w:szCs w:val="18"/>
        </w:rPr>
        <w:t>ụ lục III</w:t>
      </w:r>
      <w:bookmarkEnd w:id="0"/>
    </w:p>
    <w:p w14:paraId="09DA9CE3" w14:textId="77777777" w:rsidR="00507DF4" w:rsidRPr="00507DF4" w:rsidRDefault="00507DF4" w:rsidP="00507DF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07DF4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(Kèm theo Ngh</w:t>
      </w:r>
      <w:r w:rsidRPr="00507DF4">
        <w:rPr>
          <w:rFonts w:ascii="Arial" w:eastAsia="Times New Roman" w:hAnsi="Arial" w:cs="Arial"/>
          <w:i/>
          <w:iCs/>
          <w:color w:val="000000"/>
          <w:sz w:val="18"/>
          <w:szCs w:val="18"/>
        </w:rPr>
        <w:t>ị định số 140/2026/NĐ-CP ngày 16 tháng 4 năm 2026 của Chính phủ)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507DF4" w:rsidRPr="00507DF4" w14:paraId="37BDDCC7" w14:textId="77777777" w:rsidTr="00507DF4">
        <w:trPr>
          <w:tblCellSpacing w:w="0" w:type="dxa"/>
        </w:trPr>
        <w:tc>
          <w:tcPr>
            <w:tcW w:w="1950" w:type="pct"/>
            <w:shd w:val="clear" w:color="auto" w:fill="auto"/>
            <w:hideMark/>
          </w:tcPr>
          <w:p w14:paraId="22C167B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ĐƠN V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Ị CHỦ QUẢN: ...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 LẬP: ...</w:t>
            </w:r>
          </w:p>
        </w:tc>
        <w:tc>
          <w:tcPr>
            <w:tcW w:w="3000" w:type="pct"/>
            <w:shd w:val="clear" w:color="auto" w:fill="auto"/>
            <w:hideMark/>
          </w:tcPr>
          <w:p w14:paraId="70B3AB41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09CB9FC7" w14:textId="77777777" w:rsidR="00507DF4" w:rsidRPr="00507DF4" w:rsidRDefault="00507DF4" w:rsidP="00507DF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7DF4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63BD54D5" w14:textId="77777777" w:rsidR="00507DF4" w:rsidRPr="00507DF4" w:rsidRDefault="00507DF4" w:rsidP="00507DF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_name"/>
      <w:r w:rsidRPr="00507DF4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BÁO CÁO LƯU CHUY</w:t>
      </w:r>
      <w:r w:rsidRPr="00507DF4">
        <w:rPr>
          <w:rFonts w:ascii="Arial" w:eastAsia="Times New Roman" w:hAnsi="Arial" w:cs="Arial"/>
          <w:b/>
          <w:bCs/>
          <w:color w:val="000000"/>
          <w:sz w:val="18"/>
          <w:szCs w:val="18"/>
        </w:rPr>
        <w:t>ỂN TIỀN TỆ</w:t>
      </w:r>
      <w:bookmarkEnd w:id="1"/>
    </w:p>
    <w:p w14:paraId="716C4A6A" w14:textId="77777777" w:rsidR="00507DF4" w:rsidRPr="00507DF4" w:rsidRDefault="00507DF4" w:rsidP="00507DF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07DF4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(Năm 20X2)</w:t>
      </w:r>
    </w:p>
    <w:p w14:paraId="626FB8F2" w14:textId="77777777" w:rsidR="00507DF4" w:rsidRPr="00507DF4" w:rsidRDefault="00507DF4" w:rsidP="00507DF4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507DF4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Đơn v</w:t>
      </w:r>
      <w:r w:rsidRPr="00507DF4">
        <w:rPr>
          <w:rFonts w:ascii="Arial" w:eastAsia="Times New Roman" w:hAnsi="Arial" w:cs="Arial"/>
          <w:i/>
          <w:iCs/>
          <w:color w:val="000000"/>
          <w:sz w:val="18"/>
          <w:szCs w:val="18"/>
        </w:rPr>
        <w:t>ị tính: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4333"/>
        <w:gridCol w:w="866"/>
        <w:gridCol w:w="1156"/>
        <w:gridCol w:w="1349"/>
        <w:gridCol w:w="1252"/>
      </w:tblGrid>
      <w:tr w:rsidR="00507DF4" w:rsidRPr="00507DF4" w14:paraId="66A07C53" w14:textId="77777777" w:rsidTr="00507DF4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7003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12CA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Ch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BE74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Mã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s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36C7F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Thuy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ết minh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633B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Năm 20X2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A6C0F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Năm 20X1</w:t>
            </w:r>
          </w:p>
        </w:tc>
      </w:tr>
      <w:tr w:rsidR="00507DF4" w:rsidRPr="00507DF4" w14:paraId="783A0BFB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E73F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38F37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ển tiền tệ từ hoạt động chủ yếu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A0B9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AAAA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238A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4A3B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B4F06F1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A8E3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F0C3A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ặng dư/(Thâm hụt) trong kỳ báo cáo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5000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E3F25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92FE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08DD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58EE3454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A131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BDE8F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Điều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chỉnh các khoản: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5CF10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5A51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AD9B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E249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02B22EC0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A704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3287E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Kh</w:t>
            </w: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ấu hao, hao mòn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5408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9D50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D96A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85D5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401AC835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8309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C536B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(Lãi)/L</w:t>
            </w: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ỗ từ hoạt động đầu tư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8FC70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937B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AE2D5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CFB8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282D6339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F626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E2E3B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Chi phí lãi vay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0651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35DD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4520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ADA1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4335806E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4446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0A37F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(Tăng)/Gi</w:t>
            </w: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ảm hàng tồn kho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CF9A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2768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AD4D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513C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3093FCAA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CD77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2284D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(Tăng)/Gi</w:t>
            </w: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ảm các khoản phải thu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0DD6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B751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6D82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02FB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3959C564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0D688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2F1E8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Tăng/(Gi</w:t>
            </w: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ảm) các khoản phải trả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7043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A390F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B9E0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A91D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2D925CCD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6508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C9559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Các khoản </w:t>
            </w:r>
            <w:r w:rsidRPr="00507DF4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điều chỉnh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A61A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13A3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2C45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41E1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01CF483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EEA2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9D785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ển tiền thuần từ hoạt động chủ yếu (I.1 + I.2)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E051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66C9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1CFC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BD73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5C385051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D05A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EBD1F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ển tiền tệ từ hoạt động đầu tư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A25D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540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B0300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ED29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0EE0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7D363ED2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E2218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ED76C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chi mua sắm, đầu tư xây dựng tài sản cố định và các tài sản dài hạn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B28D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BB64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D5FC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0D4F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6020871B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5089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80823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thu thanh lý, nhượng bán tài sản cố định và các tài sản dài hạn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CFAC8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DC33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6F8D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5EEA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6E2712CF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BF0DF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48197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chi cho vay, góp vốn và đầu tư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C4AE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18F7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9166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D4F4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26B28AC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97BF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6B596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thu gốc khoản cho vay; thu từ bán cổ phần, vốn góp và các khoản đầu tư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10E2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83BF8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1581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DFAC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3FC28EC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409A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41EB9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thu từ lãi cho vay, cổ tức và lợi nhuận được chia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B4FC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FBA4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A898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B594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C28C03A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AA77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6A5B7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ển tiền thuần từ hoạt động đầu tư</w:t>
            </w:r>
          </w:p>
          <w:p w14:paraId="44004D80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(II.1 + II.2 + II.3 + II.4 + II.5)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9F02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546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FF5E5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91C3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C7BD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E5C0C46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33CF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F660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ển tiền tệ từ hoạt động tài chính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6732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560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C7470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BBB4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CCE1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0D419D49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F95D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38291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thu từ khoản đi vay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4B00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1844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BCD0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4E1A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650A8080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BB64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CF445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chi từ hoàn trả khoản gốc vay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3EE88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2ADC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2558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7335F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1ECACC65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0A928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64AA2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thu từ hoạt động tài chính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A004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A161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F1A5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28A9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72C51FC7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011D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A1697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ền chi từ hoạt động tài chính khác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1676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8143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C2DE3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9483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0D277DB3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10A6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90E07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ển tiền thuần từ hoạt động tài chính (III.1 + III.2 + III.3 + III.4)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D8A4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2EAF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CC1F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A48CB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6A512FA2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DE982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IV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403E2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Lưu chuy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ển tiền thuần trong kỳ (I.3 + II.6 + III.5)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5BEE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570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9A0E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E707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E82E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03486F23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D57E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14081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ền và các khoản tương đương tiền đầu kỳ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4990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580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FD7FF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E106D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907A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5A8ED550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C4BC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VI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42F17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Ảnh hưởng của chênh lệch tỷ giá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F8AB9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590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98BD6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662A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A0F6E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507DF4" w:rsidRPr="00507DF4" w14:paraId="66E48B29" w14:textId="77777777" w:rsidTr="00507DF4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A3C8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VII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1A293" w14:textId="77777777" w:rsidR="00507DF4" w:rsidRPr="00507DF4" w:rsidRDefault="00507DF4" w:rsidP="00507DF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Ti</w:t>
            </w: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ền và các khoản tương đương tiền cuối kỳ (IV + V + VI)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6A177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D37B0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E0C51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B4DCC" w14:textId="77777777" w:rsidR="00507DF4" w:rsidRPr="00507DF4" w:rsidRDefault="00507DF4" w:rsidP="00507DF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7DF4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2EF11199" w14:textId="638BB0A0" w:rsidR="00507DF4" w:rsidRPr="00507DF4" w:rsidRDefault="00507DF4" w:rsidP="00507DF4"/>
    <w:sectPr w:rsidR="00507DF4" w:rsidRPr="00507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3B"/>
    <w:rsid w:val="001B0E1D"/>
    <w:rsid w:val="00507DF4"/>
    <w:rsid w:val="00662D9D"/>
    <w:rsid w:val="007A270A"/>
    <w:rsid w:val="00B60A3B"/>
    <w:rsid w:val="00EF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7FB41"/>
  <w15:chartTrackingRefBased/>
  <w15:docId w15:val="{7ACE154C-7661-404A-9AF6-951DF907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70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7A2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7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 Thanh PTSP TVNĐ</dc:creator>
  <cp:keywords/>
  <dc:description/>
  <cp:lastModifiedBy>Rin Thanh PTSP TVNĐ</cp:lastModifiedBy>
  <cp:revision>1</cp:revision>
  <dcterms:created xsi:type="dcterms:W3CDTF">2026-04-22T00:34:00Z</dcterms:created>
  <dcterms:modified xsi:type="dcterms:W3CDTF">2026-04-22T01:41:00Z</dcterms:modified>
</cp:coreProperties>
</file>