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pPr>
      <w:r>
        <w:rPr/>
      </w:r>
    </w:p>
    <w:tbl>
      <w:tblPr>
        <w:tblW w:w="5000" w:type="pct"/>
        <w:jc w:val="left"/>
        <w:tblInd w:w="0" w:type="dxa"/>
        <w:tblLayout w:type="fixed"/>
        <w:tblCellMar>
          <w:top w:w="0" w:type="dxa"/>
          <w:left w:w="0" w:type="dxa"/>
          <w:bottom w:w="0" w:type="dxa"/>
          <w:right w:w="28" w:type="dxa"/>
        </w:tblCellMar>
      </w:tblPr>
      <w:tblGrid>
        <w:gridCol w:w="4575"/>
        <w:gridCol w:w="5062"/>
      </w:tblGrid>
      <w:tr>
        <w:trPr/>
        <w:tc>
          <w:tcPr>
            <w:tcW w:w="4575" w:type="dxa"/>
            <w:tcBorders>
              <w:right w:val="single" w:sz="8" w:space="0" w:color="000000"/>
            </w:tcBorders>
          </w:tcPr>
          <w:p>
            <w:pPr>
              <w:pStyle w:val="TableContents"/>
              <w:pBdr/>
              <w:bidi w:val="0"/>
              <w:spacing w:lineRule="atLeast" w:line="225" w:before="120" w:after="120"/>
              <w:ind w:hanging="0" w:left="0" w:right="0"/>
              <w:jc w:val="left"/>
              <w:rPr/>
            </w:pPr>
            <w:r>
              <w:rPr/>
              <w:t> </w:t>
            </w:r>
          </w:p>
        </w:tc>
        <w:tc>
          <w:tcPr>
            <w:tcW w:w="5062" w:type="dxa"/>
            <w:tcBorders>
              <w:top w:val="single" w:sz="8" w:space="0" w:color="000000"/>
              <w:bottom w:val="single" w:sz="8" w:space="0" w:color="000000"/>
              <w:right w:val="single" w:sz="8" w:space="0" w:color="000000"/>
            </w:tcBorders>
            <w:tcMar>
              <w:top w:w="28" w:type="dxa"/>
              <w:bottom w:w="28" w:type="dxa"/>
            </w:tcMar>
          </w:tcPr>
          <w:p>
            <w:pPr>
              <w:pStyle w:val="TableContents"/>
              <w:pBdr/>
              <w:bidi w:val="0"/>
              <w:spacing w:lineRule="atLeast" w:line="225" w:before="120" w:after="120"/>
              <w:ind w:hanging="0" w:left="0" w:right="0"/>
              <w:jc w:val="center"/>
              <w:rPr/>
            </w:pPr>
            <w:r>
              <w:rPr>
                <w:lang w:val="vi-VN"/>
              </w:rPr>
              <w:t>M</w:t>
            </w:r>
            <w:r>
              <w:rPr/>
              <w:t>ẫ</w:t>
            </w:r>
            <w:r>
              <w:rPr>
                <w:lang w:val="vi-VN"/>
              </w:rPr>
              <w:t>u </w:t>
            </w:r>
            <w:r>
              <w:rPr/>
              <w:t>số</w:t>
            </w:r>
            <w:r>
              <w:rPr>
                <w:lang w:val="vi-VN"/>
              </w:rPr>
              <w:t>: </w:t>
            </w:r>
            <w:r>
              <w:rPr>
                <w:b/>
                <w:lang w:val="vi-VN"/>
              </w:rPr>
              <w:t>01/ĐKTĐ-HĐĐT</w:t>
            </w:r>
            <w:r>
              <w:rPr>
                <w:b/>
              </w:rPr>
              <w:br/>
            </w:r>
            <w:r>
              <w:rPr>
                <w:i/>
                <w:lang w:val="vi-VN"/>
              </w:rPr>
              <w:t>(Kèm theo Thông tư số 9</w:t>
            </w:r>
            <w:r>
              <w:rPr>
                <w:i/>
              </w:rPr>
              <w:t>1</w:t>
            </w:r>
            <w:r>
              <w:rPr>
                <w:i/>
                <w:lang w:val="vi-VN"/>
              </w:rPr>
              <w:t>/2026/TT-BTC ngày 30 tháng 6 </w:t>
            </w:r>
            <w:r>
              <w:rPr>
                <w:i/>
              </w:rPr>
              <w:t>năm </w:t>
            </w:r>
            <w:r>
              <w:rPr>
                <w:i/>
                <w:lang w:val="vi-VN"/>
              </w:rPr>
              <w:t>2026 của Bộ trưởng Bộ Tài chính)</w:t>
            </w:r>
          </w:p>
        </w:tc>
      </w:tr>
    </w:tbl>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left="0" w:right="0"/>
        <w:jc w:val="center"/>
        <w:rPr>
          <w:rFonts w:ascii="Arial;Helvetica;sans-serif" w:hAnsi="Arial;Helvetica;sans-serif"/>
          <w:b/>
          <w:i w:val="false"/>
          <w:caps w:val="false"/>
          <w:smallCaps w:val="false"/>
          <w:color w:val="000000"/>
          <w:spacing w:val="0"/>
          <w:sz w:val="18"/>
          <w:lang w:val="vi-VN"/>
        </w:rPr>
      </w:pPr>
      <w:r>
        <w:rPr>
          <w:rFonts w:ascii="Arial;Helvetica;sans-serif" w:hAnsi="Arial;Helvetica;sans-serif"/>
          <w:b/>
          <w:i w:val="false"/>
          <w:caps w:val="false"/>
          <w:smallCaps w:val="false"/>
          <w:color w:val="000000"/>
          <w:spacing w:val="0"/>
          <w:sz w:val="18"/>
          <w:lang w:val="vi-VN"/>
        </w:rPr>
        <w:t>CỘNG HÒA XÃ HỘI CHỦ NGHĨA VIỆT NAM</w:t>
        <w:br/>
        <w:t>Độc lập - Tự do - Hạnh phúc</w:t>
        <w:br/>
        <w:t>---------------</w:t>
      </w:r>
    </w:p>
    <w:p>
      <w:pPr>
        <w:pStyle w:val="BodyText"/>
        <w:widowControl/>
        <w:pBdr/>
        <w:bidi w:val="0"/>
        <w:spacing w:lineRule="atLeast" w:line="225" w:before="120" w:after="120"/>
        <w:ind w:hanging="0" w:left="0" w:right="0"/>
        <w:jc w:val="center"/>
        <w:rPr>
          <w:rFonts w:ascii="Arial;Helvetica;sans-serif" w:hAnsi="Arial;Helvetica;sans-serif"/>
          <w:b/>
          <w:i w:val="false"/>
          <w:caps w:val="false"/>
          <w:smallCaps w:val="false"/>
          <w:color w:val="000000"/>
          <w:spacing w:val="0"/>
          <w:sz w:val="18"/>
          <w:lang w:val="vi-VN"/>
        </w:rPr>
      </w:pPr>
      <w:r>
        <w:rPr>
          <w:rFonts w:ascii="Arial;Helvetica;sans-serif" w:hAnsi="Arial;Helvetica;sans-serif"/>
          <w:b/>
          <w:i w:val="false"/>
          <w:caps w:val="false"/>
          <w:smallCaps w:val="false"/>
          <w:color w:val="000000"/>
          <w:spacing w:val="0"/>
          <w:sz w:val="18"/>
          <w:lang w:val="vi-VN"/>
        </w:rPr>
        <w:t>TỜ KHAI</w:t>
      </w:r>
    </w:p>
    <w:p>
      <w:pPr>
        <w:pStyle w:val="BodyText"/>
        <w:widowControl/>
        <w:pBdr/>
        <w:bidi w:val="0"/>
        <w:spacing w:lineRule="atLeast" w:line="225" w:before="120" w:after="120"/>
        <w:ind w:hanging="0" w:left="0" w:right="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Đăng ký</w:t>
      </w:r>
      <w:r>
        <w:rPr>
          <w:rFonts w:ascii="Arial;Helvetica;sans-serif" w:hAnsi="Arial;Helvetica;sans-serif"/>
          <w:b/>
          <w:i w:val="false"/>
          <w:caps w:val="false"/>
          <w:smallCaps w:val="false"/>
          <w:color w:val="000000"/>
          <w:spacing w:val="0"/>
          <w:sz w:val="18"/>
          <w:lang w:val="vi-VN"/>
        </w:rPr>
        <w:t>/thay </w:t>
      </w:r>
      <w:r>
        <w:rPr>
          <w:rFonts w:ascii="Arial;Helvetica;sans-serif" w:hAnsi="Arial;Helvetica;sans-serif"/>
          <w:b/>
          <w:i w:val="false"/>
          <w:caps w:val="false"/>
          <w:smallCaps w:val="false"/>
          <w:color w:val="000000"/>
          <w:spacing w:val="0"/>
          <w:sz w:val="18"/>
        </w:rPr>
        <w:t>đổi </w:t>
      </w:r>
      <w:r>
        <w:rPr>
          <w:rFonts w:ascii="Arial;Helvetica;sans-serif" w:hAnsi="Arial;Helvetica;sans-serif"/>
          <w:b/>
          <w:i w:val="false"/>
          <w:caps w:val="false"/>
          <w:smallCaps w:val="false"/>
          <w:color w:val="000000"/>
          <w:spacing w:val="0"/>
          <w:sz w:val="18"/>
          <w:lang w:val="vi-VN"/>
        </w:rPr>
        <w:t>thông tin sử dụng hóa đơn điện tử</w:t>
      </w:r>
    </w:p>
    <w:tbl>
      <w:tblPr>
        <w:tblW w:w="5000" w:type="pct"/>
        <w:jc w:val="left"/>
        <w:tblInd w:w="0" w:type="dxa"/>
        <w:tblLayout w:type="fixed"/>
        <w:tblCellMar>
          <w:top w:w="0" w:type="dxa"/>
          <w:left w:w="0" w:type="dxa"/>
          <w:bottom w:w="0" w:type="dxa"/>
          <w:right w:w="0" w:type="dxa"/>
        </w:tblCellMar>
      </w:tblPr>
      <w:tblGrid>
        <w:gridCol w:w="4286"/>
        <w:gridCol w:w="5351"/>
      </w:tblGrid>
      <w:tr>
        <w:trPr/>
        <w:tc>
          <w:tcPr>
            <w:tcW w:w="4286" w:type="dxa"/>
            <w:tcBorders/>
          </w:tcPr>
          <w:p>
            <w:pPr>
              <w:pStyle w:val="TableContents"/>
              <w:pBdr/>
              <w:bidi w:val="0"/>
              <w:spacing w:lineRule="atLeast" w:line="225" w:before="120" w:after="120"/>
              <w:ind w:hanging="0" w:left="0" w:right="0"/>
              <w:jc w:val="left"/>
              <w:rPr/>
            </w:pPr>
            <w:r>
              <w:rPr/>
              <w:t> </w:t>
            </w:r>
          </w:p>
        </w:tc>
        <w:tc>
          <w:tcPr>
            <w:tcW w:w="5351" w:type="dxa"/>
            <w:tcBorders/>
          </w:tcPr>
          <w:p>
            <w:pPr>
              <w:pStyle w:val="TableContents"/>
              <w:pBdr/>
              <w:bidi w:val="0"/>
              <w:spacing w:lineRule="atLeast" w:line="225" w:before="120" w:after="120"/>
              <w:ind w:hanging="0" w:left="0" w:right="0"/>
              <w:jc w:val="left"/>
              <w:rPr/>
            </w:pPr>
            <w:r>
              <w:rPr/>
              <w:t xml:space="preserve">□ </w:t>
            </w:r>
            <w:r>
              <w:rPr>
                <w:lang w:val="vi-VN"/>
              </w:rPr>
              <w:t>Đăng ký mới</w:t>
            </w:r>
          </w:p>
          <w:p>
            <w:pPr>
              <w:pStyle w:val="TableContents"/>
              <w:pBdr/>
              <w:bidi w:val="0"/>
              <w:spacing w:lineRule="atLeast" w:line="225" w:before="120" w:after="120"/>
              <w:ind w:hanging="0" w:left="0" w:right="0"/>
              <w:jc w:val="left"/>
              <w:rPr/>
            </w:pPr>
            <w:r>
              <w:rPr/>
              <w:t xml:space="preserve">□ </w:t>
            </w:r>
            <w:r>
              <w:rPr>
                <w:lang w:val="vi-VN"/>
              </w:rPr>
              <w:t>Thay đổi thông tin</w:t>
            </w:r>
          </w:p>
        </w:tc>
      </w:tr>
    </w:tbl>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Tên người nộp thuế: </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Mã số thuế: </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Cơ quan thuế quản lý: </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lang w:val="vi-VN"/>
        </w:rPr>
      </w:pPr>
      <w:r>
        <w:rPr>
          <w:rFonts w:ascii="Arial;Helvetica;sans-serif" w:hAnsi="Arial;Helvetica;sans-serif"/>
          <w:b w:val="false"/>
          <w:i w:val="false"/>
          <w:caps w:val="false"/>
          <w:smallCaps w:val="false"/>
          <w:color w:val="000000"/>
          <w:spacing w:val="0"/>
          <w:sz w:val="18"/>
          <w:lang w:val="vi-VN"/>
        </w:rPr>
        <w:t>Người liên hệ (Đại diện theo pháp luật/ Hộ kinh doanh, cá nhân kinh doanh):</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Ngày tháng năm sinh: </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Số định danh cá nhân hoặc số hộ chiếu1: </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Điện </w:t>
      </w:r>
      <w:r>
        <w:rPr>
          <w:rFonts w:ascii="Arial;Helvetica;sans-serif" w:hAnsi="Arial;Helvetica;sans-serif"/>
          <w:b w:val="false"/>
          <w:i w:val="false"/>
          <w:caps w:val="false"/>
          <w:smallCaps w:val="false"/>
          <w:color w:val="000000"/>
          <w:spacing w:val="0"/>
          <w:sz w:val="18"/>
          <w:lang w:val="vi-VN"/>
        </w:rPr>
        <w:t>thoại liên hệ (Đại diện theo pháp luật/ Hộ kinh doanh, cá nhân kinh doanh): </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Địa chỉ liên hệ của người nộp thuế: </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Thư điện tử của người nộp thuế: </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Theo Nghị định số 254/2026/NĐ-CP của Chính phủ, chúng tôi/tôi thuộc </w:t>
      </w:r>
      <w:r>
        <w:rPr>
          <w:rFonts w:ascii="Arial;Helvetica;sans-serif" w:hAnsi="Arial;Helvetica;sans-serif"/>
          <w:b w:val="false"/>
          <w:i w:val="false"/>
          <w:caps w:val="false"/>
          <w:smallCaps w:val="false"/>
          <w:color w:val="000000"/>
          <w:spacing w:val="0"/>
          <w:sz w:val="18"/>
        </w:rPr>
        <w:t>đối </w:t>
      </w:r>
      <w:r>
        <w:rPr>
          <w:rFonts w:ascii="Arial;Helvetica;sans-serif" w:hAnsi="Arial;Helvetica;sans-serif"/>
          <w:b w:val="false"/>
          <w:i w:val="false"/>
          <w:caps w:val="false"/>
          <w:smallCaps w:val="false"/>
          <w:color w:val="000000"/>
          <w:spacing w:val="0"/>
          <w:sz w:val="18"/>
          <w:lang w:val="vi-VN"/>
        </w:rPr>
        <w:t>tượng sử dụng hóa đơn điện tử. Chúng tôi/tôi đăng ký/thay đổi thông tin </w:t>
      </w:r>
      <w:r>
        <w:rPr>
          <w:rFonts w:ascii="Arial;Helvetica;sans-serif" w:hAnsi="Arial;Helvetica;sans-serif"/>
          <w:b w:val="false"/>
          <w:i w:val="false"/>
          <w:caps w:val="false"/>
          <w:smallCaps w:val="false"/>
          <w:color w:val="000000"/>
          <w:spacing w:val="0"/>
          <w:sz w:val="18"/>
        </w:rPr>
        <w:t>đã đăng </w:t>
      </w:r>
      <w:r>
        <w:rPr>
          <w:rFonts w:ascii="Arial;Helvetica;sans-serif" w:hAnsi="Arial;Helvetica;sans-serif"/>
          <w:b w:val="false"/>
          <w:i w:val="false"/>
          <w:caps w:val="false"/>
          <w:smallCaps w:val="false"/>
          <w:color w:val="000000"/>
          <w:spacing w:val="0"/>
          <w:sz w:val="18"/>
          <w:lang w:val="vi-VN"/>
        </w:rPr>
        <w:t>ký với cơ quan thuế về việc sử dụng hóa đơn điện tử như sau:</w:t>
      </w:r>
    </w:p>
    <w:p>
      <w:pPr>
        <w:pStyle w:val="BodyText"/>
        <w:widowControl/>
        <w:pBdr/>
        <w:bidi w:val="0"/>
        <w:spacing w:lineRule="atLeast" w:line="225" w:before="120" w:after="120"/>
        <w:ind w:hanging="0" w:left="0" w:right="0"/>
        <w:jc w:val="left"/>
        <w:rPr>
          <w:rFonts w:ascii="Arial;Helvetica;sans-serif" w:hAnsi="Arial;Helvetica;sans-serif"/>
          <w:b/>
          <w:i w:val="false"/>
          <w:caps w:val="false"/>
          <w:smallCaps w:val="false"/>
          <w:color w:val="000000"/>
          <w:spacing w:val="0"/>
          <w:sz w:val="18"/>
          <w:lang w:val="vi-VN"/>
        </w:rPr>
      </w:pPr>
      <w:r>
        <w:rPr>
          <w:rFonts w:ascii="Arial;Helvetica;sans-serif" w:hAnsi="Arial;Helvetica;sans-serif"/>
          <w:b/>
          <w:i w:val="false"/>
          <w:caps w:val="false"/>
          <w:smallCaps w:val="false"/>
          <w:color w:val="000000"/>
          <w:spacing w:val="0"/>
          <w:sz w:val="18"/>
          <w:lang w:val="vi-VN"/>
        </w:rPr>
        <w:t>1. Hình thức hóa đơn:</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Hóa đơn điện tử có mã của cơ quan thuế.</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Hóa đơn điện tử khởi tạo từ máy tính tiền có mã của c</w:t>
      </w:r>
      <w:r>
        <w:rPr>
          <w:rFonts w:ascii="Arial;Helvetica;sans-serif" w:hAnsi="Arial;Helvetica;sans-serif"/>
          <w:b w:val="false"/>
          <w:i w:val="false"/>
          <w:caps w:val="false"/>
          <w:smallCaps w:val="false"/>
          <w:color w:val="000000"/>
          <w:spacing w:val="0"/>
          <w:sz w:val="18"/>
        </w:rPr>
        <w:t>ơ </w:t>
      </w:r>
      <w:r>
        <w:rPr>
          <w:rFonts w:ascii="Arial;Helvetica;sans-serif" w:hAnsi="Arial;Helvetica;sans-serif"/>
          <w:b w:val="false"/>
          <w:i w:val="false"/>
          <w:caps w:val="false"/>
          <w:smallCaps w:val="false"/>
          <w:color w:val="000000"/>
          <w:spacing w:val="0"/>
          <w:sz w:val="18"/>
          <w:lang w:val="vi-VN"/>
        </w:rPr>
        <w:t>quan thuế.</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Hóa đơn điện tử khởi tạo từ máy tính tiền không có mã của cơ quan thuế.</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Hóa đơn điện tử không có mã của </w:t>
      </w:r>
      <w:r>
        <w:rPr>
          <w:rFonts w:ascii="Arial;Helvetica;sans-serif" w:hAnsi="Arial;Helvetica;sans-serif"/>
          <w:b w:val="false"/>
          <w:i w:val="false"/>
          <w:caps w:val="false"/>
          <w:smallCaps w:val="false"/>
          <w:color w:val="000000"/>
          <w:spacing w:val="0"/>
          <w:sz w:val="18"/>
        </w:rPr>
        <w:t>cơ </w:t>
      </w:r>
      <w:r>
        <w:rPr>
          <w:rFonts w:ascii="Arial;Helvetica;sans-serif" w:hAnsi="Arial;Helvetica;sans-serif"/>
          <w:b w:val="false"/>
          <w:i w:val="false"/>
          <w:caps w:val="false"/>
          <w:smallCaps w:val="false"/>
          <w:color w:val="000000"/>
          <w:spacing w:val="0"/>
          <w:sz w:val="18"/>
          <w:lang w:val="vi-VN"/>
        </w:rPr>
        <w:t>quan thuế.</w:t>
      </w:r>
    </w:p>
    <w:p>
      <w:pPr>
        <w:pStyle w:val="BodyText"/>
        <w:widowControl/>
        <w:pBdr/>
        <w:bidi w:val="0"/>
        <w:spacing w:lineRule="atLeast" w:line="225" w:before="120" w:after="120"/>
        <w:ind w:hanging="0" w:left="0" w:right="0"/>
        <w:jc w:val="left"/>
        <w:rPr>
          <w:rFonts w:ascii="Arial;Helvetica;sans-serif" w:hAnsi="Arial;Helvetica;sans-serif"/>
          <w:b/>
          <w:i w:val="false"/>
          <w:caps w:val="false"/>
          <w:smallCaps w:val="false"/>
          <w:color w:val="000000"/>
          <w:spacing w:val="0"/>
          <w:sz w:val="18"/>
          <w:lang w:val="vi-VN"/>
        </w:rPr>
      </w:pPr>
      <w:r>
        <w:rPr>
          <w:rFonts w:ascii="Arial;Helvetica;sans-serif" w:hAnsi="Arial;Helvetica;sans-serif"/>
          <w:b/>
          <w:i w:val="false"/>
          <w:caps w:val="false"/>
          <w:smallCaps w:val="false"/>
          <w:color w:val="000000"/>
          <w:spacing w:val="0"/>
          <w:sz w:val="18"/>
          <w:lang w:val="vi-VN"/>
        </w:rPr>
        <w:t>2. Hình thức gửi dữ liệu hóa đơn điện tử:</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lang w:val="vi-VN"/>
        </w:rPr>
      </w:pPr>
      <w:r>
        <w:rPr>
          <w:rFonts w:ascii="Arial;Helvetica;sans-serif" w:hAnsi="Arial;Helvetica;sans-serif"/>
          <w:b w:val="false"/>
          <w:i w:val="false"/>
          <w:caps w:val="false"/>
          <w:smallCaps w:val="false"/>
          <w:color w:val="000000"/>
          <w:spacing w:val="0"/>
          <w:sz w:val="18"/>
          <w:lang w:val="vi-VN"/>
        </w:rPr>
        <w:t>a. □ Trường hợp sử dụng hóa đơn điện tử có mã trên Hệ thống thông tin quản lý thuế hoặc tổ chức cung cấp dịch vụ hóa đơn điện tử được Cục Thuế ủy thác.</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Doanh nghiệp </w:t>
      </w:r>
      <w:r>
        <w:rPr>
          <w:rFonts w:ascii="Arial;Helvetica;sans-serif" w:hAnsi="Arial;Helvetica;sans-serif"/>
          <w:b w:val="false"/>
          <w:i w:val="false"/>
          <w:caps w:val="false"/>
          <w:smallCaps w:val="false"/>
          <w:color w:val="000000"/>
          <w:spacing w:val="0"/>
          <w:sz w:val="18"/>
        </w:rPr>
        <w:t>nhỏ </w:t>
      </w:r>
      <w:r>
        <w:rPr>
          <w:rFonts w:ascii="Arial;Helvetica;sans-serif" w:hAnsi="Arial;Helvetica;sans-serif"/>
          <w:b w:val="false"/>
          <w:i w:val="false"/>
          <w:caps w:val="false"/>
          <w:smallCaps w:val="false"/>
          <w:color w:val="000000"/>
          <w:spacing w:val="0"/>
          <w:sz w:val="18"/>
          <w:lang w:val="vi-VN"/>
        </w:rPr>
        <w:t>và vừa, hợp tác </w:t>
      </w:r>
      <w:r>
        <w:rPr>
          <w:rFonts w:ascii="Arial;Helvetica;sans-serif" w:hAnsi="Arial;Helvetica;sans-serif"/>
          <w:b w:val="false"/>
          <w:i w:val="false"/>
          <w:caps w:val="false"/>
          <w:smallCaps w:val="false"/>
          <w:color w:val="000000"/>
          <w:spacing w:val="0"/>
          <w:sz w:val="18"/>
        </w:rPr>
        <w:t>xã</w:t>
      </w:r>
      <w:r>
        <w:rPr>
          <w:rFonts w:ascii="Arial;Helvetica;sans-serif" w:hAnsi="Arial;Helvetica;sans-serif"/>
          <w:b w:val="false"/>
          <w:i w:val="false"/>
          <w:caps w:val="false"/>
          <w:smallCaps w:val="false"/>
          <w:color w:val="000000"/>
          <w:spacing w:val="0"/>
          <w:sz w:val="18"/>
          <w:lang w:val="vi-VN"/>
        </w:rPr>
        <w:t>, liên hiệp hợp tác xã, hộ kinh doanh, cá nhân kinh doanh tại địa bàn có điều kiện kinh tế xã hội khó khăn, địa bàn có điều kiện kinh tế </w:t>
      </w:r>
      <w:r>
        <w:rPr>
          <w:rFonts w:ascii="Arial;Helvetica;sans-serif" w:hAnsi="Arial;Helvetica;sans-serif"/>
          <w:b w:val="false"/>
          <w:i w:val="false"/>
          <w:caps w:val="false"/>
          <w:smallCaps w:val="false"/>
          <w:color w:val="000000"/>
          <w:spacing w:val="0"/>
          <w:sz w:val="18"/>
        </w:rPr>
        <w:t>xã </w:t>
      </w:r>
      <w:r>
        <w:rPr>
          <w:rFonts w:ascii="Arial;Helvetica;sans-serif" w:hAnsi="Arial;Helvetica;sans-serif"/>
          <w:b w:val="false"/>
          <w:i w:val="false"/>
          <w:caps w:val="false"/>
          <w:smallCaps w:val="false"/>
          <w:color w:val="000000"/>
          <w:spacing w:val="0"/>
          <w:sz w:val="18"/>
          <w:lang w:val="vi-VN"/>
        </w:rPr>
        <w:t>hội đặc biệt khó khăn (khoản 1 Điều 11 của Nghị định số 254/2026/NĐ-CP của Chính phủ).</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Cơ quan thuế hoặc cơ quan được giao nhiệm vụ tổ chức, xử lý tài sản công theo quy định pháp luật về </w:t>
      </w:r>
      <w:r>
        <w:rPr>
          <w:rFonts w:ascii="Arial;Helvetica;sans-serif" w:hAnsi="Arial;Helvetica;sans-serif"/>
          <w:b w:val="false"/>
          <w:i w:val="false"/>
          <w:caps w:val="false"/>
          <w:smallCaps w:val="false"/>
          <w:color w:val="000000"/>
          <w:spacing w:val="0"/>
          <w:sz w:val="18"/>
        </w:rPr>
        <w:t>quản </w:t>
      </w:r>
      <w:r>
        <w:rPr>
          <w:rFonts w:ascii="Arial;Helvetica;sans-serif" w:hAnsi="Arial;Helvetica;sans-serif"/>
          <w:b w:val="false"/>
          <w:i w:val="false"/>
          <w:caps w:val="false"/>
          <w:smallCaps w:val="false"/>
          <w:color w:val="000000"/>
          <w:spacing w:val="0"/>
          <w:sz w:val="18"/>
          <w:lang w:val="vi-VN"/>
        </w:rPr>
        <w:t>lý, sử dụng tài sản công (khoản 2 Điều 11 của Nghị định số 254/2026/NĐ-CP của Chính phủ).</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b. □ Trường hợp sử dụng hóa đơn điện tử không có m</w:t>
      </w:r>
      <w:r>
        <w:rPr>
          <w:rFonts w:ascii="Arial;Helvetica;sans-serif" w:hAnsi="Arial;Helvetica;sans-serif"/>
          <w:b w:val="false"/>
          <w:i w:val="false"/>
          <w:caps w:val="false"/>
          <w:smallCaps w:val="false"/>
          <w:color w:val="000000"/>
          <w:spacing w:val="0"/>
          <w:sz w:val="18"/>
        </w:rPr>
        <w:t>ã </w:t>
      </w:r>
      <w:r>
        <w:rPr>
          <w:rFonts w:ascii="Arial;Helvetica;sans-serif" w:hAnsi="Arial;Helvetica;sans-serif"/>
          <w:b w:val="false"/>
          <w:i w:val="false"/>
          <w:caps w:val="false"/>
          <w:smallCaps w:val="false"/>
          <w:color w:val="000000"/>
          <w:spacing w:val="0"/>
          <w:sz w:val="18"/>
          <w:lang w:val="vi-VN"/>
        </w:rPr>
        <w:t>của cơ quan thuế:</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Gửi trực tiếp đến cơ quan thuế (</w:t>
      </w:r>
      <w:r>
        <w:rPr>
          <w:rFonts w:ascii="Arial;Helvetica;sans-serif" w:hAnsi="Arial;Helvetica;sans-serif"/>
          <w:b w:val="false"/>
          <w:i w:val="false"/>
          <w:caps w:val="false"/>
          <w:smallCaps w:val="false"/>
          <w:color w:val="000000"/>
          <w:spacing w:val="0"/>
          <w:sz w:val="18"/>
        </w:rPr>
        <w:t>điểm </w:t>
      </w:r>
      <w:r>
        <w:rPr>
          <w:rFonts w:ascii="Arial;Helvetica;sans-serif" w:hAnsi="Arial;Helvetica;sans-serif"/>
          <w:b w:val="false"/>
          <w:i w:val="false"/>
          <w:caps w:val="false"/>
          <w:smallCaps w:val="false"/>
          <w:color w:val="000000"/>
          <w:spacing w:val="0"/>
          <w:sz w:val="18"/>
          <w:lang w:val="vi-VN"/>
        </w:rPr>
        <w:t>b</w:t>
      </w:r>
      <w:r>
        <w:rPr>
          <w:rFonts w:ascii="Arial;Helvetica;sans-serif" w:hAnsi="Arial;Helvetica;sans-serif"/>
          <w:b w:val="false"/>
          <w:i w:val="false"/>
          <w:caps w:val="false"/>
          <w:smallCaps w:val="false"/>
          <w:color w:val="000000"/>
          <w:spacing w:val="0"/>
          <w:sz w:val="18"/>
        </w:rPr>
        <w:t>1 </w:t>
      </w:r>
      <w:r>
        <w:rPr>
          <w:rFonts w:ascii="Arial;Helvetica;sans-serif" w:hAnsi="Arial;Helvetica;sans-serif"/>
          <w:b w:val="false"/>
          <w:i w:val="false"/>
          <w:caps w:val="false"/>
          <w:smallCaps w:val="false"/>
          <w:color w:val="000000"/>
          <w:spacing w:val="0"/>
          <w:sz w:val="18"/>
          <w:lang w:val="vi-VN"/>
        </w:rPr>
        <w:t>khoản 3 Điều 16 của Nghị định số 254/2026/NĐ-CP của Chính phủ).</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Gửi đến cơ quan thuế thông qua tổ chức cung cấp dịch vụ hóa đơn điện tử (</w:t>
      </w:r>
      <w:r>
        <w:rPr>
          <w:rFonts w:ascii="Arial;Helvetica;sans-serif" w:hAnsi="Arial;Helvetica;sans-serif"/>
          <w:b w:val="false"/>
          <w:i w:val="false"/>
          <w:caps w:val="false"/>
          <w:smallCaps w:val="false"/>
          <w:color w:val="000000"/>
          <w:spacing w:val="0"/>
          <w:sz w:val="18"/>
        </w:rPr>
        <w:t>điểm </w:t>
      </w:r>
      <w:r>
        <w:rPr>
          <w:rFonts w:ascii="Arial;Helvetica;sans-serif" w:hAnsi="Arial;Helvetica;sans-serif"/>
          <w:b w:val="false"/>
          <w:i w:val="false"/>
          <w:caps w:val="false"/>
          <w:smallCaps w:val="false"/>
          <w:color w:val="000000"/>
          <w:spacing w:val="0"/>
          <w:sz w:val="18"/>
          <w:lang w:val="vi-VN"/>
        </w:rPr>
        <w:t>b2 khoản 3 Điều 16 của Nghị định số 254/2026/NĐ-CP của Chính phủ).</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Tổ chức nước ngoài có hoạt động kinh doanh, cung cấp dịch vụ thông qua </w:t>
      </w:r>
      <w:r>
        <w:rPr>
          <w:rFonts w:ascii="Arial;Helvetica;sans-serif" w:hAnsi="Arial;Helvetica;sans-serif"/>
          <w:b w:val="false"/>
          <w:i w:val="false"/>
          <w:caps w:val="false"/>
          <w:smallCaps w:val="false"/>
          <w:color w:val="000000"/>
          <w:spacing w:val="0"/>
          <w:sz w:val="18"/>
        </w:rPr>
        <w:t>nền tảng </w:t>
      </w:r>
      <w:r>
        <w:rPr>
          <w:rFonts w:ascii="Arial;Helvetica;sans-serif" w:hAnsi="Arial;Helvetica;sans-serif"/>
          <w:b w:val="false"/>
          <w:i w:val="false"/>
          <w:caps w:val="false"/>
          <w:smallCaps w:val="false"/>
          <w:color w:val="000000"/>
          <w:spacing w:val="0"/>
          <w:sz w:val="18"/>
          <w:lang w:val="vi-VN"/>
        </w:rPr>
        <w:t>thương mại điện tử, nền tảng số khác (</w:t>
      </w:r>
      <w:r>
        <w:rPr>
          <w:rFonts w:ascii="Arial;Helvetica;sans-serif" w:hAnsi="Arial;Helvetica;sans-serif"/>
          <w:b w:val="false"/>
          <w:i w:val="false"/>
          <w:caps w:val="false"/>
          <w:smallCaps w:val="false"/>
          <w:color w:val="000000"/>
          <w:spacing w:val="0"/>
          <w:sz w:val="18"/>
        </w:rPr>
        <w:t>điểm </w:t>
      </w:r>
      <w:r>
        <w:rPr>
          <w:rFonts w:ascii="Arial;Helvetica;sans-serif" w:hAnsi="Arial;Helvetica;sans-serif"/>
          <w:b w:val="false"/>
          <w:i w:val="false"/>
          <w:caps w:val="false"/>
          <w:smallCaps w:val="false"/>
          <w:color w:val="000000"/>
          <w:spacing w:val="0"/>
          <w:sz w:val="18"/>
          <w:lang w:val="vi-VN"/>
        </w:rPr>
        <w:t>a.1.3 khoản 3 Điều 16 của Nghị định số 254/2026/NĐ-CP của Chính phủ).</w:t>
      </w:r>
    </w:p>
    <w:p>
      <w:pPr>
        <w:pStyle w:val="BodyText"/>
        <w:widowControl/>
        <w:pBdr/>
        <w:bidi w:val="0"/>
        <w:spacing w:lineRule="atLeast" w:line="225" w:before="120" w:after="120"/>
        <w:ind w:hanging="0" w:left="0" w:right="0"/>
        <w:jc w:val="left"/>
        <w:rPr>
          <w:rFonts w:ascii="Arial;Helvetica;sans-serif" w:hAnsi="Arial;Helvetica;sans-serif"/>
          <w:b/>
          <w:i w:val="false"/>
          <w:caps w:val="false"/>
          <w:smallCaps w:val="false"/>
          <w:color w:val="000000"/>
          <w:spacing w:val="0"/>
          <w:sz w:val="18"/>
          <w:lang w:val="vi-VN"/>
        </w:rPr>
      </w:pPr>
      <w:r>
        <w:rPr>
          <w:rFonts w:ascii="Arial;Helvetica;sans-serif" w:hAnsi="Arial;Helvetica;sans-serif"/>
          <w:b/>
          <w:i w:val="false"/>
          <w:caps w:val="false"/>
          <w:smallCaps w:val="false"/>
          <w:color w:val="000000"/>
          <w:spacing w:val="0"/>
          <w:sz w:val="18"/>
          <w:lang w:val="vi-VN"/>
        </w:rPr>
        <w:t>3. Phương thức chuyển dữ liệu hóa đơn điện tử:</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w:t>
      </w:r>
      <w:r>
        <w:rPr>
          <w:rFonts w:ascii="Arial;Helvetica;sans-serif" w:hAnsi="Arial;Helvetica;sans-serif"/>
          <w:b w:val="false"/>
          <w:i w:val="false"/>
          <w:caps w:val="false"/>
          <w:smallCaps w:val="false"/>
          <w:color w:val="000000"/>
          <w:spacing w:val="0"/>
          <w:sz w:val="18"/>
        </w:rPr>
        <w:t>Chuyển </w:t>
      </w:r>
      <w:r>
        <w:rPr>
          <w:rFonts w:ascii="Arial;Helvetica;sans-serif" w:hAnsi="Arial;Helvetica;sans-serif"/>
          <w:b w:val="false"/>
          <w:i w:val="false"/>
          <w:caps w:val="false"/>
          <w:smallCaps w:val="false"/>
          <w:color w:val="000000"/>
          <w:spacing w:val="0"/>
          <w:sz w:val="18"/>
          <w:lang w:val="vi-VN"/>
        </w:rPr>
        <w:t>đầy </w:t>
      </w:r>
      <w:r>
        <w:rPr>
          <w:rFonts w:ascii="Arial;Helvetica;sans-serif" w:hAnsi="Arial;Helvetica;sans-serif"/>
          <w:b w:val="false"/>
          <w:i w:val="false"/>
          <w:caps w:val="false"/>
          <w:smallCaps w:val="false"/>
          <w:color w:val="000000"/>
          <w:spacing w:val="0"/>
          <w:sz w:val="18"/>
        </w:rPr>
        <w:t>đủ </w:t>
      </w:r>
      <w:r>
        <w:rPr>
          <w:rFonts w:ascii="Arial;Helvetica;sans-serif" w:hAnsi="Arial;Helvetica;sans-serif"/>
          <w:b w:val="false"/>
          <w:i w:val="false"/>
          <w:caps w:val="false"/>
          <w:smallCaps w:val="false"/>
          <w:color w:val="000000"/>
          <w:spacing w:val="0"/>
          <w:sz w:val="18"/>
          <w:lang w:val="vi-VN"/>
        </w:rPr>
        <w:t>nội dung từng hóa đơn.</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Chuyển dữ liệu </w:t>
      </w:r>
      <w:r>
        <w:rPr>
          <w:rFonts w:ascii="Arial;Helvetica;sans-serif" w:hAnsi="Arial;Helvetica;sans-serif"/>
          <w:b w:val="false"/>
          <w:i w:val="false"/>
          <w:caps w:val="false"/>
          <w:smallCaps w:val="false"/>
          <w:color w:val="000000"/>
          <w:spacing w:val="0"/>
          <w:sz w:val="18"/>
        </w:rPr>
        <w:t>bảng </w:t>
      </w:r>
      <w:r>
        <w:rPr>
          <w:rFonts w:ascii="Arial;Helvetica;sans-serif" w:hAnsi="Arial;Helvetica;sans-serif"/>
          <w:b w:val="false"/>
          <w:i w:val="false"/>
          <w:caps w:val="false"/>
          <w:smallCaps w:val="false"/>
          <w:color w:val="000000"/>
          <w:spacing w:val="0"/>
          <w:sz w:val="18"/>
          <w:lang w:val="vi-VN"/>
        </w:rPr>
        <w:t>tổng hợp doanh thu theo Bảng </w:t>
      </w:r>
      <w:r>
        <w:rPr>
          <w:rFonts w:ascii="Arial;Helvetica;sans-serif" w:hAnsi="Arial;Helvetica;sans-serif"/>
          <w:b w:val="false"/>
          <w:i w:val="false"/>
          <w:caps w:val="false"/>
          <w:smallCaps w:val="false"/>
          <w:color w:val="000000"/>
          <w:spacing w:val="0"/>
          <w:sz w:val="18"/>
        </w:rPr>
        <w:t>tổng </w:t>
      </w:r>
      <w:r>
        <w:rPr>
          <w:rFonts w:ascii="Arial;Helvetica;sans-serif" w:hAnsi="Arial;Helvetica;sans-serif"/>
          <w:b w:val="false"/>
          <w:i w:val="false"/>
          <w:caps w:val="false"/>
          <w:smallCaps w:val="false"/>
          <w:color w:val="000000"/>
          <w:spacing w:val="0"/>
          <w:sz w:val="18"/>
          <w:lang w:val="vi-VN"/>
        </w:rPr>
        <w:t>hợp doanh thu theo M</w:t>
      </w:r>
      <w:r>
        <w:rPr>
          <w:rFonts w:ascii="Arial;Helvetica;sans-serif" w:hAnsi="Arial;Helvetica;sans-serif"/>
          <w:b w:val="false"/>
          <w:i w:val="false"/>
          <w:caps w:val="false"/>
          <w:smallCaps w:val="false"/>
          <w:color w:val="000000"/>
          <w:spacing w:val="0"/>
          <w:sz w:val="18"/>
        </w:rPr>
        <w:t>ẫ</w:t>
      </w:r>
      <w:r>
        <w:rPr>
          <w:rFonts w:ascii="Arial;Helvetica;sans-serif" w:hAnsi="Arial;Helvetica;sans-serif"/>
          <w:b w:val="false"/>
          <w:i w:val="false"/>
          <w:caps w:val="false"/>
          <w:smallCaps w:val="false"/>
          <w:color w:val="000000"/>
          <w:spacing w:val="0"/>
          <w:sz w:val="18"/>
          <w:lang w:val="vi-VN"/>
        </w:rPr>
        <w:t>u số 01/TH-DT (</w:t>
      </w:r>
      <w:r>
        <w:rPr>
          <w:rFonts w:ascii="Arial;Helvetica;sans-serif" w:hAnsi="Arial;Helvetica;sans-serif"/>
          <w:b w:val="false"/>
          <w:i w:val="false"/>
          <w:caps w:val="false"/>
          <w:smallCaps w:val="false"/>
          <w:color w:val="000000"/>
          <w:spacing w:val="0"/>
          <w:sz w:val="18"/>
        </w:rPr>
        <w:t>điểm </w:t>
      </w:r>
      <w:r>
        <w:rPr>
          <w:rFonts w:ascii="Arial;Helvetica;sans-serif" w:hAnsi="Arial;Helvetica;sans-serif"/>
          <w:b w:val="false"/>
          <w:i w:val="false"/>
          <w:caps w:val="false"/>
          <w:smallCaps w:val="false"/>
          <w:color w:val="000000"/>
          <w:spacing w:val="0"/>
          <w:sz w:val="18"/>
          <w:lang w:val="vi-VN"/>
        </w:rPr>
        <w:t>a khoản 6 Điều 4 của Thông tư số 91/2026/TT-BTC của Bộ trưởng Bộ Tài chính).</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Chuyển dữ liệu hóa đơn điện tử theo </w:t>
      </w:r>
      <w:r>
        <w:rPr>
          <w:rFonts w:ascii="Arial;Helvetica;sans-serif" w:hAnsi="Arial;Helvetica;sans-serif"/>
          <w:b w:val="false"/>
          <w:i w:val="false"/>
          <w:caps w:val="false"/>
          <w:smallCaps w:val="false"/>
          <w:color w:val="000000"/>
          <w:spacing w:val="0"/>
          <w:sz w:val="18"/>
        </w:rPr>
        <w:t>Bảng </w:t>
      </w:r>
      <w:r>
        <w:rPr>
          <w:rFonts w:ascii="Arial;Helvetica;sans-serif" w:hAnsi="Arial;Helvetica;sans-serif"/>
          <w:b w:val="false"/>
          <w:i w:val="false"/>
          <w:caps w:val="false"/>
          <w:smallCaps w:val="false"/>
          <w:color w:val="000000"/>
          <w:spacing w:val="0"/>
          <w:sz w:val="18"/>
          <w:lang w:val="vi-VN"/>
        </w:rPr>
        <w:t>tổng hợp dữ liệu hóa đơn điện tử theo M</w:t>
      </w:r>
      <w:r>
        <w:rPr>
          <w:rFonts w:ascii="Arial;Helvetica;sans-serif" w:hAnsi="Arial;Helvetica;sans-serif"/>
          <w:b w:val="false"/>
          <w:i w:val="false"/>
          <w:caps w:val="false"/>
          <w:smallCaps w:val="false"/>
          <w:color w:val="000000"/>
          <w:spacing w:val="0"/>
          <w:sz w:val="18"/>
        </w:rPr>
        <w:t>ẫ</w:t>
      </w:r>
      <w:r>
        <w:rPr>
          <w:rFonts w:ascii="Arial;Helvetica;sans-serif" w:hAnsi="Arial;Helvetica;sans-serif"/>
          <w:b w:val="false"/>
          <w:i w:val="false"/>
          <w:caps w:val="false"/>
          <w:smallCaps w:val="false"/>
          <w:color w:val="000000"/>
          <w:spacing w:val="0"/>
          <w:sz w:val="18"/>
          <w:lang w:val="vi-VN"/>
        </w:rPr>
        <w:t>u số 01/TH-HĐĐT (</w:t>
      </w:r>
      <w:r>
        <w:rPr>
          <w:rFonts w:ascii="Arial;Helvetica;sans-serif" w:hAnsi="Arial;Helvetica;sans-serif"/>
          <w:b w:val="false"/>
          <w:i w:val="false"/>
          <w:caps w:val="false"/>
          <w:smallCaps w:val="false"/>
          <w:color w:val="000000"/>
          <w:spacing w:val="0"/>
          <w:sz w:val="18"/>
        </w:rPr>
        <w:t>điểm </w:t>
      </w:r>
      <w:r>
        <w:rPr>
          <w:rFonts w:ascii="Arial;Helvetica;sans-serif" w:hAnsi="Arial;Helvetica;sans-serif"/>
          <w:b w:val="false"/>
          <w:i w:val="false"/>
          <w:caps w:val="false"/>
          <w:smallCaps w:val="false"/>
          <w:color w:val="000000"/>
          <w:spacing w:val="0"/>
          <w:sz w:val="18"/>
          <w:lang w:val="vi-VN"/>
        </w:rPr>
        <w:t>b khoản 6 Điều 4 của Thông tư số 91/2026/TT-BTC của Bộ trưởng Bộ Tài chính).</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Chuyển cơ sở dữ liệu thông tin chi tiết giao dịch phát sinh theo B</w:t>
      </w:r>
      <w:r>
        <w:rPr>
          <w:rFonts w:ascii="Arial;Helvetica;sans-serif" w:hAnsi="Arial;Helvetica;sans-serif"/>
          <w:b w:val="false"/>
          <w:i w:val="false"/>
          <w:caps w:val="false"/>
          <w:smallCaps w:val="false"/>
          <w:color w:val="000000"/>
          <w:spacing w:val="0"/>
          <w:sz w:val="18"/>
        </w:rPr>
        <w:t>ả</w:t>
      </w:r>
      <w:r>
        <w:rPr>
          <w:rFonts w:ascii="Arial;Helvetica;sans-serif" w:hAnsi="Arial;Helvetica;sans-serif"/>
          <w:b w:val="false"/>
          <w:i w:val="false"/>
          <w:caps w:val="false"/>
          <w:smallCaps w:val="false"/>
          <w:color w:val="000000"/>
          <w:spacing w:val="0"/>
          <w:sz w:val="18"/>
          <w:lang w:val="vi-VN"/>
        </w:rPr>
        <w:t>ng thông tin chi tiết giao dịch theo M</w:t>
      </w:r>
      <w:r>
        <w:rPr>
          <w:rFonts w:ascii="Arial;Helvetica;sans-serif" w:hAnsi="Arial;Helvetica;sans-serif"/>
          <w:b w:val="false"/>
          <w:i w:val="false"/>
          <w:caps w:val="false"/>
          <w:smallCaps w:val="false"/>
          <w:color w:val="000000"/>
          <w:spacing w:val="0"/>
          <w:sz w:val="18"/>
        </w:rPr>
        <w:t>ẫ</w:t>
      </w:r>
      <w:r>
        <w:rPr>
          <w:rFonts w:ascii="Arial;Helvetica;sans-serif" w:hAnsi="Arial;Helvetica;sans-serif"/>
          <w:b w:val="false"/>
          <w:i w:val="false"/>
          <w:caps w:val="false"/>
          <w:smallCaps w:val="false"/>
          <w:color w:val="000000"/>
          <w:spacing w:val="0"/>
          <w:sz w:val="18"/>
          <w:lang w:val="vi-VN"/>
        </w:rPr>
        <w:t>u số 01/TTGD (</w:t>
      </w:r>
      <w:r>
        <w:rPr>
          <w:rFonts w:ascii="Arial;Helvetica;sans-serif" w:hAnsi="Arial;Helvetica;sans-serif"/>
          <w:b w:val="false"/>
          <w:i w:val="false"/>
          <w:caps w:val="false"/>
          <w:smallCaps w:val="false"/>
          <w:color w:val="000000"/>
          <w:spacing w:val="0"/>
          <w:sz w:val="18"/>
        </w:rPr>
        <w:t>điểm </w:t>
      </w:r>
      <w:r>
        <w:rPr>
          <w:rFonts w:ascii="Arial;Helvetica;sans-serif" w:hAnsi="Arial;Helvetica;sans-serif"/>
          <w:b w:val="false"/>
          <w:i w:val="false"/>
          <w:caps w:val="false"/>
          <w:smallCaps w:val="false"/>
          <w:color w:val="000000"/>
          <w:spacing w:val="0"/>
          <w:sz w:val="18"/>
          <w:lang w:val="vi-VN"/>
        </w:rPr>
        <w:t>c khoản 6 Điều 4 của Thông tư số 91/2026/TT-BTC của Bộ trưởng Bộ Tài chính).</w:t>
      </w:r>
    </w:p>
    <w:p>
      <w:pPr>
        <w:pStyle w:val="BodyText"/>
        <w:widowControl/>
        <w:pBdr/>
        <w:bidi w:val="0"/>
        <w:spacing w:lineRule="atLeast" w:line="225" w:before="120" w:after="120"/>
        <w:ind w:hanging="0" w:left="0" w:right="0"/>
        <w:jc w:val="left"/>
        <w:rPr>
          <w:rFonts w:ascii="Arial;Helvetica;sans-serif" w:hAnsi="Arial;Helvetica;sans-serif"/>
          <w:b/>
          <w:i w:val="false"/>
          <w:caps w:val="false"/>
          <w:smallCaps w:val="false"/>
          <w:color w:val="000000"/>
          <w:spacing w:val="0"/>
          <w:sz w:val="18"/>
          <w:lang w:val="vi-VN"/>
        </w:rPr>
      </w:pPr>
      <w:r>
        <w:rPr>
          <w:rFonts w:ascii="Arial;Helvetica;sans-serif" w:hAnsi="Arial;Helvetica;sans-serif"/>
          <w:b/>
          <w:i w:val="false"/>
          <w:caps w:val="false"/>
          <w:smallCaps w:val="false"/>
          <w:color w:val="000000"/>
          <w:spacing w:val="0"/>
          <w:sz w:val="18"/>
          <w:lang w:val="vi-VN"/>
        </w:rPr>
        <w:t>4. Loại hóa đơn sử dụng:</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Hóa đơn GTGT.</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Hóa đơn GTGT tích hợp biên lai thu thuế, phí, lệ phí.</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w:t>
      </w:r>
      <w:r>
        <w:rPr>
          <w:rFonts w:ascii="Arial;Helvetica;sans-serif" w:hAnsi="Arial;Helvetica;sans-serif"/>
          <w:b w:val="false"/>
          <w:i w:val="false"/>
          <w:caps w:val="false"/>
          <w:smallCaps w:val="false"/>
          <w:color w:val="000000"/>
          <w:spacing w:val="0"/>
          <w:sz w:val="18"/>
        </w:rPr>
        <w:t>Hóa </w:t>
      </w:r>
      <w:r>
        <w:rPr>
          <w:rFonts w:ascii="Arial;Helvetica;sans-serif" w:hAnsi="Arial;Helvetica;sans-serif"/>
          <w:b w:val="false"/>
          <w:i w:val="false"/>
          <w:caps w:val="false"/>
          <w:smallCaps w:val="false"/>
          <w:color w:val="000000"/>
          <w:spacing w:val="0"/>
          <w:sz w:val="18"/>
          <w:lang w:val="vi-VN"/>
        </w:rPr>
        <w:t>đơn bán hàng.</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Hóa đơn bán hàng tích hợp biên lai thu thuế, phí, lệ phí.</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Hóa đơn thương mại.</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Hóa đơn nhà cung cấp </w:t>
      </w:r>
      <w:r>
        <w:rPr>
          <w:rFonts w:ascii="Arial;Helvetica;sans-serif" w:hAnsi="Arial;Helvetica;sans-serif"/>
          <w:b w:val="false"/>
          <w:i w:val="false"/>
          <w:caps w:val="false"/>
          <w:smallCaps w:val="false"/>
          <w:color w:val="000000"/>
          <w:spacing w:val="0"/>
          <w:sz w:val="18"/>
        </w:rPr>
        <w:t>ở </w:t>
      </w:r>
      <w:r>
        <w:rPr>
          <w:rFonts w:ascii="Arial;Helvetica;sans-serif" w:hAnsi="Arial;Helvetica;sans-serif"/>
          <w:b w:val="false"/>
          <w:i w:val="false"/>
          <w:caps w:val="false"/>
          <w:smallCaps w:val="false"/>
          <w:color w:val="000000"/>
          <w:spacing w:val="0"/>
          <w:sz w:val="18"/>
          <w:lang w:val="vi-VN"/>
        </w:rPr>
        <w:t>nước ngoài không có cơ sở thường trú tại Việt Nam..</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Hóa đơn bán tài sản công</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Hóa đơn bán hàng dự </w:t>
      </w:r>
      <w:r>
        <w:rPr>
          <w:rFonts w:ascii="Arial;Helvetica;sans-serif" w:hAnsi="Arial;Helvetica;sans-serif"/>
          <w:b w:val="false"/>
          <w:i w:val="false"/>
          <w:caps w:val="false"/>
          <w:smallCaps w:val="false"/>
          <w:color w:val="000000"/>
          <w:spacing w:val="0"/>
          <w:sz w:val="18"/>
        </w:rPr>
        <w:t>trữ </w:t>
      </w:r>
      <w:r>
        <w:rPr>
          <w:rFonts w:ascii="Arial;Helvetica;sans-serif" w:hAnsi="Arial;Helvetica;sans-serif"/>
          <w:b w:val="false"/>
          <w:i w:val="false"/>
          <w:caps w:val="false"/>
          <w:smallCaps w:val="false"/>
          <w:color w:val="000000"/>
          <w:spacing w:val="0"/>
          <w:sz w:val="18"/>
          <w:lang w:val="vi-VN"/>
        </w:rPr>
        <w:t>quốc gia.</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Các loại hóa đơn khác.</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vi-VN"/>
        </w:rPr>
        <w:t>Các chứng từ được in, phát hành, sử dụng và quản lý như hóa đơn.</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lang w:val="vi-VN"/>
        </w:rPr>
      </w:pPr>
      <w:r>
        <w:rPr>
          <w:rFonts w:ascii="Arial;Helvetica;sans-serif" w:hAnsi="Arial;Helvetica;sans-serif"/>
          <w:b w:val="false"/>
          <w:i w:val="false"/>
          <w:caps w:val="false"/>
          <w:smallCaps w:val="false"/>
          <w:color w:val="000000"/>
          <w:spacing w:val="0"/>
          <w:sz w:val="18"/>
          <w:lang w:val="vi-VN"/>
        </w:rPr>
        <w:t>5. Danh sách chứng thư số sử dụng:</w:t>
      </w:r>
    </w:p>
    <w:tbl>
      <w:tblPr>
        <w:tblW w:w="5000" w:type="pct"/>
        <w:jc w:val="left"/>
        <w:tblInd w:w="28" w:type="dxa"/>
        <w:tblLayout w:type="fixed"/>
        <w:tblCellMar>
          <w:top w:w="28" w:type="dxa"/>
          <w:left w:w="28" w:type="dxa"/>
          <w:bottom w:w="28" w:type="dxa"/>
          <w:right w:w="28" w:type="dxa"/>
        </w:tblCellMar>
      </w:tblPr>
      <w:tblGrid>
        <w:gridCol w:w="741"/>
        <w:gridCol w:w="2502"/>
        <w:gridCol w:w="1546"/>
        <w:gridCol w:w="1681"/>
        <w:gridCol w:w="1323"/>
        <w:gridCol w:w="1845"/>
      </w:tblGrid>
      <w:tr>
        <w:trPr/>
        <w:tc>
          <w:tcPr>
            <w:tcW w:w="741" w:type="dxa"/>
            <w:vMerge w:val="restart"/>
            <w:tcBorders>
              <w:top w:val="single" w:sz="8" w:space="0" w:color="000000"/>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hanging="0" w:left="0" w:right="0"/>
              <w:jc w:val="center"/>
              <w:rPr>
                <w:b/>
                <w:lang w:val="vi-VN"/>
              </w:rPr>
            </w:pPr>
            <w:r>
              <w:rPr>
                <w:b/>
                <w:lang w:val="vi-VN"/>
              </w:rPr>
              <w:t>STT</w:t>
            </w:r>
          </w:p>
        </w:tc>
        <w:tc>
          <w:tcPr>
            <w:tcW w:w="2502" w:type="dxa"/>
            <w:vMerge w:val="restart"/>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pPr>
            <w:r>
              <w:rPr>
                <w:b/>
                <w:lang w:val="vi-VN"/>
              </w:rPr>
              <w:t>Tên tổ chức cơ quan chứng thực/cấp/công nhận chữ ký số, </w:t>
            </w:r>
            <w:r>
              <w:rPr>
                <w:b/>
              </w:rPr>
              <w:t>chữ ký </w:t>
            </w:r>
            <w:r>
              <w:rPr>
                <w:b/>
                <w:lang w:val="vi-VN"/>
              </w:rPr>
              <w:t>điện tử</w:t>
            </w:r>
          </w:p>
        </w:tc>
        <w:tc>
          <w:tcPr>
            <w:tcW w:w="1546" w:type="dxa"/>
            <w:vMerge w:val="restart"/>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pPr>
            <w:r>
              <w:rPr>
                <w:b/>
              </w:rPr>
              <w:t>Số </w:t>
            </w:r>
            <w:r>
              <w:rPr>
                <w:b/>
                <w:lang w:val="vi-VN"/>
              </w:rPr>
              <w:t>sê-ri</w:t>
            </w:r>
            <w:r>
              <w:rPr/>
              <w:t> </w:t>
            </w:r>
            <w:r>
              <w:rPr>
                <w:b/>
                <w:lang w:val="vi-VN"/>
              </w:rPr>
              <w:t>chứng thư</w:t>
            </w:r>
          </w:p>
        </w:tc>
        <w:tc>
          <w:tcPr>
            <w:tcW w:w="3004" w:type="dxa"/>
            <w:gridSpan w:val="2"/>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lang w:val="vi-VN"/>
              </w:rPr>
            </w:pPr>
            <w:r>
              <w:rPr>
                <w:b/>
                <w:lang w:val="vi-VN"/>
              </w:rPr>
              <w:t>Thời hạn sử dụng chứng thư số</w:t>
            </w:r>
          </w:p>
        </w:tc>
        <w:tc>
          <w:tcPr>
            <w:tcW w:w="1845" w:type="dxa"/>
            <w:vMerge w:val="restart"/>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lang w:val="vi-VN"/>
              </w:rPr>
            </w:pPr>
            <w:r>
              <w:rPr>
                <w:b/>
                <w:lang w:val="vi-VN"/>
              </w:rPr>
              <w:t>Hình thức đăng ký (Thêm mới, gia hạn, ngừng sử dụng)</w:t>
            </w:r>
          </w:p>
        </w:tc>
      </w:tr>
      <w:tr>
        <w:trPr/>
        <w:tc>
          <w:tcPr>
            <w:tcW w:w="741" w:type="dxa"/>
            <w:vMerge w:val="continue"/>
            <w:tcBorders>
              <w:top w:val="single" w:sz="8" w:space="0" w:color="000000"/>
              <w:left w:val="single" w:sz="8" w:space="0" w:color="000000"/>
              <w:bottom w:val="single" w:sz="8" w:space="0" w:color="000000"/>
              <w:right w:val="single" w:sz="8" w:space="0" w:color="000000"/>
            </w:tcBorders>
            <w:vAlign w:val="center"/>
          </w:tcPr>
          <w:p>
            <w:pPr>
              <w:pStyle w:val="TableContents"/>
              <w:bidi w:val="0"/>
              <w:jc w:val="left"/>
              <w:rPr>
                <w:sz w:val="4"/>
                <w:szCs w:val="4"/>
              </w:rPr>
            </w:pPr>
            <w:r>
              <w:rPr>
                <w:sz w:val="4"/>
                <w:szCs w:val="4"/>
              </w:rPr>
            </w:r>
          </w:p>
        </w:tc>
        <w:tc>
          <w:tcPr>
            <w:tcW w:w="2502" w:type="dxa"/>
            <w:vMerge w:val="continue"/>
            <w:tcBorders>
              <w:top w:val="single" w:sz="8" w:space="0" w:color="000000"/>
              <w:bottom w:val="single" w:sz="8" w:space="0" w:color="000000"/>
              <w:right w:val="single" w:sz="8" w:space="0" w:color="000000"/>
            </w:tcBorders>
            <w:tcMar>
              <w:left w:w="0" w:type="dxa"/>
            </w:tcMar>
            <w:vAlign w:val="center"/>
          </w:tcPr>
          <w:p>
            <w:pPr>
              <w:pStyle w:val="TableContents"/>
              <w:bidi w:val="0"/>
              <w:jc w:val="left"/>
              <w:rPr>
                <w:sz w:val="4"/>
                <w:szCs w:val="4"/>
              </w:rPr>
            </w:pPr>
            <w:r>
              <w:rPr>
                <w:sz w:val="4"/>
                <w:szCs w:val="4"/>
              </w:rPr>
            </w:r>
          </w:p>
        </w:tc>
        <w:tc>
          <w:tcPr>
            <w:tcW w:w="1546" w:type="dxa"/>
            <w:vMerge w:val="continue"/>
            <w:tcBorders>
              <w:top w:val="single" w:sz="8" w:space="0" w:color="000000"/>
              <w:bottom w:val="single" w:sz="8" w:space="0" w:color="000000"/>
              <w:right w:val="single" w:sz="8" w:space="0" w:color="000000"/>
            </w:tcBorders>
            <w:tcMar>
              <w:left w:w="0" w:type="dxa"/>
            </w:tcMar>
            <w:vAlign w:val="center"/>
          </w:tcPr>
          <w:p>
            <w:pPr>
              <w:pStyle w:val="TableContents"/>
              <w:bidi w:val="0"/>
              <w:jc w:val="left"/>
              <w:rPr>
                <w:sz w:val="4"/>
                <w:szCs w:val="4"/>
              </w:rPr>
            </w:pPr>
            <w:r>
              <w:rPr>
                <w:sz w:val="4"/>
                <w:szCs w:val="4"/>
              </w:rPr>
            </w:r>
          </w:p>
        </w:tc>
        <w:tc>
          <w:tcPr>
            <w:tcW w:w="16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lang w:val="vi-VN"/>
              </w:rPr>
            </w:pPr>
            <w:r>
              <w:rPr>
                <w:b/>
                <w:lang w:val="vi-VN"/>
              </w:rPr>
              <w:t>Từ ngày</w:t>
            </w:r>
          </w:p>
        </w:tc>
        <w:tc>
          <w:tcPr>
            <w:tcW w:w="132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rPr>
            </w:pPr>
            <w:r>
              <w:rPr>
                <w:b/>
              </w:rPr>
              <w:t>Đến </w:t>
            </w:r>
            <w:r>
              <w:rPr>
                <w:b/>
                <w:lang w:val="vi-VN"/>
              </w:rPr>
              <w:t>ngày</w:t>
            </w:r>
          </w:p>
        </w:tc>
        <w:tc>
          <w:tcPr>
            <w:tcW w:w="1845" w:type="dxa"/>
            <w:vMerge w:val="continue"/>
            <w:tcBorders>
              <w:top w:val="single" w:sz="8" w:space="0" w:color="000000"/>
              <w:bottom w:val="single" w:sz="8" w:space="0" w:color="000000"/>
              <w:right w:val="single" w:sz="8" w:space="0" w:color="000000"/>
            </w:tcBorders>
            <w:tcMar>
              <w:left w:w="0" w:type="dxa"/>
            </w:tcMar>
            <w:vAlign w:val="center"/>
          </w:tcPr>
          <w:p>
            <w:pPr>
              <w:pStyle w:val="TableContents"/>
              <w:bidi w:val="0"/>
              <w:jc w:val="left"/>
              <w:rPr>
                <w:sz w:val="4"/>
                <w:szCs w:val="4"/>
              </w:rPr>
            </w:pPr>
            <w:r>
              <w:rPr>
                <w:sz w:val="4"/>
                <w:szCs w:val="4"/>
              </w:rPr>
            </w:r>
          </w:p>
        </w:tc>
      </w:tr>
      <w:tr>
        <w:trPr/>
        <w:tc>
          <w:tcPr>
            <w:tcW w:w="74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250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54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68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32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84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r>
    </w:tbl>
    <w:p>
      <w:pPr>
        <w:pStyle w:val="BodyText"/>
        <w:widowControl/>
        <w:pBdr/>
        <w:bidi w:val="0"/>
        <w:spacing w:lineRule="atLeast" w:line="225" w:before="120" w:after="120"/>
        <w:ind w:hanging="0" w:left="0" w:right="0"/>
        <w:jc w:val="left"/>
        <w:rPr>
          <w:rFonts w:ascii="Arial;Helvetica;sans-serif" w:hAnsi="Arial;Helvetica;sans-serif"/>
          <w:b/>
          <w:i w:val="false"/>
          <w:caps w:val="false"/>
          <w:smallCaps w:val="false"/>
          <w:color w:val="000000"/>
          <w:spacing w:val="0"/>
          <w:sz w:val="18"/>
          <w:lang w:val="vi-VN"/>
        </w:rPr>
      </w:pPr>
      <w:r>
        <w:rPr>
          <w:rFonts w:ascii="Arial;Helvetica;sans-serif" w:hAnsi="Arial;Helvetica;sans-serif"/>
          <w:b/>
          <w:i w:val="false"/>
          <w:caps w:val="false"/>
          <w:smallCaps w:val="false"/>
          <w:color w:val="000000"/>
          <w:spacing w:val="0"/>
          <w:sz w:val="18"/>
          <w:lang w:val="vi-VN"/>
        </w:rPr>
        <w:t>6. Đăng ký ủy nhiệm lập hóa đơn</w:t>
      </w:r>
    </w:p>
    <w:tbl>
      <w:tblPr>
        <w:tblW w:w="5000" w:type="pct"/>
        <w:jc w:val="left"/>
        <w:tblInd w:w="28" w:type="dxa"/>
        <w:tblLayout w:type="fixed"/>
        <w:tblCellMar>
          <w:top w:w="28" w:type="dxa"/>
          <w:left w:w="28" w:type="dxa"/>
          <w:bottom w:w="28" w:type="dxa"/>
          <w:right w:w="28" w:type="dxa"/>
        </w:tblCellMar>
      </w:tblPr>
      <w:tblGrid>
        <w:gridCol w:w="709"/>
        <w:gridCol w:w="1579"/>
        <w:gridCol w:w="898"/>
        <w:gridCol w:w="819"/>
        <w:gridCol w:w="1015"/>
        <w:gridCol w:w="904"/>
        <w:gridCol w:w="725"/>
        <w:gridCol w:w="914"/>
        <w:gridCol w:w="2075"/>
      </w:tblGrid>
      <w:tr>
        <w:trPr/>
        <w:tc>
          <w:tcPr>
            <w:tcW w:w="709" w:type="dxa"/>
            <w:tcBorders>
              <w:top w:val="single" w:sz="8" w:space="0" w:color="000000"/>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hanging="0" w:left="0" w:right="0"/>
              <w:jc w:val="center"/>
              <w:rPr>
                <w:b/>
                <w:lang w:val="vi-VN"/>
              </w:rPr>
            </w:pPr>
            <w:r>
              <w:rPr>
                <w:b/>
                <w:lang w:val="vi-VN"/>
              </w:rPr>
              <w:t>STT</w:t>
            </w:r>
          </w:p>
        </w:tc>
        <w:tc>
          <w:tcPr>
            <w:tcW w:w="1579"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lang w:val="vi-VN"/>
              </w:rPr>
            </w:pPr>
            <w:r>
              <w:rPr>
                <w:b/>
                <w:lang w:val="vi-VN"/>
              </w:rPr>
              <w:t>Tên loại hóa đơn ủy nhiệm</w:t>
            </w:r>
          </w:p>
        </w:tc>
        <w:tc>
          <w:tcPr>
            <w:tcW w:w="898"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lang w:val="vi-VN"/>
              </w:rPr>
            </w:pPr>
            <w:r>
              <w:rPr>
                <w:b/>
                <w:lang w:val="vi-VN"/>
              </w:rPr>
              <w:t>Ký hiệu mẫu hóa đơn</w:t>
            </w:r>
          </w:p>
        </w:tc>
        <w:tc>
          <w:tcPr>
            <w:tcW w:w="819"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lang w:val="vi-VN"/>
              </w:rPr>
            </w:pPr>
            <w:r>
              <w:rPr>
                <w:b/>
                <w:lang w:val="vi-VN"/>
              </w:rPr>
              <w:t>Ký hiệu hóa đơn ủy nhiệm</w:t>
            </w:r>
          </w:p>
        </w:tc>
        <w:tc>
          <w:tcPr>
            <w:tcW w:w="1015"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lang w:val="vi-VN"/>
              </w:rPr>
            </w:pPr>
            <w:r>
              <w:rPr>
                <w:b/>
                <w:lang w:val="vi-VN"/>
              </w:rPr>
              <w:t>Bên ủy nhiệm/ Bên nhận ủy nhiệm</w:t>
            </w:r>
          </w:p>
        </w:tc>
        <w:tc>
          <w:tcPr>
            <w:tcW w:w="904"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lang w:val="vi-VN"/>
              </w:rPr>
            </w:pPr>
            <w:r>
              <w:rPr>
                <w:b/>
                <w:lang w:val="vi-VN"/>
              </w:rPr>
              <w:t>Mã số thuế/số định danh cá nhân</w:t>
            </w:r>
          </w:p>
        </w:tc>
        <w:tc>
          <w:tcPr>
            <w:tcW w:w="725"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lang w:val="vi-VN"/>
              </w:rPr>
            </w:pPr>
            <w:r>
              <w:rPr>
                <w:b/>
                <w:lang w:val="vi-VN"/>
              </w:rPr>
              <w:t>Mục đích ủy nhiệm</w:t>
            </w:r>
          </w:p>
        </w:tc>
        <w:tc>
          <w:tcPr>
            <w:tcW w:w="914"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lang w:val="vi-VN"/>
              </w:rPr>
            </w:pPr>
            <w:r>
              <w:rPr>
                <w:b/>
                <w:lang w:val="vi-VN"/>
              </w:rPr>
              <w:t>Thời hạn ủy nhiệm</w:t>
            </w:r>
          </w:p>
        </w:tc>
        <w:tc>
          <w:tcPr>
            <w:tcW w:w="2075"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lang w:val="vi-VN"/>
              </w:rPr>
            </w:pPr>
            <w:r>
              <w:rPr>
                <w:b/>
                <w:lang w:val="vi-VN"/>
              </w:rPr>
              <w:t>Phương thức thanh toán hóa đơn ủy nhiệm</w:t>
            </w:r>
          </w:p>
        </w:tc>
      </w:tr>
      <w:tr>
        <w:trPr/>
        <w:tc>
          <w:tcPr>
            <w:tcW w:w="70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lang w:val="vi-VN"/>
              </w:rPr>
              <w:t>(</w:t>
            </w:r>
            <w:r>
              <w:rPr/>
              <w:t>1</w:t>
            </w:r>
            <w:r>
              <w:rPr>
                <w:lang w:val="vi-VN"/>
              </w:rPr>
              <w:t>)</w:t>
            </w:r>
          </w:p>
        </w:tc>
        <w:tc>
          <w:tcPr>
            <w:tcW w:w="157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lang w:val="vi-VN"/>
              </w:rPr>
            </w:pPr>
            <w:r>
              <w:rPr>
                <w:lang w:val="vi-VN"/>
              </w:rPr>
              <w:t>(2)</w:t>
            </w:r>
          </w:p>
        </w:tc>
        <w:tc>
          <w:tcPr>
            <w:tcW w:w="89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lang w:val="vi-VN"/>
              </w:rPr>
            </w:pPr>
            <w:r>
              <w:rPr>
                <w:lang w:val="vi-VN"/>
              </w:rPr>
              <w:t>(3)</w:t>
            </w:r>
          </w:p>
        </w:tc>
        <w:tc>
          <w:tcPr>
            <w:tcW w:w="81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lang w:val="vi-VN"/>
              </w:rPr>
            </w:pPr>
            <w:r>
              <w:rPr>
                <w:lang w:val="vi-VN"/>
              </w:rPr>
              <w:t>(4)</w:t>
            </w:r>
          </w:p>
        </w:tc>
        <w:tc>
          <w:tcPr>
            <w:tcW w:w="101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lang w:val="vi-VN"/>
              </w:rPr>
            </w:pPr>
            <w:r>
              <w:rPr>
                <w:lang w:val="vi-VN"/>
              </w:rPr>
              <w:t>(5)</w:t>
            </w:r>
          </w:p>
        </w:tc>
        <w:tc>
          <w:tcPr>
            <w:tcW w:w="90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lang w:val="vi-VN"/>
              </w:rPr>
            </w:pPr>
            <w:r>
              <w:rPr>
                <w:lang w:val="vi-VN"/>
              </w:rPr>
              <w:t>(6)</w:t>
            </w:r>
          </w:p>
        </w:tc>
        <w:tc>
          <w:tcPr>
            <w:tcW w:w="72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lang w:val="vi-VN"/>
              </w:rPr>
            </w:pPr>
            <w:r>
              <w:rPr>
                <w:lang w:val="vi-VN"/>
              </w:rPr>
              <w:t>(8)</w:t>
            </w:r>
          </w:p>
        </w:tc>
        <w:tc>
          <w:tcPr>
            <w:tcW w:w="914"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lang w:val="vi-VN"/>
              </w:rPr>
            </w:pPr>
            <w:r>
              <w:rPr>
                <w:lang w:val="vi-VN"/>
              </w:rPr>
              <w:t>(9)</w:t>
            </w:r>
          </w:p>
        </w:tc>
        <w:tc>
          <w:tcPr>
            <w:tcW w:w="207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lang w:val="vi-VN"/>
              </w:rPr>
            </w:pPr>
            <w:r>
              <w:rPr>
                <w:lang w:val="vi-VN"/>
              </w:rPr>
              <w:t>(10)</w:t>
            </w:r>
          </w:p>
        </w:tc>
      </w:tr>
      <w:tr>
        <w:trPr/>
        <w:tc>
          <w:tcPr>
            <w:tcW w:w="709"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1579"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898"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819"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1015"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904"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725"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914"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2075"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r>
    </w:tbl>
    <w:p>
      <w:pPr>
        <w:pStyle w:val="BodyText"/>
        <w:widowControl/>
        <w:pBdr/>
        <w:bidi w:val="0"/>
        <w:spacing w:lineRule="atLeast" w:line="225" w:before="120" w:after="120"/>
        <w:ind w:hanging="0" w:left="0" w:right="0"/>
        <w:jc w:val="left"/>
        <w:rPr>
          <w:rFonts w:ascii="Arial;Helvetica;sans-serif" w:hAnsi="Arial;Helvetica;sans-serif"/>
          <w:b/>
          <w:i w:val="false"/>
          <w:caps w:val="false"/>
          <w:smallCaps w:val="false"/>
          <w:color w:val="000000"/>
          <w:spacing w:val="0"/>
          <w:sz w:val="18"/>
          <w:lang w:val="vi-VN"/>
        </w:rPr>
      </w:pPr>
      <w:r>
        <w:rPr>
          <w:rFonts w:ascii="Arial;Helvetica;sans-serif" w:hAnsi="Arial;Helvetica;sans-serif"/>
          <w:b/>
          <w:i w:val="false"/>
          <w:caps w:val="false"/>
          <w:smallCaps w:val="false"/>
          <w:color w:val="000000"/>
          <w:spacing w:val="0"/>
          <w:sz w:val="18"/>
          <w:lang w:val="vi-VN"/>
        </w:rPr>
        <w:t>7. Tổ chức cung cấp dịch vụ</w:t>
      </w:r>
    </w:p>
    <w:tbl>
      <w:tblPr>
        <w:tblW w:w="5000" w:type="pct"/>
        <w:jc w:val="left"/>
        <w:tblInd w:w="28" w:type="dxa"/>
        <w:tblLayout w:type="fixed"/>
        <w:tblCellMar>
          <w:top w:w="28" w:type="dxa"/>
          <w:left w:w="28" w:type="dxa"/>
          <w:bottom w:w="28" w:type="dxa"/>
          <w:right w:w="28" w:type="dxa"/>
        </w:tblCellMar>
      </w:tblPr>
      <w:tblGrid>
        <w:gridCol w:w="547"/>
        <w:gridCol w:w="2614"/>
        <w:gridCol w:w="1576"/>
        <w:gridCol w:w="1208"/>
        <w:gridCol w:w="1277"/>
        <w:gridCol w:w="2416"/>
      </w:tblGrid>
      <w:tr>
        <w:trPr/>
        <w:tc>
          <w:tcPr>
            <w:tcW w:w="547" w:type="dxa"/>
            <w:vMerge w:val="restart"/>
            <w:tcBorders>
              <w:top w:val="single" w:sz="8" w:space="0" w:color="000000"/>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hanging="0" w:left="0" w:right="0"/>
              <w:jc w:val="center"/>
              <w:rPr>
                <w:b/>
                <w:lang w:val="vi-VN"/>
              </w:rPr>
            </w:pPr>
            <w:r>
              <w:rPr>
                <w:b/>
                <w:lang w:val="vi-VN"/>
              </w:rPr>
              <w:t>STT</w:t>
            </w:r>
          </w:p>
        </w:tc>
        <w:tc>
          <w:tcPr>
            <w:tcW w:w="2614" w:type="dxa"/>
            <w:vMerge w:val="restart"/>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lang w:val="vi-VN"/>
              </w:rPr>
            </w:pPr>
            <w:r>
              <w:rPr>
                <w:b/>
                <w:lang w:val="vi-VN"/>
              </w:rPr>
              <w:t>Tên Tổ chức cung cấp dịch vụ</w:t>
            </w:r>
          </w:p>
        </w:tc>
        <w:tc>
          <w:tcPr>
            <w:tcW w:w="1576" w:type="dxa"/>
            <w:vMerge w:val="restart"/>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lang w:val="vi-VN"/>
              </w:rPr>
            </w:pPr>
            <w:r>
              <w:rPr>
                <w:b/>
                <w:lang w:val="vi-VN"/>
              </w:rPr>
              <w:t>Mã số thuế</w:t>
            </w:r>
          </w:p>
        </w:tc>
        <w:tc>
          <w:tcPr>
            <w:tcW w:w="2485" w:type="dxa"/>
            <w:gridSpan w:val="2"/>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lang w:val="vi-VN"/>
              </w:rPr>
            </w:pPr>
            <w:r>
              <w:rPr>
                <w:b/>
                <w:lang w:val="vi-VN"/>
              </w:rPr>
              <w:t>Thời gian</w:t>
            </w:r>
          </w:p>
        </w:tc>
        <w:tc>
          <w:tcPr>
            <w:tcW w:w="2416"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lang w:val="vi-VN"/>
              </w:rPr>
            </w:pPr>
            <w:r>
              <w:rPr>
                <w:b/>
                <w:lang w:val="vi-VN"/>
              </w:rPr>
              <w:t>Ghi chú</w:t>
            </w:r>
          </w:p>
        </w:tc>
      </w:tr>
      <w:tr>
        <w:trPr/>
        <w:tc>
          <w:tcPr>
            <w:tcW w:w="547" w:type="dxa"/>
            <w:vMerge w:val="continue"/>
            <w:tcBorders>
              <w:top w:val="single" w:sz="8" w:space="0" w:color="000000"/>
              <w:left w:val="single" w:sz="8" w:space="0" w:color="000000"/>
              <w:bottom w:val="single" w:sz="8" w:space="0" w:color="000000"/>
              <w:right w:val="single" w:sz="8" w:space="0" w:color="000000"/>
            </w:tcBorders>
            <w:vAlign w:val="center"/>
          </w:tcPr>
          <w:p>
            <w:pPr>
              <w:pStyle w:val="TableContents"/>
              <w:bidi w:val="0"/>
              <w:jc w:val="left"/>
              <w:rPr>
                <w:sz w:val="4"/>
                <w:szCs w:val="4"/>
              </w:rPr>
            </w:pPr>
            <w:r>
              <w:rPr>
                <w:sz w:val="4"/>
                <w:szCs w:val="4"/>
              </w:rPr>
            </w:r>
          </w:p>
        </w:tc>
        <w:tc>
          <w:tcPr>
            <w:tcW w:w="2614" w:type="dxa"/>
            <w:vMerge w:val="continue"/>
            <w:tcBorders>
              <w:top w:val="single" w:sz="8" w:space="0" w:color="000000"/>
              <w:bottom w:val="single" w:sz="8" w:space="0" w:color="000000"/>
              <w:right w:val="single" w:sz="8" w:space="0" w:color="000000"/>
            </w:tcBorders>
            <w:tcMar>
              <w:left w:w="0" w:type="dxa"/>
            </w:tcMar>
            <w:vAlign w:val="center"/>
          </w:tcPr>
          <w:p>
            <w:pPr>
              <w:pStyle w:val="TableContents"/>
              <w:bidi w:val="0"/>
              <w:jc w:val="left"/>
              <w:rPr>
                <w:sz w:val="4"/>
                <w:szCs w:val="4"/>
              </w:rPr>
            </w:pPr>
            <w:r>
              <w:rPr>
                <w:sz w:val="4"/>
                <w:szCs w:val="4"/>
              </w:rPr>
            </w:r>
          </w:p>
        </w:tc>
        <w:tc>
          <w:tcPr>
            <w:tcW w:w="1576" w:type="dxa"/>
            <w:vMerge w:val="continue"/>
            <w:tcBorders>
              <w:top w:val="single" w:sz="8" w:space="0" w:color="000000"/>
              <w:bottom w:val="single" w:sz="8" w:space="0" w:color="000000"/>
              <w:right w:val="single" w:sz="8" w:space="0" w:color="000000"/>
            </w:tcBorders>
            <w:tcMar>
              <w:left w:w="0" w:type="dxa"/>
            </w:tcMar>
            <w:vAlign w:val="center"/>
          </w:tcPr>
          <w:p>
            <w:pPr>
              <w:pStyle w:val="TableContents"/>
              <w:bidi w:val="0"/>
              <w:jc w:val="left"/>
              <w:rPr>
                <w:sz w:val="4"/>
                <w:szCs w:val="4"/>
              </w:rPr>
            </w:pPr>
            <w:r>
              <w:rPr>
                <w:sz w:val="4"/>
                <w:szCs w:val="4"/>
              </w:rPr>
            </w:r>
          </w:p>
        </w:tc>
        <w:tc>
          <w:tcPr>
            <w:tcW w:w="120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lang w:val="vi-VN"/>
              </w:rPr>
            </w:pPr>
            <w:r>
              <w:rPr>
                <w:b/>
                <w:lang w:val="vi-VN"/>
              </w:rPr>
              <w:t>Từ ngày</w:t>
            </w:r>
          </w:p>
        </w:tc>
        <w:tc>
          <w:tcPr>
            <w:tcW w:w="127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rPr>
            </w:pPr>
            <w:r>
              <w:rPr>
                <w:b/>
              </w:rPr>
              <w:t>Đến </w:t>
            </w:r>
            <w:r>
              <w:rPr>
                <w:b/>
                <w:lang w:val="vi-VN"/>
              </w:rPr>
              <w:t>ngày</w:t>
            </w:r>
          </w:p>
        </w:tc>
        <w:tc>
          <w:tcPr>
            <w:tcW w:w="241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r>
      <w:tr>
        <w:trPr/>
        <w:tc>
          <w:tcPr>
            <w:tcW w:w="54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2614"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1576"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1208"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127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2416"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r>
    </w:tbl>
    <w:p>
      <w:pPr>
        <w:pStyle w:val="BodyText"/>
        <w:widowControl/>
        <w:pBdr/>
        <w:bidi w:val="0"/>
        <w:spacing w:lineRule="atLeast" w:line="225" w:before="120" w:after="120"/>
        <w:ind w:hanging="0" w:left="0" w:right="0"/>
        <w:jc w:val="left"/>
        <w:rPr>
          <w:rFonts w:ascii="Arial;Helvetica;sans-serif" w:hAnsi="Arial;Helvetica;sans-serif"/>
          <w:b/>
          <w:i w:val="false"/>
          <w:caps w:val="false"/>
          <w:smallCaps w:val="false"/>
          <w:color w:val="000000"/>
          <w:spacing w:val="0"/>
          <w:sz w:val="18"/>
          <w:lang w:val="vi-VN"/>
        </w:rPr>
      </w:pPr>
      <w:r>
        <w:rPr>
          <w:rFonts w:ascii="Arial;Helvetica;sans-serif" w:hAnsi="Arial;Helvetica;sans-serif"/>
          <w:b/>
          <w:i w:val="false"/>
          <w:caps w:val="false"/>
          <w:smallCaps w:val="false"/>
          <w:color w:val="000000"/>
          <w:spacing w:val="0"/>
          <w:sz w:val="18"/>
          <w:lang w:val="vi-VN"/>
        </w:rPr>
        <w:t>8. Thông tin đơn vị truyền nhận</w:t>
      </w:r>
    </w:p>
    <w:tbl>
      <w:tblPr>
        <w:tblW w:w="5000" w:type="pct"/>
        <w:jc w:val="left"/>
        <w:tblInd w:w="28" w:type="dxa"/>
        <w:tblLayout w:type="fixed"/>
        <w:tblCellMar>
          <w:top w:w="28" w:type="dxa"/>
          <w:left w:w="28" w:type="dxa"/>
          <w:bottom w:w="28" w:type="dxa"/>
          <w:right w:w="28" w:type="dxa"/>
        </w:tblCellMar>
      </w:tblPr>
      <w:tblGrid>
        <w:gridCol w:w="545"/>
        <w:gridCol w:w="2677"/>
        <w:gridCol w:w="1618"/>
        <w:gridCol w:w="1028"/>
        <w:gridCol w:w="1315"/>
        <w:gridCol w:w="2455"/>
      </w:tblGrid>
      <w:tr>
        <w:trPr/>
        <w:tc>
          <w:tcPr>
            <w:tcW w:w="545" w:type="dxa"/>
            <w:tcBorders>
              <w:top w:val="single" w:sz="8" w:space="0" w:color="000000"/>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hanging="0" w:left="0" w:right="0"/>
              <w:jc w:val="center"/>
              <w:rPr>
                <w:b/>
                <w:lang w:val="vi-VN"/>
              </w:rPr>
            </w:pPr>
            <w:r>
              <w:rPr>
                <w:b/>
                <w:lang w:val="vi-VN"/>
              </w:rPr>
              <w:t>STT</w:t>
            </w:r>
          </w:p>
        </w:tc>
        <w:tc>
          <w:tcPr>
            <w:tcW w:w="2677"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lang w:val="vi-VN"/>
              </w:rPr>
            </w:pPr>
            <w:r>
              <w:rPr>
                <w:b/>
                <w:lang w:val="vi-VN"/>
              </w:rPr>
              <w:t>Tên đơn vị truyền nhận</w:t>
            </w:r>
          </w:p>
        </w:tc>
        <w:tc>
          <w:tcPr>
            <w:tcW w:w="1618"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pPr>
            <w:r>
              <w:rPr>
                <w:b/>
                <w:lang w:val="vi-VN"/>
              </w:rPr>
              <w:t>M</w:t>
            </w:r>
            <w:r>
              <w:rPr>
                <w:b/>
              </w:rPr>
              <w:t>ã </w:t>
            </w:r>
            <w:r>
              <w:rPr>
                <w:b/>
                <w:lang w:val="vi-VN"/>
              </w:rPr>
              <w:t>số thuế</w:t>
            </w:r>
          </w:p>
        </w:tc>
        <w:tc>
          <w:tcPr>
            <w:tcW w:w="2343" w:type="dxa"/>
            <w:gridSpan w:val="2"/>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lang w:val="vi-VN"/>
              </w:rPr>
            </w:pPr>
            <w:r>
              <w:rPr>
                <w:b/>
                <w:lang w:val="vi-VN"/>
              </w:rPr>
              <w:t>Thời gian</w:t>
            </w:r>
          </w:p>
        </w:tc>
        <w:tc>
          <w:tcPr>
            <w:tcW w:w="2455"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lang w:val="vi-VN"/>
              </w:rPr>
            </w:pPr>
            <w:r>
              <w:rPr>
                <w:b/>
                <w:lang w:val="vi-VN"/>
              </w:rPr>
              <w:t>Ghi chú</w:t>
            </w:r>
          </w:p>
        </w:tc>
      </w:tr>
      <w:tr>
        <w:trPr/>
        <w:tc>
          <w:tcPr>
            <w:tcW w:w="54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267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61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02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lang w:val="vi-VN"/>
              </w:rPr>
            </w:pPr>
            <w:r>
              <w:rPr>
                <w:b/>
                <w:lang w:val="vi-VN"/>
              </w:rPr>
              <w:t>Từ ngày</w:t>
            </w:r>
          </w:p>
        </w:tc>
        <w:tc>
          <w:tcPr>
            <w:tcW w:w="131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lang w:val="vi-VN"/>
              </w:rPr>
            </w:pPr>
            <w:r>
              <w:rPr>
                <w:b/>
                <w:lang w:val="vi-VN"/>
              </w:rPr>
              <w:t>Đến ngày</w:t>
            </w:r>
          </w:p>
        </w:tc>
        <w:tc>
          <w:tcPr>
            <w:tcW w:w="2455"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r>
      <w:tr>
        <w:trPr/>
        <w:tc>
          <w:tcPr>
            <w:tcW w:w="545"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267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1618"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1028"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1315"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2455"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r>
    </w:tbl>
    <w:p>
      <w:pPr>
        <w:pStyle w:val="BodyText"/>
        <w:widowControl/>
        <w:pBdr/>
        <w:bidi w:val="0"/>
        <w:spacing w:lineRule="atLeast" w:line="225" w:before="120" w:after="120"/>
        <w:ind w:hanging="0" w:left="0" w:right="0"/>
        <w:jc w:val="left"/>
        <w:rPr>
          <w:rFonts w:ascii="Arial;Helvetica;sans-serif" w:hAnsi="Arial;Helvetica;sans-serif"/>
          <w:b/>
          <w:i w:val="false"/>
          <w:caps w:val="false"/>
          <w:smallCaps w:val="false"/>
          <w:color w:val="000000"/>
          <w:spacing w:val="0"/>
          <w:sz w:val="18"/>
          <w:lang w:val="vi-VN"/>
        </w:rPr>
      </w:pPr>
      <w:r>
        <w:rPr>
          <w:rFonts w:ascii="Arial;Helvetica;sans-serif" w:hAnsi="Arial;Helvetica;sans-serif"/>
          <w:b/>
          <w:i w:val="false"/>
          <w:caps w:val="false"/>
          <w:smallCaps w:val="false"/>
          <w:color w:val="000000"/>
          <w:spacing w:val="0"/>
          <w:sz w:val="18"/>
          <w:lang w:val="vi-VN"/>
        </w:rPr>
        <w:t>9. Thông tin đơn vị hạch toán phụ thuộc cần cấp quyền tra cứu hóa đơn</w:t>
      </w:r>
    </w:p>
    <w:tbl>
      <w:tblPr>
        <w:tblW w:w="5000" w:type="pct"/>
        <w:jc w:val="left"/>
        <w:tblInd w:w="28" w:type="dxa"/>
        <w:tblLayout w:type="fixed"/>
        <w:tblCellMar>
          <w:top w:w="28" w:type="dxa"/>
          <w:left w:w="28" w:type="dxa"/>
          <w:bottom w:w="28" w:type="dxa"/>
          <w:right w:w="28" w:type="dxa"/>
        </w:tblCellMar>
      </w:tblPr>
      <w:tblGrid>
        <w:gridCol w:w="552"/>
        <w:gridCol w:w="2613"/>
        <w:gridCol w:w="1611"/>
        <w:gridCol w:w="1216"/>
        <w:gridCol w:w="1216"/>
        <w:gridCol w:w="2430"/>
      </w:tblGrid>
      <w:tr>
        <w:trPr/>
        <w:tc>
          <w:tcPr>
            <w:tcW w:w="552" w:type="dxa"/>
            <w:vMerge w:val="restart"/>
            <w:tcBorders>
              <w:top w:val="single" w:sz="8" w:space="0" w:color="000000"/>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hanging="0" w:left="0" w:right="0"/>
              <w:jc w:val="center"/>
              <w:rPr>
                <w:b/>
                <w:lang w:val="vi-VN"/>
              </w:rPr>
            </w:pPr>
            <w:r>
              <w:rPr>
                <w:b/>
                <w:lang w:val="vi-VN"/>
              </w:rPr>
              <w:t>STT</w:t>
            </w:r>
          </w:p>
        </w:tc>
        <w:tc>
          <w:tcPr>
            <w:tcW w:w="2613" w:type="dxa"/>
            <w:vMerge w:val="restart"/>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lang w:val="vi-VN"/>
              </w:rPr>
            </w:pPr>
            <w:r>
              <w:rPr>
                <w:b/>
                <w:lang w:val="vi-VN"/>
              </w:rPr>
              <w:t>Tên đơn vị</w:t>
            </w:r>
          </w:p>
        </w:tc>
        <w:tc>
          <w:tcPr>
            <w:tcW w:w="1611" w:type="dxa"/>
            <w:vMerge w:val="restart"/>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pPr>
            <w:r>
              <w:rPr>
                <w:b/>
                <w:lang w:val="vi-VN"/>
              </w:rPr>
              <w:t>M</w:t>
            </w:r>
            <w:r>
              <w:rPr>
                <w:b/>
              </w:rPr>
              <w:t>ã </w:t>
            </w:r>
            <w:r>
              <w:rPr>
                <w:b/>
                <w:lang w:val="vi-VN"/>
              </w:rPr>
              <w:t>số thuế</w:t>
            </w:r>
          </w:p>
        </w:tc>
        <w:tc>
          <w:tcPr>
            <w:tcW w:w="2432" w:type="dxa"/>
            <w:gridSpan w:val="2"/>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lang w:val="vi-VN"/>
              </w:rPr>
            </w:pPr>
            <w:r>
              <w:rPr>
                <w:b/>
                <w:lang w:val="vi-VN"/>
              </w:rPr>
              <w:t>Thời gian</w:t>
            </w:r>
          </w:p>
        </w:tc>
        <w:tc>
          <w:tcPr>
            <w:tcW w:w="2430"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lang w:val="vi-VN"/>
              </w:rPr>
            </w:pPr>
            <w:r>
              <w:rPr>
                <w:b/>
                <w:lang w:val="vi-VN"/>
              </w:rPr>
              <w:t>Ghi chú</w:t>
            </w:r>
          </w:p>
        </w:tc>
      </w:tr>
      <w:tr>
        <w:trPr/>
        <w:tc>
          <w:tcPr>
            <w:tcW w:w="552" w:type="dxa"/>
            <w:vMerge w:val="continue"/>
            <w:tcBorders>
              <w:top w:val="single" w:sz="8" w:space="0" w:color="000000"/>
              <w:left w:val="single" w:sz="8" w:space="0" w:color="000000"/>
              <w:bottom w:val="single" w:sz="8" w:space="0" w:color="000000"/>
              <w:right w:val="single" w:sz="8" w:space="0" w:color="000000"/>
            </w:tcBorders>
            <w:vAlign w:val="center"/>
          </w:tcPr>
          <w:p>
            <w:pPr>
              <w:pStyle w:val="TableContents"/>
              <w:bidi w:val="0"/>
              <w:jc w:val="left"/>
              <w:rPr>
                <w:sz w:val="4"/>
                <w:szCs w:val="4"/>
              </w:rPr>
            </w:pPr>
            <w:r>
              <w:rPr>
                <w:sz w:val="4"/>
                <w:szCs w:val="4"/>
              </w:rPr>
            </w:r>
          </w:p>
        </w:tc>
        <w:tc>
          <w:tcPr>
            <w:tcW w:w="2613" w:type="dxa"/>
            <w:vMerge w:val="continue"/>
            <w:tcBorders>
              <w:top w:val="single" w:sz="8" w:space="0" w:color="000000"/>
              <w:bottom w:val="single" w:sz="8" w:space="0" w:color="000000"/>
              <w:right w:val="single" w:sz="8" w:space="0" w:color="000000"/>
            </w:tcBorders>
            <w:tcMar>
              <w:left w:w="0" w:type="dxa"/>
            </w:tcMar>
            <w:vAlign w:val="center"/>
          </w:tcPr>
          <w:p>
            <w:pPr>
              <w:pStyle w:val="TableContents"/>
              <w:bidi w:val="0"/>
              <w:jc w:val="left"/>
              <w:rPr>
                <w:sz w:val="4"/>
                <w:szCs w:val="4"/>
              </w:rPr>
            </w:pPr>
            <w:r>
              <w:rPr>
                <w:sz w:val="4"/>
                <w:szCs w:val="4"/>
              </w:rPr>
            </w:r>
          </w:p>
        </w:tc>
        <w:tc>
          <w:tcPr>
            <w:tcW w:w="1611" w:type="dxa"/>
            <w:vMerge w:val="continue"/>
            <w:tcBorders>
              <w:top w:val="single" w:sz="8" w:space="0" w:color="000000"/>
              <w:bottom w:val="single" w:sz="8" w:space="0" w:color="000000"/>
              <w:right w:val="single" w:sz="8" w:space="0" w:color="000000"/>
            </w:tcBorders>
            <w:tcMar>
              <w:left w:w="0" w:type="dxa"/>
            </w:tcMar>
            <w:vAlign w:val="center"/>
          </w:tcPr>
          <w:p>
            <w:pPr>
              <w:pStyle w:val="TableContents"/>
              <w:bidi w:val="0"/>
              <w:jc w:val="left"/>
              <w:rPr>
                <w:sz w:val="4"/>
                <w:szCs w:val="4"/>
              </w:rPr>
            </w:pPr>
            <w:r>
              <w:rPr>
                <w:sz w:val="4"/>
                <w:szCs w:val="4"/>
              </w:rPr>
            </w:r>
          </w:p>
        </w:tc>
        <w:tc>
          <w:tcPr>
            <w:tcW w:w="121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lang w:val="vi-VN"/>
              </w:rPr>
            </w:pPr>
            <w:r>
              <w:rPr>
                <w:b/>
                <w:lang w:val="vi-VN"/>
              </w:rPr>
              <w:t>Từ ngày</w:t>
            </w:r>
          </w:p>
        </w:tc>
        <w:tc>
          <w:tcPr>
            <w:tcW w:w="121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lang w:val="vi-VN"/>
              </w:rPr>
            </w:pPr>
            <w:r>
              <w:rPr>
                <w:b/>
                <w:lang w:val="vi-VN"/>
              </w:rPr>
              <w:t>Đến ngày</w:t>
            </w:r>
          </w:p>
        </w:tc>
        <w:tc>
          <w:tcPr>
            <w:tcW w:w="243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r>
      <w:tr>
        <w:trPr/>
        <w:tc>
          <w:tcPr>
            <w:tcW w:w="552"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2613"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61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21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121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c>
          <w:tcPr>
            <w:tcW w:w="243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t> </w:t>
            </w:r>
          </w:p>
        </w:tc>
      </w:tr>
    </w:tbl>
    <w:p>
      <w:pPr>
        <w:pStyle w:val="BodyText"/>
        <w:widowControl/>
        <w:pBdr/>
        <w:bidi w:val="0"/>
        <w:spacing w:lineRule="atLeast" w:line="225" w:before="120" w:after="120"/>
        <w:ind w:hanging="0" w:left="0" w:right="0"/>
        <w:jc w:val="left"/>
        <w:rPr>
          <w:rFonts w:ascii="Arial;Helvetica;sans-serif" w:hAnsi="Arial;Helvetica;sans-serif"/>
          <w:b/>
          <w:i w:val="false"/>
          <w:caps w:val="false"/>
          <w:smallCaps w:val="false"/>
          <w:color w:val="000000"/>
          <w:spacing w:val="0"/>
          <w:sz w:val="18"/>
          <w:lang w:val="vi-VN"/>
        </w:rPr>
      </w:pPr>
      <w:r>
        <w:rPr>
          <w:rFonts w:ascii="Arial;Helvetica;sans-serif" w:hAnsi="Arial;Helvetica;sans-serif"/>
          <w:b/>
          <w:i w:val="false"/>
          <w:caps w:val="false"/>
          <w:smallCaps w:val="false"/>
          <w:color w:val="000000"/>
          <w:spacing w:val="0"/>
          <w:sz w:val="18"/>
          <w:lang w:val="vi-VN"/>
        </w:rPr>
        <w:t>9a. Thông tin đơn vị được ủy quyền tra cứu hóa đơn</w:t>
      </w:r>
    </w:p>
    <w:tbl>
      <w:tblPr>
        <w:tblW w:w="5000" w:type="pct"/>
        <w:jc w:val="left"/>
        <w:tblInd w:w="28" w:type="dxa"/>
        <w:tblLayout w:type="fixed"/>
        <w:tblCellMar>
          <w:top w:w="28" w:type="dxa"/>
          <w:left w:w="28" w:type="dxa"/>
          <w:bottom w:w="28" w:type="dxa"/>
          <w:right w:w="28" w:type="dxa"/>
        </w:tblCellMar>
      </w:tblPr>
      <w:tblGrid>
        <w:gridCol w:w="651"/>
        <w:gridCol w:w="1076"/>
        <w:gridCol w:w="1209"/>
        <w:gridCol w:w="775"/>
        <w:gridCol w:w="1136"/>
        <w:gridCol w:w="1188"/>
        <w:gridCol w:w="949"/>
        <w:gridCol w:w="1267"/>
        <w:gridCol w:w="1387"/>
      </w:tblGrid>
      <w:tr>
        <w:trPr/>
        <w:tc>
          <w:tcPr>
            <w:tcW w:w="651" w:type="dxa"/>
            <w:vMerge w:val="restart"/>
            <w:tcBorders>
              <w:top w:val="single" w:sz="8" w:space="0" w:color="000000"/>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hanging="0" w:left="0" w:right="0"/>
              <w:jc w:val="center"/>
              <w:rPr>
                <w:b/>
                <w:lang w:val="vi-VN"/>
              </w:rPr>
            </w:pPr>
            <w:r>
              <w:rPr>
                <w:b/>
                <w:lang w:val="vi-VN"/>
              </w:rPr>
              <w:t>STT</w:t>
            </w:r>
          </w:p>
        </w:tc>
        <w:tc>
          <w:tcPr>
            <w:tcW w:w="1076" w:type="dxa"/>
            <w:vMerge w:val="restart"/>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pPr>
            <w:r>
              <w:rPr>
                <w:b/>
                <w:lang w:val="vi-VN"/>
              </w:rPr>
              <w:t>Tên đơn</w:t>
            </w:r>
            <w:r>
              <w:rPr/>
              <w:t> </w:t>
            </w:r>
            <w:r>
              <w:rPr>
                <w:b/>
                <w:lang w:val="vi-VN"/>
              </w:rPr>
              <w:t>vị</w:t>
            </w:r>
          </w:p>
        </w:tc>
        <w:tc>
          <w:tcPr>
            <w:tcW w:w="1209" w:type="dxa"/>
            <w:vMerge w:val="restart"/>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pPr>
            <w:r>
              <w:rPr>
                <w:b/>
                <w:lang w:val="vi-VN"/>
              </w:rPr>
              <w:t>M</w:t>
            </w:r>
            <w:r>
              <w:rPr>
                <w:b/>
              </w:rPr>
              <w:t>ã </w:t>
            </w:r>
            <w:r>
              <w:rPr>
                <w:b/>
                <w:lang w:val="vi-VN"/>
              </w:rPr>
              <w:t>s</w:t>
            </w:r>
            <w:r>
              <w:rPr>
                <w:b/>
              </w:rPr>
              <w:t>ố </w:t>
            </w:r>
            <w:r>
              <w:rPr>
                <w:b/>
                <w:lang w:val="vi-VN"/>
              </w:rPr>
              <w:t>thuế</w:t>
            </w:r>
          </w:p>
        </w:tc>
        <w:tc>
          <w:tcPr>
            <w:tcW w:w="775" w:type="dxa"/>
            <w:vMerge w:val="restart"/>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pPr>
            <w:r>
              <w:rPr>
                <w:b/>
                <w:lang w:val="vi-VN"/>
              </w:rPr>
              <w:t>Hóa đơn bán ra/ mua</w:t>
            </w:r>
            <w:r>
              <w:rPr/>
              <w:t> </w:t>
            </w:r>
            <w:r>
              <w:rPr>
                <w:b/>
                <w:lang w:val="vi-VN"/>
              </w:rPr>
              <w:t>vào</w:t>
            </w:r>
          </w:p>
        </w:tc>
        <w:tc>
          <w:tcPr>
            <w:tcW w:w="2324" w:type="dxa"/>
            <w:gridSpan w:val="2"/>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lang w:val="vi-VN"/>
              </w:rPr>
            </w:pPr>
            <w:r>
              <w:rPr>
                <w:b/>
                <w:lang w:val="vi-VN"/>
              </w:rPr>
              <w:t>Thời điểm lập hóa đơn</w:t>
            </w:r>
          </w:p>
        </w:tc>
        <w:tc>
          <w:tcPr>
            <w:tcW w:w="2216" w:type="dxa"/>
            <w:gridSpan w:val="2"/>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lang w:val="vi-VN"/>
              </w:rPr>
            </w:pPr>
            <w:r>
              <w:rPr>
                <w:b/>
                <w:lang w:val="vi-VN"/>
              </w:rPr>
              <w:t>Thời gian được ủy quyền</w:t>
            </w:r>
          </w:p>
        </w:tc>
        <w:tc>
          <w:tcPr>
            <w:tcW w:w="1387" w:type="dxa"/>
            <w:vMerge w:val="restart"/>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lang w:val="vi-VN"/>
              </w:rPr>
            </w:pPr>
            <w:r>
              <w:rPr>
                <w:b/>
                <w:lang w:val="vi-VN"/>
              </w:rPr>
              <w:t>Ghi chú</w:t>
            </w:r>
          </w:p>
        </w:tc>
      </w:tr>
      <w:tr>
        <w:trPr/>
        <w:tc>
          <w:tcPr>
            <w:tcW w:w="651" w:type="dxa"/>
            <w:vMerge w:val="continue"/>
            <w:tcBorders>
              <w:top w:val="single" w:sz="8" w:space="0" w:color="000000"/>
              <w:left w:val="single" w:sz="8" w:space="0" w:color="000000"/>
              <w:bottom w:val="single" w:sz="8" w:space="0" w:color="000000"/>
              <w:right w:val="single" w:sz="8" w:space="0" w:color="000000"/>
            </w:tcBorders>
            <w:vAlign w:val="center"/>
          </w:tcPr>
          <w:p>
            <w:pPr>
              <w:pStyle w:val="TableContents"/>
              <w:bidi w:val="0"/>
              <w:jc w:val="left"/>
              <w:rPr>
                <w:sz w:val="4"/>
                <w:szCs w:val="4"/>
              </w:rPr>
            </w:pPr>
            <w:r>
              <w:rPr>
                <w:sz w:val="4"/>
                <w:szCs w:val="4"/>
              </w:rPr>
            </w:r>
          </w:p>
        </w:tc>
        <w:tc>
          <w:tcPr>
            <w:tcW w:w="1076" w:type="dxa"/>
            <w:vMerge w:val="continue"/>
            <w:tcBorders>
              <w:top w:val="single" w:sz="8" w:space="0" w:color="000000"/>
              <w:bottom w:val="single" w:sz="8" w:space="0" w:color="000000"/>
              <w:right w:val="single" w:sz="8" w:space="0" w:color="000000"/>
            </w:tcBorders>
            <w:tcMar>
              <w:left w:w="0" w:type="dxa"/>
            </w:tcMar>
            <w:vAlign w:val="center"/>
          </w:tcPr>
          <w:p>
            <w:pPr>
              <w:pStyle w:val="TableContents"/>
              <w:bidi w:val="0"/>
              <w:jc w:val="left"/>
              <w:rPr>
                <w:sz w:val="4"/>
                <w:szCs w:val="4"/>
              </w:rPr>
            </w:pPr>
            <w:r>
              <w:rPr>
                <w:sz w:val="4"/>
                <w:szCs w:val="4"/>
              </w:rPr>
            </w:r>
          </w:p>
        </w:tc>
        <w:tc>
          <w:tcPr>
            <w:tcW w:w="1209" w:type="dxa"/>
            <w:vMerge w:val="continue"/>
            <w:tcBorders>
              <w:top w:val="single" w:sz="8" w:space="0" w:color="000000"/>
              <w:bottom w:val="single" w:sz="8" w:space="0" w:color="000000"/>
              <w:right w:val="single" w:sz="8" w:space="0" w:color="000000"/>
            </w:tcBorders>
            <w:tcMar>
              <w:left w:w="0" w:type="dxa"/>
            </w:tcMar>
            <w:vAlign w:val="center"/>
          </w:tcPr>
          <w:p>
            <w:pPr>
              <w:pStyle w:val="TableContents"/>
              <w:bidi w:val="0"/>
              <w:jc w:val="left"/>
              <w:rPr>
                <w:sz w:val="4"/>
                <w:szCs w:val="4"/>
              </w:rPr>
            </w:pPr>
            <w:r>
              <w:rPr>
                <w:sz w:val="4"/>
                <w:szCs w:val="4"/>
              </w:rPr>
            </w:r>
          </w:p>
        </w:tc>
        <w:tc>
          <w:tcPr>
            <w:tcW w:w="775" w:type="dxa"/>
            <w:vMerge w:val="continue"/>
            <w:tcBorders>
              <w:top w:val="single" w:sz="8" w:space="0" w:color="000000"/>
              <w:bottom w:val="single" w:sz="8" w:space="0" w:color="000000"/>
              <w:right w:val="single" w:sz="8" w:space="0" w:color="000000"/>
            </w:tcBorders>
            <w:tcMar>
              <w:left w:w="0" w:type="dxa"/>
            </w:tcMar>
            <w:vAlign w:val="center"/>
          </w:tcPr>
          <w:p>
            <w:pPr>
              <w:pStyle w:val="TableContents"/>
              <w:bidi w:val="0"/>
              <w:jc w:val="left"/>
              <w:rPr>
                <w:sz w:val="4"/>
                <w:szCs w:val="4"/>
              </w:rPr>
            </w:pPr>
            <w:r>
              <w:rPr>
                <w:sz w:val="4"/>
                <w:szCs w:val="4"/>
              </w:rPr>
            </w:r>
          </w:p>
        </w:tc>
        <w:tc>
          <w:tcPr>
            <w:tcW w:w="113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b/>
                <w:lang w:val="vi-VN"/>
              </w:rPr>
              <w:t>Từ</w:t>
            </w:r>
            <w:r>
              <w:rPr/>
              <w:t> </w:t>
            </w:r>
            <w:r>
              <w:rPr>
                <w:b/>
                <w:lang w:val="vi-VN"/>
              </w:rPr>
              <w:t>ngày</w:t>
            </w:r>
          </w:p>
        </w:tc>
        <w:tc>
          <w:tcPr>
            <w:tcW w:w="118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rPr>
            </w:pPr>
            <w:r>
              <w:rPr>
                <w:b/>
              </w:rPr>
              <w:t>Đến </w:t>
            </w:r>
            <w:r>
              <w:rPr>
                <w:b/>
                <w:lang w:val="vi-VN"/>
              </w:rPr>
              <w:t>ngày</w:t>
            </w:r>
          </w:p>
        </w:tc>
        <w:tc>
          <w:tcPr>
            <w:tcW w:w="94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lang w:val="vi-VN"/>
              </w:rPr>
            </w:pPr>
            <w:r>
              <w:rPr>
                <w:b/>
                <w:lang w:val="vi-VN"/>
              </w:rPr>
              <w:t>Từ ngày</w:t>
            </w:r>
          </w:p>
        </w:tc>
        <w:tc>
          <w:tcPr>
            <w:tcW w:w="126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b/>
                <w:lang w:val="vi-VN"/>
              </w:rPr>
              <w:t>Đến</w:t>
            </w:r>
            <w:r>
              <w:rPr/>
              <w:t> </w:t>
            </w:r>
            <w:r>
              <w:rPr>
                <w:b/>
                <w:lang w:val="vi-VN"/>
              </w:rPr>
              <w:t>ngày</w:t>
            </w:r>
          </w:p>
        </w:tc>
        <w:tc>
          <w:tcPr>
            <w:tcW w:w="1387" w:type="dxa"/>
            <w:vMerge w:val="continue"/>
            <w:tcBorders>
              <w:top w:val="single" w:sz="8" w:space="0" w:color="000000"/>
              <w:bottom w:val="single" w:sz="8" w:space="0" w:color="000000"/>
              <w:right w:val="single" w:sz="8" w:space="0" w:color="000000"/>
            </w:tcBorders>
            <w:tcMar>
              <w:left w:w="0" w:type="dxa"/>
            </w:tcMar>
            <w:vAlign w:val="center"/>
          </w:tcPr>
          <w:p>
            <w:pPr>
              <w:pStyle w:val="TableContents"/>
              <w:bidi w:val="0"/>
              <w:jc w:val="left"/>
              <w:rPr>
                <w:sz w:val="4"/>
                <w:szCs w:val="4"/>
              </w:rPr>
            </w:pPr>
            <w:r>
              <w:rPr>
                <w:sz w:val="4"/>
                <w:szCs w:val="4"/>
              </w:rPr>
            </w:r>
          </w:p>
        </w:tc>
      </w:tr>
      <w:tr>
        <w:trPr/>
        <w:tc>
          <w:tcPr>
            <w:tcW w:w="651"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1076"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1209"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775"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1136"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1188"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949"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126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138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r>
    </w:tbl>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lang w:val="vi-VN"/>
        </w:rPr>
        <w:t>10. </w:t>
      </w:r>
      <w:r>
        <w:rPr>
          <w:rFonts w:ascii="Arial;Helvetica;sans-serif" w:hAnsi="Arial;Helvetica;sans-serif"/>
          <w:b/>
          <w:i w:val="false"/>
          <w:caps w:val="false"/>
          <w:smallCaps w:val="false"/>
          <w:color w:val="000000"/>
          <w:spacing w:val="0"/>
          <w:sz w:val="18"/>
        </w:rPr>
        <w:t>Đề </w:t>
      </w:r>
      <w:r>
        <w:rPr>
          <w:rFonts w:ascii="Arial;Helvetica;sans-serif" w:hAnsi="Arial;Helvetica;sans-serif"/>
          <w:b/>
          <w:i w:val="false"/>
          <w:caps w:val="false"/>
          <w:smallCaps w:val="false"/>
          <w:color w:val="000000"/>
          <w:spacing w:val="0"/>
          <w:sz w:val="18"/>
          <w:lang w:val="vi-VN"/>
        </w:rPr>
        <w:t>nghị tạm ngừng sử dụng hóa đơn điện tử</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lang w:val="vi-VN"/>
        </w:rPr>
      </w:pPr>
      <w:r>
        <w:rPr>
          <w:rFonts w:ascii="Arial;Helvetica;sans-serif" w:hAnsi="Arial;Helvetica;sans-serif"/>
          <w:b w:val="false"/>
          <w:i w:val="false"/>
          <w:caps w:val="false"/>
          <w:smallCaps w:val="false"/>
          <w:color w:val="000000"/>
          <w:spacing w:val="0"/>
          <w:sz w:val="18"/>
          <w:lang w:val="vi-VN"/>
        </w:rPr>
        <w:t>Trong quá trình sử dụng hóa đơn điện tử, chúng tôi xin phép tạm ngừng sử dụng hóa đơn điện tử cụ thể như sau:</w:t>
      </w:r>
    </w:p>
    <w:tbl>
      <w:tblPr>
        <w:tblW w:w="5000" w:type="pct"/>
        <w:jc w:val="left"/>
        <w:tblInd w:w="28" w:type="dxa"/>
        <w:tblLayout w:type="fixed"/>
        <w:tblCellMar>
          <w:top w:w="28" w:type="dxa"/>
          <w:left w:w="28" w:type="dxa"/>
          <w:bottom w:w="28" w:type="dxa"/>
          <w:right w:w="28" w:type="dxa"/>
        </w:tblCellMar>
      </w:tblPr>
      <w:tblGrid>
        <w:gridCol w:w="554"/>
        <w:gridCol w:w="1387"/>
        <w:gridCol w:w="1846"/>
        <w:gridCol w:w="2306"/>
        <w:gridCol w:w="1436"/>
        <w:gridCol w:w="2109"/>
      </w:tblGrid>
      <w:tr>
        <w:trPr/>
        <w:tc>
          <w:tcPr>
            <w:tcW w:w="554" w:type="dxa"/>
            <w:vMerge w:val="restart"/>
            <w:tcBorders>
              <w:top w:val="single" w:sz="8" w:space="0" w:color="000000"/>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hanging="0" w:left="0" w:right="0"/>
              <w:jc w:val="center"/>
              <w:rPr>
                <w:b/>
                <w:lang w:val="vi-VN"/>
              </w:rPr>
            </w:pPr>
            <w:r>
              <w:rPr>
                <w:b/>
                <w:lang w:val="vi-VN"/>
              </w:rPr>
              <w:t>STT</w:t>
            </w:r>
          </w:p>
        </w:tc>
        <w:tc>
          <w:tcPr>
            <w:tcW w:w="3233" w:type="dxa"/>
            <w:gridSpan w:val="2"/>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lang w:val="vi-VN"/>
              </w:rPr>
            </w:pPr>
            <w:r>
              <w:rPr>
                <w:b/>
                <w:lang w:val="vi-VN"/>
              </w:rPr>
              <w:t>Thời gian tạm ngừng sử dụng hóa đơn điện tử</w:t>
            </w:r>
          </w:p>
        </w:tc>
        <w:tc>
          <w:tcPr>
            <w:tcW w:w="2306" w:type="dxa"/>
            <w:vMerge w:val="restart"/>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lang w:val="vi-VN"/>
              </w:rPr>
            </w:pPr>
            <w:r>
              <w:rPr>
                <w:b/>
                <w:lang w:val="vi-VN"/>
              </w:rPr>
              <w:t>Tổ chức cung cấp dịch vụ</w:t>
            </w:r>
          </w:p>
        </w:tc>
        <w:tc>
          <w:tcPr>
            <w:tcW w:w="1436" w:type="dxa"/>
            <w:vMerge w:val="restart"/>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rPr>
            </w:pPr>
            <w:r>
              <w:rPr>
                <w:b/>
              </w:rPr>
              <w:t>Số </w:t>
            </w:r>
            <w:r>
              <w:rPr>
                <w:b/>
                <w:lang w:val="vi-VN"/>
              </w:rPr>
              <w:t>sê-ri chứng thư</w:t>
            </w:r>
          </w:p>
        </w:tc>
        <w:tc>
          <w:tcPr>
            <w:tcW w:w="2109" w:type="dxa"/>
            <w:vMerge w:val="restart"/>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lang w:val="vi-VN"/>
              </w:rPr>
            </w:pPr>
            <w:r>
              <w:rPr>
                <w:b/>
                <w:lang w:val="vi-VN"/>
              </w:rPr>
              <w:t>Ghi chú</w:t>
            </w:r>
          </w:p>
        </w:tc>
      </w:tr>
      <w:tr>
        <w:trPr/>
        <w:tc>
          <w:tcPr>
            <w:tcW w:w="554" w:type="dxa"/>
            <w:vMerge w:val="continue"/>
            <w:tcBorders>
              <w:top w:val="single" w:sz="8" w:space="0" w:color="000000"/>
              <w:left w:val="single" w:sz="8" w:space="0" w:color="000000"/>
              <w:bottom w:val="single" w:sz="8" w:space="0" w:color="000000"/>
              <w:right w:val="single" w:sz="8" w:space="0" w:color="000000"/>
            </w:tcBorders>
            <w:vAlign w:val="center"/>
          </w:tcPr>
          <w:p>
            <w:pPr>
              <w:pStyle w:val="TableContents"/>
              <w:bidi w:val="0"/>
              <w:jc w:val="left"/>
              <w:rPr>
                <w:sz w:val="4"/>
                <w:szCs w:val="4"/>
              </w:rPr>
            </w:pPr>
            <w:r>
              <w:rPr>
                <w:sz w:val="4"/>
                <w:szCs w:val="4"/>
              </w:rPr>
            </w:r>
          </w:p>
        </w:tc>
        <w:tc>
          <w:tcPr>
            <w:tcW w:w="138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b/>
                <w:lang w:val="vi-VN"/>
              </w:rPr>
            </w:pPr>
            <w:r>
              <w:rPr>
                <w:b/>
                <w:lang w:val="vi-VN"/>
              </w:rPr>
              <w:t>Từ ngày</w:t>
            </w:r>
          </w:p>
        </w:tc>
        <w:tc>
          <w:tcPr>
            <w:tcW w:w="184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pPr>
            <w:r>
              <w:rPr>
                <w:b/>
                <w:lang w:val="vi-VN"/>
              </w:rPr>
              <w:t>Đ</w:t>
            </w:r>
            <w:r>
              <w:rPr>
                <w:b/>
              </w:rPr>
              <w:t>ế</w:t>
            </w:r>
            <w:r>
              <w:rPr>
                <w:b/>
                <w:lang w:val="vi-VN"/>
              </w:rPr>
              <w:t>n ngày</w:t>
            </w:r>
          </w:p>
        </w:tc>
        <w:tc>
          <w:tcPr>
            <w:tcW w:w="2306" w:type="dxa"/>
            <w:vMerge w:val="continue"/>
            <w:tcBorders>
              <w:top w:val="single" w:sz="8" w:space="0" w:color="000000"/>
              <w:bottom w:val="single" w:sz="8" w:space="0" w:color="000000"/>
              <w:right w:val="single" w:sz="8" w:space="0" w:color="000000"/>
            </w:tcBorders>
            <w:tcMar>
              <w:left w:w="0" w:type="dxa"/>
            </w:tcMar>
            <w:vAlign w:val="center"/>
          </w:tcPr>
          <w:p>
            <w:pPr>
              <w:pStyle w:val="TableContents"/>
              <w:bidi w:val="0"/>
              <w:jc w:val="left"/>
              <w:rPr>
                <w:sz w:val="4"/>
                <w:szCs w:val="4"/>
              </w:rPr>
            </w:pPr>
            <w:r>
              <w:rPr>
                <w:sz w:val="4"/>
                <w:szCs w:val="4"/>
              </w:rPr>
            </w:r>
          </w:p>
        </w:tc>
        <w:tc>
          <w:tcPr>
            <w:tcW w:w="1436" w:type="dxa"/>
            <w:vMerge w:val="continue"/>
            <w:tcBorders>
              <w:top w:val="single" w:sz="8" w:space="0" w:color="000000"/>
              <w:bottom w:val="single" w:sz="8" w:space="0" w:color="000000"/>
              <w:right w:val="single" w:sz="8" w:space="0" w:color="000000"/>
            </w:tcBorders>
            <w:tcMar>
              <w:left w:w="0" w:type="dxa"/>
            </w:tcMar>
            <w:vAlign w:val="center"/>
          </w:tcPr>
          <w:p>
            <w:pPr>
              <w:pStyle w:val="TableContents"/>
              <w:bidi w:val="0"/>
              <w:jc w:val="left"/>
              <w:rPr>
                <w:sz w:val="4"/>
                <w:szCs w:val="4"/>
              </w:rPr>
            </w:pPr>
            <w:r>
              <w:rPr>
                <w:sz w:val="4"/>
                <w:szCs w:val="4"/>
              </w:rPr>
            </w:r>
          </w:p>
        </w:tc>
        <w:tc>
          <w:tcPr>
            <w:tcW w:w="2109" w:type="dxa"/>
            <w:vMerge w:val="continue"/>
            <w:tcBorders>
              <w:top w:val="single" w:sz="8" w:space="0" w:color="000000"/>
              <w:bottom w:val="single" w:sz="8" w:space="0" w:color="000000"/>
              <w:right w:val="single" w:sz="8" w:space="0" w:color="000000"/>
            </w:tcBorders>
            <w:tcMar>
              <w:left w:w="0" w:type="dxa"/>
            </w:tcMar>
            <w:vAlign w:val="center"/>
          </w:tcPr>
          <w:p>
            <w:pPr>
              <w:pStyle w:val="TableContents"/>
              <w:bidi w:val="0"/>
              <w:jc w:val="left"/>
              <w:rPr>
                <w:sz w:val="4"/>
                <w:szCs w:val="4"/>
              </w:rPr>
            </w:pPr>
            <w:r>
              <w:rPr>
                <w:sz w:val="4"/>
                <w:szCs w:val="4"/>
              </w:rPr>
            </w:r>
          </w:p>
        </w:tc>
      </w:tr>
      <w:tr>
        <w:trPr/>
        <w:tc>
          <w:tcPr>
            <w:tcW w:w="554"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138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1846"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2306"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1436"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2109"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r>
    </w:tbl>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lang w:val="vi-VN"/>
        </w:rPr>
        <w:t>11. Đăng ký tích </w:t>
      </w:r>
      <w:r>
        <w:rPr>
          <w:rFonts w:ascii="Arial;Helvetica;sans-serif" w:hAnsi="Arial;Helvetica;sans-serif"/>
          <w:b/>
          <w:i w:val="false"/>
          <w:caps w:val="false"/>
          <w:smallCaps w:val="false"/>
          <w:color w:val="000000"/>
          <w:spacing w:val="0"/>
          <w:sz w:val="18"/>
        </w:rPr>
        <w:t>hợp hóa </w:t>
      </w:r>
      <w:r>
        <w:rPr>
          <w:rFonts w:ascii="Arial;Helvetica;sans-serif" w:hAnsi="Arial;Helvetica;sans-serif"/>
          <w:b/>
          <w:i w:val="false"/>
          <w:caps w:val="false"/>
          <w:smallCaps w:val="false"/>
          <w:color w:val="000000"/>
          <w:spacing w:val="0"/>
          <w:sz w:val="18"/>
          <w:lang w:val="vi-VN"/>
        </w:rPr>
        <w:t>đơn điện tử với chứng từ điện tử</w:t>
      </w:r>
    </w:p>
    <w:tbl>
      <w:tblPr>
        <w:tblW w:w="5000" w:type="pct"/>
        <w:jc w:val="left"/>
        <w:tblInd w:w="28" w:type="dxa"/>
        <w:tblLayout w:type="fixed"/>
        <w:tblCellMar>
          <w:top w:w="28" w:type="dxa"/>
          <w:left w:w="28" w:type="dxa"/>
          <w:bottom w:w="28" w:type="dxa"/>
          <w:right w:w="28" w:type="dxa"/>
        </w:tblCellMar>
      </w:tblPr>
      <w:tblGrid>
        <w:gridCol w:w="638"/>
        <w:gridCol w:w="1331"/>
        <w:gridCol w:w="1151"/>
        <w:gridCol w:w="1196"/>
        <w:gridCol w:w="2470"/>
        <w:gridCol w:w="927"/>
        <w:gridCol w:w="1106"/>
        <w:gridCol w:w="819"/>
      </w:tblGrid>
      <w:tr>
        <w:trPr/>
        <w:tc>
          <w:tcPr>
            <w:tcW w:w="638" w:type="dxa"/>
            <w:tcBorders>
              <w:top w:val="single" w:sz="8" w:space="0" w:color="000000"/>
              <w:left w:val="single" w:sz="8" w:space="0" w:color="000000"/>
              <w:bottom w:val="single" w:sz="8" w:space="0" w:color="000000"/>
              <w:right w:val="single" w:sz="8" w:space="0" w:color="000000"/>
            </w:tcBorders>
            <w:vAlign w:val="center"/>
          </w:tcPr>
          <w:p>
            <w:pPr>
              <w:pStyle w:val="TableContents"/>
              <w:pBdr/>
              <w:bidi w:val="0"/>
              <w:spacing w:lineRule="atLeast" w:line="225" w:before="120" w:after="120"/>
              <w:ind w:hanging="0" w:left="0" w:right="0"/>
              <w:jc w:val="center"/>
              <w:rPr>
                <w:b/>
                <w:lang w:val="vi-VN"/>
              </w:rPr>
            </w:pPr>
            <w:r>
              <w:rPr>
                <w:b/>
                <w:lang w:val="vi-VN"/>
              </w:rPr>
              <w:t>STT</w:t>
            </w:r>
          </w:p>
        </w:tc>
        <w:tc>
          <w:tcPr>
            <w:tcW w:w="1331"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pPr>
            <w:r>
              <w:rPr>
                <w:b/>
                <w:lang w:val="vi-VN"/>
              </w:rPr>
              <w:t>Tên loại hóa đơn tích </w:t>
            </w:r>
            <w:r>
              <w:rPr>
                <w:b/>
              </w:rPr>
              <w:t>hợp</w:t>
            </w:r>
          </w:p>
        </w:tc>
        <w:tc>
          <w:tcPr>
            <w:tcW w:w="1151"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pPr>
            <w:r>
              <w:rPr>
                <w:b/>
                <w:lang w:val="vi-VN"/>
              </w:rPr>
              <w:t>Ký hiệu mẫu hóa đơn tích </w:t>
            </w:r>
            <w:r>
              <w:rPr>
                <w:b/>
              </w:rPr>
              <w:t>hợp</w:t>
            </w:r>
          </w:p>
        </w:tc>
        <w:tc>
          <w:tcPr>
            <w:tcW w:w="1196"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pPr>
            <w:r>
              <w:rPr>
                <w:b/>
                <w:lang w:val="vi-VN"/>
              </w:rPr>
              <w:t>Ký hiệu hóa đơn tích </w:t>
            </w:r>
            <w:r>
              <w:rPr>
                <w:b/>
              </w:rPr>
              <w:t>hợp</w:t>
            </w:r>
          </w:p>
        </w:tc>
        <w:tc>
          <w:tcPr>
            <w:tcW w:w="2470"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pPr>
            <w:r>
              <w:rPr>
                <w:b/>
                <w:lang w:val="vi-VN"/>
              </w:rPr>
              <w:t>Tên tổ chức được hoặc nhận tích </w:t>
            </w:r>
            <w:r>
              <w:rPr>
                <w:b/>
              </w:rPr>
              <w:t>hợp </w:t>
            </w:r>
            <w:r>
              <w:rPr>
                <w:b/>
                <w:lang w:val="vi-VN"/>
              </w:rPr>
              <w:t>hóa đơn</w:t>
            </w:r>
          </w:p>
        </w:tc>
        <w:tc>
          <w:tcPr>
            <w:tcW w:w="927"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pPr>
            <w:r>
              <w:rPr>
                <w:b/>
                <w:lang w:val="vi-VN"/>
              </w:rPr>
              <w:t>Mục đích tích </w:t>
            </w:r>
            <w:r>
              <w:rPr>
                <w:b/>
              </w:rPr>
              <w:t>hợp</w:t>
            </w:r>
          </w:p>
        </w:tc>
        <w:tc>
          <w:tcPr>
            <w:tcW w:w="1106"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pPr>
            <w:r>
              <w:rPr>
                <w:b/>
                <w:lang w:val="vi-VN"/>
              </w:rPr>
              <w:t>Thời hạn tích </w:t>
            </w:r>
            <w:r>
              <w:rPr>
                <w:b/>
              </w:rPr>
              <w:t>hợp</w:t>
            </w:r>
          </w:p>
        </w:tc>
        <w:tc>
          <w:tcPr>
            <w:tcW w:w="819" w:type="dxa"/>
            <w:tcBorders>
              <w:top w:val="single" w:sz="8" w:space="0" w:color="000000"/>
              <w:bottom w:val="single" w:sz="8" w:space="0" w:color="000000"/>
              <w:right w:val="single" w:sz="8" w:space="0" w:color="000000"/>
            </w:tcBorders>
            <w:tcMar>
              <w:left w:w="0" w:type="dxa"/>
            </w:tcMar>
            <w:vAlign w:val="center"/>
          </w:tcPr>
          <w:p>
            <w:pPr>
              <w:pStyle w:val="TableContents"/>
              <w:pBdr/>
              <w:bidi w:val="0"/>
              <w:spacing w:lineRule="atLeast" w:line="225" w:before="120" w:after="120"/>
              <w:ind w:hanging="0" w:left="0" w:right="0"/>
              <w:jc w:val="center"/>
              <w:rPr>
                <w:b/>
                <w:lang w:val="vi-VN"/>
              </w:rPr>
            </w:pPr>
            <w:r>
              <w:rPr>
                <w:b/>
                <w:lang w:val="vi-VN"/>
              </w:rPr>
              <w:t>Ghi chú</w:t>
            </w:r>
          </w:p>
        </w:tc>
      </w:tr>
      <w:tr>
        <w:trPr/>
        <w:tc>
          <w:tcPr>
            <w:tcW w:w="638"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lang w:val="vi-VN"/>
              </w:rPr>
            </w:pPr>
            <w:r>
              <w:rPr>
                <w:lang w:val="vi-VN"/>
              </w:rPr>
              <w:t>(1)</w:t>
            </w:r>
          </w:p>
        </w:tc>
        <w:tc>
          <w:tcPr>
            <w:tcW w:w="133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lang w:val="vi-VN"/>
              </w:rPr>
            </w:pPr>
            <w:r>
              <w:rPr>
                <w:lang w:val="vi-VN"/>
              </w:rPr>
              <w:t>(2)</w:t>
            </w:r>
          </w:p>
        </w:tc>
        <w:tc>
          <w:tcPr>
            <w:tcW w:w="1151"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lang w:val="vi-VN"/>
              </w:rPr>
            </w:pPr>
            <w:r>
              <w:rPr>
                <w:lang w:val="vi-VN"/>
              </w:rPr>
              <w:t>(3)</w:t>
            </w:r>
          </w:p>
        </w:tc>
        <w:tc>
          <w:tcPr>
            <w:tcW w:w="119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lang w:val="vi-VN"/>
              </w:rPr>
            </w:pPr>
            <w:r>
              <w:rPr>
                <w:lang w:val="vi-VN"/>
              </w:rPr>
              <w:t>(4)</w:t>
            </w:r>
          </w:p>
        </w:tc>
        <w:tc>
          <w:tcPr>
            <w:tcW w:w="2470"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lang w:val="vi-VN"/>
              </w:rPr>
            </w:pPr>
            <w:r>
              <w:rPr>
                <w:lang w:val="vi-VN"/>
              </w:rPr>
              <w:t>(5)</w:t>
            </w:r>
          </w:p>
        </w:tc>
        <w:tc>
          <w:tcPr>
            <w:tcW w:w="927"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lang w:val="vi-VN"/>
              </w:rPr>
            </w:pPr>
            <w:r>
              <w:rPr>
                <w:lang w:val="vi-VN"/>
              </w:rPr>
              <w:t>(6)</w:t>
            </w:r>
          </w:p>
        </w:tc>
        <w:tc>
          <w:tcPr>
            <w:tcW w:w="1106"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lang w:val="vi-VN"/>
              </w:rPr>
            </w:pPr>
            <w:r>
              <w:rPr>
                <w:lang w:val="vi-VN"/>
              </w:rPr>
              <w:t>(7)</w:t>
            </w:r>
          </w:p>
        </w:tc>
        <w:tc>
          <w:tcPr>
            <w:tcW w:w="819" w:type="dxa"/>
            <w:tcBorders>
              <w:bottom w:val="single" w:sz="8" w:space="0" w:color="000000"/>
              <w:right w:val="single" w:sz="8" w:space="0" w:color="000000"/>
            </w:tcBorders>
            <w:tcMar>
              <w:top w:w="0" w:type="dxa"/>
              <w:left w:w="0" w:type="dxa"/>
            </w:tcMar>
            <w:vAlign w:val="center"/>
          </w:tcPr>
          <w:p>
            <w:pPr>
              <w:pStyle w:val="TableContents"/>
              <w:pBdr/>
              <w:bidi w:val="0"/>
              <w:spacing w:lineRule="atLeast" w:line="225" w:before="120" w:after="120"/>
              <w:ind w:hanging="0" w:left="0" w:right="0"/>
              <w:jc w:val="center"/>
              <w:rPr>
                <w:lang w:val="vi-VN"/>
              </w:rPr>
            </w:pPr>
            <w:r>
              <w:rPr>
                <w:lang w:val="vi-VN"/>
              </w:rPr>
              <w:t>(8)</w:t>
            </w:r>
          </w:p>
        </w:tc>
      </w:tr>
      <w:tr>
        <w:trPr/>
        <w:tc>
          <w:tcPr>
            <w:tcW w:w="638"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1331"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1151"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1196"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2470"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927"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1106"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c>
          <w:tcPr>
            <w:tcW w:w="819" w:type="dxa"/>
            <w:tcBorders>
              <w:bottom w:val="single" w:sz="8" w:space="0" w:color="000000"/>
              <w:right w:val="single" w:sz="8" w:space="0" w:color="000000"/>
            </w:tcBorders>
            <w:tcMar>
              <w:top w:w="0" w:type="dxa"/>
              <w:left w:w="0" w:type="dxa"/>
            </w:tcMar>
          </w:tcPr>
          <w:p>
            <w:pPr>
              <w:pStyle w:val="TableContents"/>
              <w:pBdr/>
              <w:bidi w:val="0"/>
              <w:spacing w:lineRule="atLeast" w:line="225" w:before="120" w:after="120"/>
              <w:ind w:hanging="0" w:left="0" w:right="0"/>
              <w:jc w:val="left"/>
              <w:rPr/>
            </w:pPr>
            <w:r>
              <w:rPr/>
              <w:t> </w:t>
            </w:r>
          </w:p>
        </w:tc>
      </w:tr>
    </w:tbl>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Chúng tôi cam kết hoàn toàn chịu trách nhiệm trước pháp luật về tính chính xác, trung thực của nội dung n</w:t>
      </w:r>
      <w:r>
        <w:rPr>
          <w:rFonts w:ascii="Arial;Helvetica;sans-serif" w:hAnsi="Arial;Helvetica;sans-serif"/>
          <w:b w:val="false"/>
          <w:i w:val="false"/>
          <w:caps w:val="false"/>
          <w:smallCaps w:val="false"/>
          <w:color w:val="000000"/>
          <w:spacing w:val="0"/>
          <w:sz w:val="18"/>
        </w:rPr>
        <w:t>ê</w:t>
      </w:r>
      <w:r>
        <w:rPr>
          <w:rFonts w:ascii="Arial;Helvetica;sans-serif" w:hAnsi="Arial;Helvetica;sans-serif"/>
          <w:b w:val="false"/>
          <w:i w:val="false"/>
          <w:caps w:val="false"/>
          <w:smallCaps w:val="false"/>
          <w:color w:val="000000"/>
          <w:spacing w:val="0"/>
          <w:sz w:val="18"/>
          <w:lang w:val="vi-VN"/>
        </w:rPr>
        <w:t>u trên và thực hiện theo đúng quy định của pháp luật./.</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w:t>
      </w:r>
    </w:p>
    <w:tbl>
      <w:tblPr>
        <w:tblW w:w="8850" w:type="dxa"/>
        <w:jc w:val="left"/>
        <w:tblInd w:w="0" w:type="dxa"/>
        <w:tblLayout w:type="fixed"/>
        <w:tblCellMar>
          <w:top w:w="0" w:type="dxa"/>
          <w:left w:w="0" w:type="dxa"/>
          <w:bottom w:w="0" w:type="dxa"/>
          <w:right w:w="0" w:type="dxa"/>
        </w:tblCellMar>
      </w:tblPr>
      <w:tblGrid>
        <w:gridCol w:w="3105"/>
        <w:gridCol w:w="5745"/>
      </w:tblGrid>
      <w:tr>
        <w:trPr/>
        <w:tc>
          <w:tcPr>
            <w:tcW w:w="3105" w:type="dxa"/>
            <w:tcBorders/>
          </w:tcPr>
          <w:p>
            <w:pPr>
              <w:pStyle w:val="TableContents"/>
              <w:pBdr/>
              <w:bidi w:val="0"/>
              <w:spacing w:lineRule="atLeast" w:line="225" w:before="120" w:after="120"/>
              <w:ind w:hanging="0" w:left="0" w:right="0"/>
              <w:jc w:val="left"/>
              <w:rPr/>
            </w:pPr>
            <w:r>
              <w:rPr/>
              <w:t> </w:t>
            </w:r>
          </w:p>
        </w:tc>
        <w:tc>
          <w:tcPr>
            <w:tcW w:w="5745" w:type="dxa"/>
            <w:tcBorders/>
          </w:tcPr>
          <w:p>
            <w:pPr>
              <w:pStyle w:val="TableContents"/>
              <w:pBdr/>
              <w:bidi w:val="0"/>
              <w:spacing w:lineRule="atLeast" w:line="225" w:before="120" w:after="120"/>
              <w:ind w:hanging="0" w:left="0" w:right="0"/>
              <w:jc w:val="center"/>
              <w:rPr/>
            </w:pPr>
            <w:r>
              <w:rPr/>
              <w:t>……</w:t>
            </w:r>
            <w:r>
              <w:rPr/>
              <w:t>..</w:t>
            </w:r>
            <w:r>
              <w:rPr>
                <w:lang w:val="vi-VN"/>
              </w:rPr>
              <w:t>, ngày</w:t>
            </w:r>
            <w:r>
              <w:rPr/>
              <w:t>……. </w:t>
            </w:r>
            <w:r>
              <w:rPr>
                <w:lang w:val="vi-VN"/>
              </w:rPr>
              <w:t>tháng</w:t>
            </w:r>
            <w:r>
              <w:rPr/>
              <w:t>…… </w:t>
            </w:r>
            <w:r>
              <w:rPr>
                <w:lang w:val="vi-VN"/>
              </w:rPr>
              <w:t>năm</w:t>
            </w:r>
            <w:r>
              <w:rPr/>
              <w:t>……….</w:t>
              <w:br/>
            </w:r>
            <w:r>
              <w:rPr>
                <w:b/>
                <w:lang w:val="vi-VN"/>
              </w:rPr>
              <w:t>NGƯỜI NỘP THUẾ hoặc</w:t>
            </w:r>
            <w:r>
              <w:rPr>
                <w:b/>
              </w:rPr>
              <w:br/>
            </w:r>
            <w:r>
              <w:rPr>
                <w:b/>
                <w:lang w:val="vi-VN"/>
              </w:rPr>
              <w:t>ĐẠI DIỆN HỢP PHÁP CỦA NGƯỜI NỘP THUẾ</w:t>
            </w:r>
            <w:r>
              <w:rPr/>
              <w:br/>
            </w:r>
            <w:r>
              <w:rPr>
                <w:lang w:val="vi-VN"/>
              </w:rPr>
              <w:t>(</w:t>
            </w:r>
            <w:r>
              <w:rPr/>
              <w:t>Chữ </w:t>
            </w:r>
            <w:r>
              <w:rPr>
                <w:lang w:val="vi-VN"/>
              </w:rPr>
              <w:t>ký </w:t>
            </w:r>
            <w:r>
              <w:rPr/>
              <w:t>s</w:t>
            </w:r>
            <w:r>
              <w:rPr>
                <w:lang w:val="vi-VN"/>
              </w:rPr>
              <w:t>ố, </w:t>
            </w:r>
            <w:r>
              <w:rPr/>
              <w:t>chữ </w:t>
            </w:r>
            <w:r>
              <w:rPr>
                <w:lang w:val="vi-VN"/>
              </w:rPr>
              <w:t>ký </w:t>
            </w:r>
            <w:r>
              <w:rPr/>
              <w:t>điện tử </w:t>
            </w:r>
            <w:r>
              <w:rPr>
                <w:lang w:val="vi-VN"/>
              </w:rPr>
              <w:t>của người nộp thuế)</w:t>
            </w:r>
          </w:p>
        </w:tc>
      </w:tr>
    </w:tbl>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__________________________</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vi-VN"/>
        </w:rPr>
        <w:t>1</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val="false"/>
          <w:caps w:val="false"/>
          <w:smallCaps w:val="false"/>
          <w:color w:val="000000"/>
          <w:spacing w:val="0"/>
          <w:sz w:val="18"/>
          <w:lang w:val="vi-VN"/>
        </w:rPr>
        <w:t>Đối với người đại diện là người Việt Nam điền thông tin số định danh cá nhân. Việc sử dụng số định danh cá nhân theo quy định pháp luật về </w:t>
      </w:r>
      <w:r>
        <w:rPr>
          <w:rFonts w:ascii="Arial;Helvetica;sans-serif" w:hAnsi="Arial;Helvetica;sans-serif"/>
          <w:b w:val="false"/>
          <w:i w:val="false"/>
          <w:caps w:val="false"/>
          <w:smallCaps w:val="false"/>
          <w:color w:val="000000"/>
          <w:spacing w:val="0"/>
          <w:sz w:val="18"/>
        </w:rPr>
        <w:t>căn </w:t>
      </w:r>
      <w:r>
        <w:rPr>
          <w:rFonts w:ascii="Arial;Helvetica;sans-serif" w:hAnsi="Arial;Helvetica;sans-serif"/>
          <w:b w:val="false"/>
          <w:i w:val="false"/>
          <w:caps w:val="false"/>
          <w:smallCaps w:val="false"/>
          <w:color w:val="000000"/>
          <w:spacing w:val="0"/>
          <w:sz w:val="18"/>
          <w:lang w:val="vi-VN"/>
        </w:rPr>
        <w:t>cước.</w:t>
      </w:r>
    </w:p>
    <w:p>
      <w:pPr>
        <w:pStyle w:val="Normal"/>
        <w:bidi w:val="0"/>
        <w:jc w:val="lef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altName w:val="Helvetica"/>
    <w:charset w:val="00"/>
    <w:family w:val="auto"/>
    <w:pitch w:val="default"/>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4</Pages>
  <Words>1205</Words>
  <Characters>4446</Characters>
  <CharactersWithSpaces>5579</CharactersWithSpaces>
  <Paragraphs>206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2026-07-09T09:37:12Z</dcterms:created>
  <dc:creator/>
  <dc:description/>
  <dc:language>vi-VN</dc:language>
  <cp:lastModifiedBy/>
  <dcterms:modified xsi:type="dcterms:W3CDTF">2026-07-09T09:37:44Z</dcterms:modified>
  <cp:revision>1</cp:revision>
  <dc:subject/>
  <dc:title/>
</cp:coreProperties>
</file>