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64" w:type="dxa"/>
        <w:tblInd w:w="108" w:type="dxa"/>
        <w:tblLayout w:type="fixed"/>
        <w:tblLook w:val="0400" w:firstRow="0" w:lastRow="0" w:firstColumn="0" w:lastColumn="0" w:noHBand="0" w:noVBand="1"/>
      </w:tblPr>
      <w:tblGrid>
        <w:gridCol w:w="2586"/>
        <w:gridCol w:w="6378"/>
      </w:tblGrid>
      <w:tr w:rsidR="006D4F6E" w:rsidRPr="006D4F6E" w14:paraId="0F202D70" w14:textId="77777777" w:rsidTr="006E0647">
        <w:tc>
          <w:tcPr>
            <w:tcW w:w="2586" w:type="dxa"/>
            <w:tcMar>
              <w:top w:w="0" w:type="dxa"/>
              <w:left w:w="108" w:type="dxa"/>
              <w:bottom w:w="0" w:type="dxa"/>
              <w:right w:w="108" w:type="dxa"/>
            </w:tcMar>
          </w:tcPr>
          <w:p w14:paraId="6CF45A8A" w14:textId="77777777" w:rsidR="006D4F6E" w:rsidRPr="006D4F6E" w:rsidRDefault="006D4F6E" w:rsidP="006E0647">
            <w:pPr>
              <w:widowControl w:val="0"/>
              <w:jc w:val="center"/>
              <w:rPr>
                <w:rFonts w:ascii="Times New Roman" w:hAnsi="Times New Roman" w:cs="Times New Roman"/>
                <w:sz w:val="28"/>
                <w:szCs w:val="28"/>
              </w:rPr>
            </w:pPr>
            <w:r w:rsidRPr="006D4F6E">
              <w:rPr>
                <w:rFonts w:ascii="Times New Roman" w:hAnsi="Times New Roman" w:cs="Times New Roman"/>
                <w:b/>
                <w:sz w:val="28"/>
                <w:szCs w:val="28"/>
              </w:rPr>
              <w:t>QUỐC HỘI</w:t>
            </w:r>
            <w:r w:rsidRPr="006D4F6E">
              <w:rPr>
                <w:rFonts w:ascii="Times New Roman" w:hAnsi="Times New Roman" w:cs="Times New Roman"/>
                <w:b/>
                <w:sz w:val="28"/>
                <w:szCs w:val="28"/>
              </w:rPr>
              <w:br/>
              <w:t>-------</w:t>
            </w:r>
          </w:p>
        </w:tc>
        <w:tc>
          <w:tcPr>
            <w:tcW w:w="6378" w:type="dxa"/>
            <w:tcMar>
              <w:top w:w="0" w:type="dxa"/>
              <w:left w:w="108" w:type="dxa"/>
              <w:bottom w:w="0" w:type="dxa"/>
              <w:right w:w="108" w:type="dxa"/>
            </w:tcMar>
          </w:tcPr>
          <w:p w14:paraId="754264C1" w14:textId="77777777" w:rsidR="006D4F6E" w:rsidRPr="006D4F6E" w:rsidRDefault="006D4F6E" w:rsidP="006E0647">
            <w:pPr>
              <w:widowControl w:val="0"/>
              <w:jc w:val="center"/>
              <w:rPr>
                <w:rFonts w:ascii="Times New Roman" w:hAnsi="Times New Roman" w:cs="Times New Roman"/>
                <w:sz w:val="28"/>
                <w:szCs w:val="28"/>
              </w:rPr>
            </w:pPr>
            <w:r w:rsidRPr="006D4F6E">
              <w:rPr>
                <w:rFonts w:ascii="Times New Roman" w:hAnsi="Times New Roman" w:cs="Times New Roman"/>
                <w:b/>
                <w:sz w:val="28"/>
                <w:szCs w:val="28"/>
              </w:rPr>
              <w:t>CỘNG HÒA XÃ HỘI CHỦ NGHĨA VIỆT NAM</w:t>
            </w:r>
            <w:r w:rsidRPr="006D4F6E">
              <w:rPr>
                <w:rFonts w:ascii="Times New Roman" w:hAnsi="Times New Roman" w:cs="Times New Roman"/>
                <w:b/>
                <w:sz w:val="28"/>
                <w:szCs w:val="28"/>
              </w:rPr>
              <w:br/>
              <w:t xml:space="preserve">Độc lập - Tự do - Hạnh phúc </w:t>
            </w:r>
            <w:r w:rsidRPr="006D4F6E">
              <w:rPr>
                <w:rFonts w:ascii="Times New Roman" w:hAnsi="Times New Roman" w:cs="Times New Roman"/>
                <w:b/>
                <w:sz w:val="28"/>
                <w:szCs w:val="28"/>
              </w:rPr>
              <w:br/>
              <w:t>---------------</w:t>
            </w:r>
          </w:p>
        </w:tc>
      </w:tr>
      <w:tr w:rsidR="006D4F6E" w:rsidRPr="006D4F6E" w14:paraId="51F83BFA" w14:textId="77777777" w:rsidTr="006E0647">
        <w:tc>
          <w:tcPr>
            <w:tcW w:w="2586" w:type="dxa"/>
            <w:tcMar>
              <w:top w:w="0" w:type="dxa"/>
              <w:left w:w="108" w:type="dxa"/>
              <w:bottom w:w="0" w:type="dxa"/>
              <w:right w:w="108" w:type="dxa"/>
            </w:tcMar>
          </w:tcPr>
          <w:p w14:paraId="607BD5C3" w14:textId="77777777" w:rsidR="006D4F6E" w:rsidRPr="006D4F6E" w:rsidRDefault="006D4F6E" w:rsidP="006E0647">
            <w:pPr>
              <w:widowControl w:val="0"/>
              <w:rPr>
                <w:rFonts w:ascii="Times New Roman" w:hAnsi="Times New Roman" w:cs="Times New Roman"/>
                <w:sz w:val="28"/>
                <w:szCs w:val="28"/>
              </w:rPr>
            </w:pPr>
            <w:r w:rsidRPr="006D4F6E">
              <w:rPr>
                <w:rFonts w:ascii="Times New Roman" w:hAnsi="Times New Roman" w:cs="Times New Roman"/>
                <w:sz w:val="28"/>
                <w:szCs w:val="28"/>
              </w:rPr>
              <w:t xml:space="preserve">         Luật số: </w:t>
            </w:r>
          </w:p>
        </w:tc>
        <w:tc>
          <w:tcPr>
            <w:tcW w:w="6378" w:type="dxa"/>
            <w:tcMar>
              <w:top w:w="0" w:type="dxa"/>
              <w:left w:w="108" w:type="dxa"/>
              <w:bottom w:w="0" w:type="dxa"/>
              <w:right w:w="108" w:type="dxa"/>
            </w:tcMar>
          </w:tcPr>
          <w:p w14:paraId="09C47CE6" w14:textId="77777777" w:rsidR="006D4F6E" w:rsidRPr="006D4F6E" w:rsidRDefault="006D4F6E" w:rsidP="006E0647">
            <w:pPr>
              <w:widowControl w:val="0"/>
              <w:jc w:val="center"/>
              <w:rPr>
                <w:rFonts w:ascii="Times New Roman" w:hAnsi="Times New Roman" w:cs="Times New Roman"/>
                <w:sz w:val="28"/>
                <w:szCs w:val="28"/>
              </w:rPr>
            </w:pPr>
            <w:r w:rsidRPr="006D4F6E">
              <w:rPr>
                <w:rFonts w:ascii="Times New Roman" w:hAnsi="Times New Roman" w:cs="Times New Roman"/>
                <w:i/>
                <w:sz w:val="28"/>
                <w:szCs w:val="28"/>
              </w:rPr>
              <w:t xml:space="preserve">Hà Nội, ngày ... tháng ... năm ... </w:t>
            </w:r>
          </w:p>
        </w:tc>
      </w:tr>
    </w:tbl>
    <w:bookmarkStart w:id="0" w:name="bookmark=id.gjdgxs" w:colFirst="0" w:colLast="0"/>
    <w:bookmarkEnd w:id="0"/>
    <w:p w14:paraId="3B21B70B" w14:textId="77777777" w:rsidR="006D4F6E" w:rsidRPr="006D4F6E" w:rsidRDefault="006D4F6E" w:rsidP="006D4F6E">
      <w:pPr>
        <w:widowControl w:val="0"/>
        <w:jc w:val="center"/>
        <w:rPr>
          <w:rFonts w:ascii="Times New Roman" w:hAnsi="Times New Roman" w:cs="Times New Roman"/>
          <w:b/>
          <w:sz w:val="28"/>
          <w:szCs w:val="28"/>
        </w:rPr>
      </w:pPr>
      <w:r w:rsidRPr="006D4F6E">
        <w:rPr>
          <w:rFonts w:ascii="Times New Roman" w:hAnsi="Times New Roman" w:cs="Times New Roman"/>
          <w:b/>
          <w:noProof/>
          <w:sz w:val="28"/>
          <w:szCs w:val="28"/>
          <w:lang w:eastAsia="en-US"/>
        </w:rPr>
        <mc:AlternateContent>
          <mc:Choice Requires="wps">
            <w:drawing>
              <wp:anchor distT="0" distB="0" distL="114300" distR="114300" simplePos="0" relativeHeight="251659264" behindDoc="0" locked="0" layoutInCell="1" allowOverlap="1" wp14:anchorId="225E0750" wp14:editId="0C4B5218">
                <wp:simplePos x="0" y="0"/>
                <wp:positionH relativeFrom="column">
                  <wp:posOffset>-125630</wp:posOffset>
                </wp:positionH>
                <wp:positionV relativeFrom="paragraph">
                  <wp:posOffset>81046</wp:posOffset>
                </wp:positionV>
                <wp:extent cx="1034716" cy="385011"/>
                <wp:effectExtent l="0" t="0" r="13335" b="15240"/>
                <wp:wrapNone/>
                <wp:docPr id="1" name="Text Box 1"/>
                <wp:cNvGraphicFramePr/>
                <a:graphic xmlns:a="http://schemas.openxmlformats.org/drawingml/2006/main">
                  <a:graphicData uri="http://schemas.microsoft.com/office/word/2010/wordprocessingShape">
                    <wps:wsp>
                      <wps:cNvSpPr txBox="1"/>
                      <wps:spPr>
                        <a:xfrm>
                          <a:off x="0" y="0"/>
                          <a:ext cx="1034716" cy="385011"/>
                        </a:xfrm>
                        <a:prstGeom prst="rect">
                          <a:avLst/>
                        </a:prstGeom>
                        <a:solidFill>
                          <a:schemeClr val="lt1"/>
                        </a:solidFill>
                        <a:ln w="6350">
                          <a:solidFill>
                            <a:prstClr val="black"/>
                          </a:solidFill>
                        </a:ln>
                      </wps:spPr>
                      <wps:txbx>
                        <w:txbxContent>
                          <w:p w14:paraId="2917056E" w14:textId="77777777" w:rsidR="006D4F6E" w:rsidRPr="006D4F6E" w:rsidRDefault="006D4F6E" w:rsidP="006D4F6E">
                            <w:pPr>
                              <w:jc w:val="center"/>
                              <w:rPr>
                                <w:rFonts w:ascii="Times New Roman" w:hAnsi="Times New Roman" w:cs="Times New Roman"/>
                                <w:sz w:val="28"/>
                                <w:szCs w:val="28"/>
                              </w:rPr>
                            </w:pPr>
                            <w:r w:rsidRPr="006D4F6E">
                              <w:rPr>
                                <w:rFonts w:ascii="Times New Roman" w:hAnsi="Times New Roman" w:cs="Times New Roman"/>
                                <w:sz w:val="28"/>
                                <w:szCs w:val="28"/>
                              </w:rPr>
                              <w:t>DỰ THẢO</w:t>
                            </w:r>
                          </w:p>
                          <w:p w14:paraId="73381AA9" w14:textId="77777777" w:rsidR="006D4F6E" w:rsidRDefault="006D4F6E" w:rsidP="006D4F6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5E0750" id="_x0000_t202" coordsize="21600,21600" o:spt="202" path="m,l,21600r21600,l21600,xe">
                <v:stroke joinstyle="miter"/>
                <v:path gradientshapeok="t" o:connecttype="rect"/>
              </v:shapetype>
              <v:shape id="Text Box 1" o:spid="_x0000_s1026" type="#_x0000_t202" style="position:absolute;left:0;text-align:left;margin-left:-9.9pt;margin-top:6.4pt;width:81.45pt;height:3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" fillcolor="white [3201]" strokeweight=".5pt">
                <v:textbox>
                  <w:txbxContent>
                    <w:p w14:paraId="2917056E" w14:textId="77777777" w:rsidR="006D4F6E" w:rsidRPr="006D4F6E" w:rsidRDefault="006D4F6E" w:rsidP="006D4F6E">
                      <w:pPr>
                        <w:jc w:val="center"/>
                        <w:rPr>
                          <w:rFonts w:ascii="Times New Roman" w:hAnsi="Times New Roman" w:cs="Times New Roman"/>
                          <w:sz w:val="28"/>
                          <w:szCs w:val="28"/>
                        </w:rPr>
                      </w:pPr>
                      <w:r w:rsidRPr="006D4F6E">
                        <w:rPr>
                          <w:rFonts w:ascii="Times New Roman" w:hAnsi="Times New Roman" w:cs="Times New Roman"/>
                          <w:sz w:val="28"/>
                          <w:szCs w:val="28"/>
                        </w:rPr>
                        <w:t>DỰ THẢO</w:t>
                      </w:r>
                    </w:p>
                    <w:p w14:paraId="73381AA9" w14:textId="77777777" w:rsidR="006D4F6E" w:rsidRDefault="006D4F6E" w:rsidP="006D4F6E">
                      <w:pPr>
                        <w:jc w:val="center"/>
                      </w:pPr>
                    </w:p>
                  </w:txbxContent>
                </v:textbox>
              </v:shape>
            </w:pict>
          </mc:Fallback>
        </mc:AlternateContent>
      </w:r>
    </w:p>
    <w:p w14:paraId="1777F6F1" w14:textId="77777777" w:rsidR="006D4F6E" w:rsidRPr="006D4F6E" w:rsidRDefault="006D4F6E" w:rsidP="006D4F6E">
      <w:pPr>
        <w:widowControl w:val="0"/>
        <w:jc w:val="center"/>
        <w:rPr>
          <w:rFonts w:ascii="Times New Roman" w:hAnsi="Times New Roman" w:cs="Times New Roman"/>
          <w:b/>
          <w:bCs/>
          <w:sz w:val="28"/>
          <w:szCs w:val="28"/>
        </w:rPr>
      </w:pPr>
      <w:bookmarkStart w:id="1" w:name="_Toc181886877"/>
      <w:bookmarkStart w:id="2" w:name="_Toc232254955"/>
      <w:r w:rsidRPr="006D4F6E">
        <w:rPr>
          <w:rFonts w:ascii="Times New Roman" w:hAnsi="Times New Roman" w:cs="Times New Roman"/>
          <w:b/>
          <w:bCs/>
          <w:sz w:val="28"/>
          <w:szCs w:val="28"/>
        </w:rPr>
        <w:t>LUẬT</w:t>
      </w:r>
      <w:r w:rsidRPr="006D4F6E">
        <w:rPr>
          <w:rFonts w:ascii="Times New Roman" w:hAnsi="Times New Roman" w:cs="Times New Roman"/>
          <w:b/>
          <w:bCs/>
          <w:sz w:val="28"/>
          <w:szCs w:val="28"/>
        </w:rPr>
        <w:br/>
      </w:r>
      <w:bookmarkEnd w:id="1"/>
      <w:r w:rsidRPr="006D4F6E">
        <w:rPr>
          <w:rFonts w:ascii="Times New Roman" w:hAnsi="Times New Roman" w:cs="Times New Roman"/>
          <w:b/>
          <w:bCs/>
          <w:sz w:val="28"/>
          <w:szCs w:val="28"/>
        </w:rPr>
        <w:t>CÔNG NGHIỆP TRỌNG ĐIỂM</w:t>
      </w:r>
      <w:bookmarkEnd w:id="2"/>
    </w:p>
    <w:p w14:paraId="70493C23" w14:textId="77777777" w:rsidR="006D4F6E" w:rsidRPr="006D4F6E" w:rsidRDefault="006D4F6E" w:rsidP="006D4F6E">
      <w:pPr>
        <w:widowControl w:val="0"/>
        <w:spacing w:before="180" w:after="180"/>
        <w:ind w:firstLine="709"/>
        <w:jc w:val="both"/>
        <w:rPr>
          <w:rFonts w:ascii="Times New Roman" w:hAnsi="Times New Roman" w:cs="Times New Roman"/>
          <w:sz w:val="28"/>
          <w:szCs w:val="28"/>
        </w:rPr>
      </w:pPr>
      <w:r w:rsidRPr="006D4F6E">
        <w:rPr>
          <w:rFonts w:ascii="Times New Roman" w:hAnsi="Times New Roman" w:cs="Times New Roman"/>
          <w:i/>
          <w:sz w:val="28"/>
          <w:szCs w:val="28"/>
        </w:rPr>
        <w:t>Căn cứ Hiến pháp nước Cộng hòa xã hội chủ nghĩa Việt Nam;</w:t>
      </w:r>
    </w:p>
    <w:p w14:paraId="4494FA95" w14:textId="77777777" w:rsidR="006D4F6E" w:rsidRPr="006D4F6E" w:rsidRDefault="006D4F6E" w:rsidP="006D4F6E">
      <w:pPr>
        <w:widowControl w:val="0"/>
        <w:spacing w:before="180" w:after="180"/>
        <w:ind w:firstLine="709"/>
        <w:jc w:val="both"/>
        <w:rPr>
          <w:rFonts w:ascii="Times New Roman" w:hAnsi="Times New Roman" w:cs="Times New Roman"/>
          <w:i/>
          <w:sz w:val="28"/>
          <w:szCs w:val="28"/>
        </w:rPr>
      </w:pPr>
      <w:r w:rsidRPr="006D4F6E">
        <w:rPr>
          <w:rFonts w:ascii="Times New Roman" w:hAnsi="Times New Roman" w:cs="Times New Roman"/>
          <w:i/>
          <w:sz w:val="28"/>
          <w:szCs w:val="28"/>
        </w:rPr>
        <w:t>Quốc hội ban hành Luật Công nghiệp trọng điểm.</w:t>
      </w:r>
    </w:p>
    <w:p w14:paraId="174104E3" w14:textId="77777777" w:rsidR="006D4F6E" w:rsidRPr="006D4F6E" w:rsidRDefault="006D4F6E" w:rsidP="000005C9">
      <w:pPr>
        <w:widowControl w:val="0"/>
        <w:spacing w:before="180" w:after="180" w:line="264" w:lineRule="auto"/>
        <w:jc w:val="center"/>
        <w:rPr>
          <w:rFonts w:ascii="Times New Roman" w:hAnsi="Times New Roman" w:cs="Times New Roman"/>
          <w:b/>
          <w:bCs/>
          <w:color w:val="000000" w:themeColor="text1"/>
          <w:sz w:val="28"/>
          <w:szCs w:val="28"/>
          <w:lang w:eastAsia="vi-VN"/>
        </w:rPr>
      </w:pPr>
    </w:p>
    <w:p w14:paraId="79DD5BB1" w14:textId="799654D2" w:rsidR="00D14D85" w:rsidRPr="000005C9" w:rsidRDefault="00D14D85" w:rsidP="000005C9">
      <w:pPr>
        <w:widowControl w:val="0"/>
        <w:spacing w:before="180" w:after="180" w:line="264" w:lineRule="auto"/>
        <w:jc w:val="center"/>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CHƯƠNG I</w:t>
      </w:r>
    </w:p>
    <w:p w14:paraId="3C138C5D" w14:textId="77777777" w:rsidR="00D14D85" w:rsidRPr="000005C9" w:rsidRDefault="00D14D85" w:rsidP="000005C9">
      <w:pPr>
        <w:widowControl w:val="0"/>
        <w:spacing w:before="180" w:after="180" w:line="264" w:lineRule="auto"/>
        <w:jc w:val="center"/>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NHỮNG QUY ĐỊNH CHUNG</w:t>
      </w:r>
    </w:p>
    <w:p w14:paraId="54FC9763" w14:textId="77777777"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Điều 1. Phạm vi điều chỉnh</w:t>
      </w:r>
    </w:p>
    <w:p w14:paraId="7948955E"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Luật này quy định về ngành công nghiệp trọng điểm; chính sách phát triển công nghiệp trọng điểm; doanh nghiệp công nghiệp trọng điểm; nhà đầu tư chiến lược; hợp đồng phát triển công nghiệp chiến lược; cơ chế phát triển công nghiệp trọng điểm; tổ hợp công nghiệp trọng điểm và các nội dung khác có liên quan đến phát triển công nghiệp trọng điểm.</w:t>
      </w:r>
    </w:p>
    <w:p w14:paraId="70972045" w14:textId="77777777"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Điều 2. Đối tượng áp dụng</w:t>
      </w:r>
    </w:p>
    <w:p w14:paraId="70BDF146" w14:textId="77777777" w:rsidR="00D14D85" w:rsidRPr="000005C9" w:rsidRDefault="00D14D85" w:rsidP="000005C9">
      <w:pPr>
        <w:widowControl w:val="0"/>
        <w:numPr>
          <w:ilvl w:val="0"/>
          <w:numId w:val="16"/>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Cơ quan nhà nước.</w:t>
      </w:r>
    </w:p>
    <w:p w14:paraId="41DDEE29" w14:textId="77777777" w:rsidR="00D14D85" w:rsidRPr="000005C9" w:rsidRDefault="00D14D85" w:rsidP="000005C9">
      <w:pPr>
        <w:widowControl w:val="0"/>
        <w:numPr>
          <w:ilvl w:val="0"/>
          <w:numId w:val="16"/>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Tổ chức, cá nhân trong nước và nước ngoài tham gia hoạt động đầu tư, sản xuất, kinh doanh, nghiên cứu, phát triển công nghệ, cung ứng dịch vụ và các hoạt động khác liên quan đến ngành công nghiệp trọng điểm.</w:t>
      </w:r>
    </w:p>
    <w:p w14:paraId="7A066BBD" w14:textId="77777777" w:rsidR="00D14D85" w:rsidRPr="000005C9" w:rsidRDefault="00D14D85" w:rsidP="000005C9">
      <w:pPr>
        <w:widowControl w:val="0"/>
        <w:numPr>
          <w:ilvl w:val="0"/>
          <w:numId w:val="16"/>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Các tổ chức, cá nhân khác có liên quan.</w:t>
      </w:r>
    </w:p>
    <w:p w14:paraId="6360317C" w14:textId="77777777"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Điều 3. Giải thích từ ngữ</w:t>
      </w:r>
    </w:p>
    <w:p w14:paraId="7C575D9A"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Trong Luật này, các từ ngữ dưới đây được hiểu như sau:</w:t>
      </w:r>
    </w:p>
    <w:p w14:paraId="3EAECAF1" w14:textId="77777777" w:rsidR="00D14D85" w:rsidRPr="000005C9" w:rsidRDefault="00D14D85"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Ngành công nghiệp trọng điểm là ngành công nghiệp có ý nghĩa đặc biệt quan trọng đối với phát triển kinh tế - xã hội, nâng cao năng lực công nghiệp quốc gia, an ninh quốc gia, an ninh năng lượng, an ninh tài nguyên, an ninh công nghệ và an ninh chuỗi cung ứng.</w:t>
      </w:r>
    </w:p>
    <w:p w14:paraId="52AC4BE7" w14:textId="77777777" w:rsidR="00D14D85" w:rsidRPr="000005C9" w:rsidRDefault="00D14D85"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 xml:space="preserve">Năng lực công nghiệp quốc gia là khả năng nghiên cứu, thiết kế, tích hợp hệ thống, chế tạo, xây dựng, vận hành, bảo trì, cung ứng dịch vụ kỹ thuật, làm chủ </w:t>
      </w:r>
      <w:r w:rsidRPr="000005C9">
        <w:rPr>
          <w:rFonts w:ascii="Times New Roman" w:eastAsia="Times New Roman" w:hAnsi="Times New Roman" w:cs="Times New Roman"/>
          <w:color w:val="000000" w:themeColor="text1"/>
          <w:sz w:val="28"/>
          <w:szCs w:val="28"/>
          <w:lang w:val="vi-VN" w:eastAsia="vi-VN"/>
        </w:rPr>
        <w:lastRenderedPageBreak/>
        <w:t>công nghệ, phát triển doanh nghiệp và chuỗi giá trị trong nước đối với các ngành công nghiệp.</w:t>
      </w:r>
    </w:p>
    <w:p w14:paraId="36E8BA48" w14:textId="77777777" w:rsidR="00D14D85" w:rsidRPr="000005C9" w:rsidRDefault="00D14D85"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Doanh nghiệp công nghiệp trọng điểm là doanh nghiệp hoạt động trong ngành công nghiệp trọng điểm và đáp ứng các tiêu chí theo quy định của Chính phủ.</w:t>
      </w:r>
    </w:p>
    <w:p w14:paraId="193F1C13" w14:textId="77777777" w:rsidR="00D14D85" w:rsidRPr="000005C9" w:rsidRDefault="00D14D85"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Nhà đầu tư chiến lược là nhà đầu tư đáp ứng các tiêu chí theo quy định của Luật này và quy định của Chính phủ.</w:t>
      </w:r>
    </w:p>
    <w:p w14:paraId="2524B60F" w14:textId="77777777" w:rsidR="00D14D85" w:rsidRPr="000005C9" w:rsidRDefault="00D14D85"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Tổ hợp công nghiệp trọng điểm là khu vực được quy hoạch để phát triển tập trung một hoặc nhiều ngành công nghiệp trọng điểm gắn với hệ thống kết cấu hạ tầng, logistics, năng lượng, nghiên cứu phát triển, đào tạo và các hoạt động hỗ trợ khác.</w:t>
      </w:r>
    </w:p>
    <w:p w14:paraId="0C6916EC" w14:textId="77777777" w:rsidR="00D14D85" w:rsidRPr="000005C9" w:rsidRDefault="00D14D85"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Hợp đồng phát triển công nghiệp chiến lược là thỏa thuận giữa cơ quan nhà nước có thẩm quyền và nhà đầu tư, doanh nghiệp nhằm thực hiện các mục tiêu phát triển công nghiệp trọng điểm theo quy định của pháp luật.</w:t>
      </w:r>
    </w:p>
    <w:p w14:paraId="31FC4BF5" w14:textId="01791C54" w:rsidR="003F3203" w:rsidRPr="000005C9" w:rsidRDefault="003F3203" w:rsidP="000005C9">
      <w:pPr>
        <w:widowControl w:val="0"/>
        <w:numPr>
          <w:ilvl w:val="0"/>
          <w:numId w:val="17"/>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eastAsia="vi-VN"/>
        </w:rPr>
        <w:t>Dự án đối ứng là dự án do nhà đầu tư chiến lược thực hiện nhằm phát triển năng lực công nghiệp quốc gia, chuỗi cung ứng trong nước, nguồn nhân lực, nghiên cứu phát triển hoặc các mục tiêu phát triển công nghiệp khác theo cam kết với Nhà nước.</w:t>
      </w:r>
    </w:p>
    <w:p w14:paraId="36A11B6D" w14:textId="77777777"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Điều 4. Mục tiêu phát triển công nghiệp trọng điểm</w:t>
      </w:r>
    </w:p>
    <w:p w14:paraId="5DA5E735" w14:textId="77777777" w:rsidR="00D14D85" w:rsidRPr="000005C9" w:rsidRDefault="00D14D85" w:rsidP="000005C9">
      <w:pPr>
        <w:widowControl w:val="0"/>
        <w:numPr>
          <w:ilvl w:val="0"/>
          <w:numId w:val="18"/>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Phát triển các ngành công nghiệp trọng điểm trở thành nền tảng của nền kinh tế quốc gia.</w:t>
      </w:r>
    </w:p>
    <w:p w14:paraId="40A3C873" w14:textId="77777777" w:rsidR="00D14D85" w:rsidRPr="000005C9" w:rsidRDefault="00D14D85" w:rsidP="000005C9">
      <w:pPr>
        <w:widowControl w:val="0"/>
        <w:numPr>
          <w:ilvl w:val="0"/>
          <w:numId w:val="18"/>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Nâng cao năng lực công nghiệp quốc gia, năng lực tự chủ của nền kinh tế và khả năng tham gia chuỗi giá trị toàn cầu.</w:t>
      </w:r>
    </w:p>
    <w:p w14:paraId="664DC8B4" w14:textId="77777777" w:rsidR="00D14D85" w:rsidRPr="000005C9" w:rsidRDefault="00D14D85" w:rsidP="000005C9">
      <w:pPr>
        <w:widowControl w:val="0"/>
        <w:numPr>
          <w:ilvl w:val="0"/>
          <w:numId w:val="18"/>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Hình thành các doanh nghiệp Việt Nam có năng lực cạnh tranh quốc tế và giữ vai trò dẫn dắt trong các ngành công nghiệp trọng điểm.</w:t>
      </w:r>
    </w:p>
    <w:p w14:paraId="511994EE" w14:textId="77777777" w:rsidR="00D14D85" w:rsidRPr="000005C9" w:rsidRDefault="00D14D85" w:rsidP="000005C9">
      <w:pPr>
        <w:widowControl w:val="0"/>
        <w:numPr>
          <w:ilvl w:val="0"/>
          <w:numId w:val="18"/>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Thúc đẩy đổi mới sáng tạo, làm chủ công nghệ, phát triển nguồn nhân lực chất lượng cao và nâng cao giá trị gia tăng trong nước.</w:t>
      </w:r>
    </w:p>
    <w:p w14:paraId="5D734BBF" w14:textId="645A3774" w:rsidR="00D14D85" w:rsidRPr="000005C9" w:rsidRDefault="00D14D85" w:rsidP="000005C9">
      <w:pPr>
        <w:widowControl w:val="0"/>
        <w:numPr>
          <w:ilvl w:val="0"/>
          <w:numId w:val="18"/>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Bảo đảm an ninh quốc gia, an ninh năng lượng, an ninh tài nguyên, an ninh công nghệ, an ninh dữ liệu và an ninh chuỗi cung ứng.</w:t>
      </w:r>
    </w:p>
    <w:p w14:paraId="57F6A312" w14:textId="7B7777D0" w:rsidR="008C2C58" w:rsidRPr="000005C9" w:rsidRDefault="008C2C58"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lang w:val="vi-VN" w:eastAsia="vi-VN"/>
        </w:rPr>
      </w:pPr>
      <w:r w:rsidRPr="000005C9">
        <w:rPr>
          <w:rFonts w:ascii="Times New Roman" w:eastAsia="Times New Roman" w:hAnsi="Times New Roman" w:cs="Times New Roman"/>
          <w:b/>
          <w:color w:val="000000" w:themeColor="text1"/>
          <w:sz w:val="28"/>
          <w:szCs w:val="28"/>
          <w:lang w:val="vi-VN" w:eastAsia="vi-VN"/>
        </w:rPr>
        <w:t xml:space="preserve">Điều </w:t>
      </w:r>
      <w:r w:rsidR="003F5D18" w:rsidRPr="000005C9">
        <w:rPr>
          <w:rFonts w:ascii="Times New Roman" w:eastAsia="Times New Roman" w:hAnsi="Times New Roman" w:cs="Times New Roman"/>
          <w:b/>
          <w:color w:val="000000" w:themeColor="text1"/>
          <w:sz w:val="28"/>
          <w:szCs w:val="28"/>
          <w:lang w:val="vi-VN" w:eastAsia="vi-VN"/>
        </w:rPr>
        <w:t>5</w:t>
      </w:r>
      <w:r w:rsidRPr="000005C9">
        <w:rPr>
          <w:rFonts w:ascii="Times New Roman" w:eastAsia="Times New Roman" w:hAnsi="Times New Roman" w:cs="Times New Roman"/>
          <w:b/>
          <w:color w:val="000000" w:themeColor="text1"/>
          <w:sz w:val="28"/>
          <w:szCs w:val="28"/>
          <w:lang w:val="vi-VN" w:eastAsia="vi-VN"/>
        </w:rPr>
        <w:t>. Nguyên tắc quản lý dự án công nghiệp trọng điểm</w:t>
      </w:r>
    </w:p>
    <w:p w14:paraId="2BDAC4CE"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Nhà nước thực hiện quản lý dự án công nghiệp trọng điểm trên cơ sở quy hoạch, sử dụng nguồn lực, tiêu chuẩn, quy chuẩn kỹ thuật, bảo vệ môi trường, phát triển năng lực công nghiệp quốc gia và các kết quả đầu ra của dự án.</w:t>
      </w:r>
    </w:p>
    <w:p w14:paraId="02BCCF75"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 xml:space="preserve">Kết quả đầu ra của dự án bao gồm các chỉ tiêu về công suất, sản lượng, </w:t>
      </w:r>
      <w:r w:rsidRPr="000005C9">
        <w:rPr>
          <w:rFonts w:ascii="Times New Roman" w:eastAsia="Times New Roman" w:hAnsi="Times New Roman" w:cs="Times New Roman"/>
          <w:color w:val="000000" w:themeColor="text1"/>
          <w:sz w:val="28"/>
          <w:szCs w:val="28"/>
          <w:lang w:val="vi-VN" w:eastAsia="vi-VN"/>
        </w:rPr>
        <w:lastRenderedPageBreak/>
        <w:t>hiệu quả sử dụng đất đai, tài nguyên, năng lượng, phát triển năng lực công nghiệp quốc gia, bảo vệ môi trường, an toàn và các chỉ tiêu khác theo quy định của pháp luật.</w:t>
      </w:r>
    </w:p>
    <w:p w14:paraId="206F6CF5"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Cơ quan nhà nước có thẩm quyền tập trung quản lý việc tuân thủ quy hoạch, sử dụng đất đai, mặt nước, không gian biển, tài nguyên, năng lượng, tiêu chuẩn, quy chuẩn kỹ thuật, các yêu cầu về bảo vệ môi trường và các kết quả đầu ra của dự án theo quy định của pháp luật.</w:t>
      </w:r>
    </w:p>
    <w:p w14:paraId="6DB3C859"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Nhà đầu tư được chủ động lựa chọn công nghệ, giải pháp kỹ thuật, phương án thiết kế, phương án tổ chức thực hiện và vận hành dự án phù hợp với quy định của pháp luật, tiêu chuẩn, quy chuẩn kỹ thuật và các yêu cầu quản lý nhà nước.</w:t>
      </w:r>
    </w:p>
    <w:p w14:paraId="2519EAE8"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Trong quá trình chuẩn bị và thực hiện dự án công nghiệp trọng điểm, nhà đầu tư có trách nhiệm lấy ý kiến các cơ quan nhà nước có liên quan đối với các nội dung thuộc phạm vi quản lý nhà nước của cơ quan đó theo quy định của Chính phủ.</w:t>
      </w:r>
    </w:p>
    <w:p w14:paraId="6E558166"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Cơ quan nhà nước có trách nhiệm trả lời bằng văn bản trong thời hạn theo quy định; trường hợp quá thời hạn mà không có ý kiến thì được coi là đồng ý đối với nội dung được lấy ý kiến, trừ trường hợp pháp luật có quy định khác.</w:t>
      </w:r>
    </w:p>
    <w:p w14:paraId="61520BF5"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Nhà đầu tư có trách nhiệm xem xét, giải trình việc tiếp thu hoặc không tiếp thu ý kiến của cơ quan nhà nước; chịu trách nhiệm trước pháp luật về phương án lựa chọn và việc bảo đảm tuân thủ các yêu cầu quản lý nhà nước, tiêu chuẩn, quy chuẩn kỹ thuật và các kết quả đầu ra của dự án.</w:t>
      </w:r>
    </w:p>
    <w:p w14:paraId="23A1910B" w14:textId="77777777" w:rsidR="008C2C58" w:rsidRPr="000005C9" w:rsidRDefault="008C2C58" w:rsidP="000005C9">
      <w:pPr>
        <w:widowControl w:val="0"/>
        <w:numPr>
          <w:ilvl w:val="0"/>
          <w:numId w:val="49"/>
        </w:numPr>
        <w:tabs>
          <w:tab w:val="num" w:pos="720"/>
        </w:tabs>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Việc quản lý nhà nước đối với dự án công nghiệp trọng điểm được thực hiện theo hướng đơn giản hóa thủ tục hành chính, tăng cường hậu kiểm, nâng cao trách nhiệm của nhà đầu tư và bảo đảm hiệu quả quản lý nhà nước.</w:t>
      </w:r>
    </w:p>
    <w:p w14:paraId="0BBCC040" w14:textId="352AB8DD" w:rsidR="008F4D05" w:rsidRPr="000005C9" w:rsidRDefault="008C2C58" w:rsidP="000005C9">
      <w:pPr>
        <w:pStyle w:val="isselectedend"/>
        <w:widowControl w:val="0"/>
        <w:spacing w:before="180" w:beforeAutospacing="0" w:after="180" w:afterAutospacing="0" w:line="264" w:lineRule="auto"/>
        <w:ind w:firstLine="720"/>
        <w:rPr>
          <w:color w:val="000000" w:themeColor="text1"/>
          <w:sz w:val="28"/>
          <w:szCs w:val="28"/>
          <w:lang w:val="vi-VN"/>
        </w:rPr>
      </w:pPr>
      <w:r w:rsidRPr="000005C9">
        <w:rPr>
          <w:b/>
          <w:color w:val="000000" w:themeColor="text1"/>
          <w:sz w:val="28"/>
          <w:szCs w:val="28"/>
          <w:lang w:val="vi-VN" w:eastAsia="vi-VN"/>
        </w:rPr>
        <w:t xml:space="preserve">Điều </w:t>
      </w:r>
      <w:r w:rsidR="003F5D18" w:rsidRPr="000005C9">
        <w:rPr>
          <w:b/>
          <w:color w:val="000000" w:themeColor="text1"/>
          <w:sz w:val="28"/>
          <w:szCs w:val="28"/>
          <w:lang w:val="vi-VN" w:eastAsia="vi-VN"/>
        </w:rPr>
        <w:t>6</w:t>
      </w:r>
      <w:r w:rsidRPr="000005C9">
        <w:rPr>
          <w:b/>
          <w:color w:val="000000" w:themeColor="text1"/>
          <w:sz w:val="28"/>
          <w:szCs w:val="28"/>
          <w:lang w:val="vi-VN" w:eastAsia="vi-VN"/>
        </w:rPr>
        <w:t xml:space="preserve">. </w:t>
      </w:r>
      <w:r w:rsidR="008F4D05" w:rsidRPr="000005C9">
        <w:rPr>
          <w:color w:val="000000" w:themeColor="text1"/>
          <w:sz w:val="28"/>
          <w:szCs w:val="28"/>
          <w:lang w:val="vi-VN"/>
        </w:rPr>
        <w:t>Áp dụng pháp luật đối với công nghiệp trọng điểm</w:t>
      </w:r>
    </w:p>
    <w:p w14:paraId="63282027" w14:textId="77777777" w:rsidR="008F4D05" w:rsidRPr="000005C9" w:rsidRDefault="008F4D05" w:rsidP="000005C9">
      <w:pPr>
        <w:widowControl w:val="0"/>
        <w:numPr>
          <w:ilvl w:val="0"/>
          <w:numId w:val="54"/>
        </w:numPr>
        <w:spacing w:before="180" w:after="180" w:line="264" w:lineRule="auto"/>
        <w:ind w:firstLine="720"/>
        <w:rPr>
          <w:rFonts w:ascii="Times New Roman" w:eastAsia="Times New Roman" w:hAnsi="Times New Roman" w:cs="Times New Roman"/>
          <w:color w:val="000000" w:themeColor="text1"/>
          <w:sz w:val="28"/>
          <w:szCs w:val="28"/>
          <w:lang w:val="vi-VN"/>
        </w:rPr>
      </w:pPr>
      <w:r w:rsidRPr="000005C9">
        <w:rPr>
          <w:rFonts w:ascii="Times New Roman" w:eastAsia="Times New Roman" w:hAnsi="Times New Roman" w:cs="Times New Roman"/>
          <w:color w:val="000000" w:themeColor="text1"/>
          <w:sz w:val="28"/>
          <w:szCs w:val="28"/>
          <w:lang w:val="vi-VN"/>
        </w:rPr>
        <w:t>Hoạt động đầu tư, xây dựng, sản xuất, kinh doanh và các hoạt động khác liên quan đến công nghiệp trọng điểm được thực hiện theo quy định của pháp luật có liên quan.</w:t>
      </w:r>
    </w:p>
    <w:p w14:paraId="422F708D" w14:textId="77777777" w:rsidR="008F4D05" w:rsidRPr="000005C9" w:rsidRDefault="008F4D05" w:rsidP="000005C9">
      <w:pPr>
        <w:widowControl w:val="0"/>
        <w:numPr>
          <w:ilvl w:val="0"/>
          <w:numId w:val="54"/>
        </w:numPr>
        <w:spacing w:before="180" w:after="180" w:line="264" w:lineRule="auto"/>
        <w:ind w:firstLine="720"/>
        <w:rPr>
          <w:rFonts w:ascii="Times New Roman" w:eastAsia="Times New Roman" w:hAnsi="Times New Roman" w:cs="Times New Roman"/>
          <w:color w:val="000000" w:themeColor="text1"/>
          <w:sz w:val="28"/>
          <w:szCs w:val="28"/>
          <w:lang w:val="vi-VN"/>
        </w:rPr>
      </w:pPr>
      <w:r w:rsidRPr="000005C9">
        <w:rPr>
          <w:rFonts w:ascii="Times New Roman" w:eastAsia="Times New Roman" w:hAnsi="Times New Roman" w:cs="Times New Roman"/>
          <w:color w:val="000000" w:themeColor="text1"/>
          <w:sz w:val="28"/>
          <w:szCs w:val="28"/>
          <w:lang w:val="vi-VN"/>
        </w:rPr>
        <w:t>Trường hợp Luật này có quy định đặc thù về:</w:t>
      </w:r>
    </w:p>
    <w:p w14:paraId="5571B55A" w14:textId="0A77B1B3"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Nhà đầu tư chiến lược;</w:t>
      </w:r>
    </w:p>
    <w:p w14:paraId="0647185D"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Cam kết phát triển công nghiệp trọng điểm;</w:t>
      </w:r>
    </w:p>
    <w:p w14:paraId="707E5304"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Dự án đối ứng phát triển công nghiệp;</w:t>
      </w:r>
    </w:p>
    <w:p w14:paraId="3943B93D"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Doanh nghiệp công nghiệp trọng điểm;</w:t>
      </w:r>
    </w:p>
    <w:p w14:paraId="76262B81"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đ) Doanh nghiệp đầu chuỗi;</w:t>
      </w:r>
    </w:p>
    <w:p w14:paraId="315FE59B"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Tổ hợp công nghiệp trọng điểm;</w:t>
      </w:r>
    </w:p>
    <w:p w14:paraId="46F83AF5"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Công nghiệp ngoài khơi;</w:t>
      </w:r>
    </w:p>
    <w:p w14:paraId="3BFAA611"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Công nghiệp khoáng sản chiến lược và đất hiếm;</w:t>
      </w:r>
    </w:p>
    <w:p w14:paraId="19C1A495"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i) Hợp đồng phát triển công nghiệp chiến lược;</w:t>
      </w:r>
    </w:p>
    <w:p w14:paraId="34D3A9C4"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 Công cụ tài chính phát triển công nghiệp trọng điểm;</w:t>
      </w:r>
    </w:p>
    <w:p w14:paraId="3724A28A" w14:textId="77777777"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l) Cơ chế huy động, phân bổ và sử dụng nguồn lực chiến lược quốc gia phục vụ phát triển công nghiệp trọng điểm;</w:t>
      </w:r>
    </w:p>
    <w:p w14:paraId="15666E42" w14:textId="137C55E9" w:rsidR="008F4D05" w:rsidRPr="000005C9" w:rsidRDefault="008F4D05"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m) Các cơ chế đặc thù khác được quy định trong Luật này;</w:t>
      </w:r>
    </w:p>
    <w:p w14:paraId="15A097A5" w14:textId="77777777" w:rsidR="008F4D05" w:rsidRPr="000005C9" w:rsidRDefault="008F4D05" w:rsidP="000005C9">
      <w:pPr>
        <w:widowControl w:val="0"/>
        <w:spacing w:before="180" w:after="180" w:line="264" w:lineRule="auto"/>
        <w:ind w:firstLine="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thì áp dụng quy định của Luật này.</w:t>
      </w:r>
    </w:p>
    <w:p w14:paraId="4CE65B39" w14:textId="77777777" w:rsidR="008F4D05" w:rsidRPr="000005C9" w:rsidRDefault="008F4D05" w:rsidP="000005C9">
      <w:pPr>
        <w:widowControl w:val="0"/>
        <w:numPr>
          <w:ilvl w:val="0"/>
          <w:numId w:val="54"/>
        </w:numPr>
        <w:spacing w:before="180" w:after="180" w:line="264" w:lineRule="auto"/>
        <w:ind w:firstLine="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áp dụng quy định tại khoản 2 Điều này phải bảo đảm thống nhất với Hiến pháp, bảo đảm quốc phòng, an ninh, bảo vệ môi trường và thực hiện các điều ước quốc tế mà nước Cộng hòa xã hội chủ nghĩa Việt Nam là thành viên.</w:t>
      </w:r>
    </w:p>
    <w:p w14:paraId="2B2DBDB2" w14:textId="35215B5F"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 xml:space="preserve">Điều </w:t>
      </w:r>
      <w:r w:rsidR="003F5D18" w:rsidRPr="000005C9">
        <w:rPr>
          <w:rFonts w:ascii="Times New Roman" w:hAnsi="Times New Roman" w:cs="Times New Roman"/>
          <w:b/>
          <w:bCs/>
          <w:color w:val="000000" w:themeColor="text1"/>
          <w:sz w:val="28"/>
          <w:szCs w:val="28"/>
          <w:lang w:eastAsia="vi-VN"/>
        </w:rPr>
        <w:t>7</w:t>
      </w:r>
      <w:r w:rsidRPr="000005C9">
        <w:rPr>
          <w:rFonts w:ascii="Times New Roman" w:hAnsi="Times New Roman" w:cs="Times New Roman"/>
          <w:b/>
          <w:bCs/>
          <w:color w:val="000000" w:themeColor="text1"/>
          <w:sz w:val="28"/>
          <w:szCs w:val="28"/>
          <w:lang w:val="vi-VN" w:eastAsia="vi-VN"/>
        </w:rPr>
        <w:t>. Danh mục ngành công nghiệp trọng điểm</w:t>
      </w:r>
    </w:p>
    <w:p w14:paraId="14D3314E" w14:textId="77777777" w:rsidR="00D14D85" w:rsidRPr="000005C9" w:rsidRDefault="00D14D85" w:rsidP="000005C9">
      <w:pPr>
        <w:widowControl w:val="0"/>
        <w:numPr>
          <w:ilvl w:val="0"/>
          <w:numId w:val="19"/>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Ngành công nghiệp trọng điểm bao gồm:</w:t>
      </w:r>
    </w:p>
    <w:p w14:paraId="0517366F"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a) Công nghiệp năng lượng và thiết bị năng lượng;</w:t>
      </w:r>
    </w:p>
    <w:p w14:paraId="66900388"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b) Công nghiệp điện gió ngoài khơi;</w:t>
      </w:r>
    </w:p>
    <w:p w14:paraId="3DE475FD"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c) Công nghiệp khoáng sản chiến lược và đất hiếm;</w:t>
      </w:r>
    </w:p>
    <w:p w14:paraId="008F2EE0"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d) Công nghiệp luyện kim;</w:t>
      </w:r>
    </w:p>
    <w:p w14:paraId="1005F130"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đ) Công nghiệp vật liệu;</w:t>
      </w:r>
    </w:p>
    <w:p w14:paraId="4F027F8D"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e) Công nghiệp hóa chất cơ bản và hóa chất công nghệ cao;</w:t>
      </w:r>
    </w:p>
    <w:p w14:paraId="2DE423A5"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g) Công nghiệp cơ khí, chế tạo, đóng tàu và công trình biển;</w:t>
      </w:r>
    </w:p>
    <w:p w14:paraId="243843E4"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h) Công nghiệp đường sắt;</w:t>
      </w:r>
    </w:p>
    <w:p w14:paraId="1D91383A"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i) Công nghiệp ô tô;</w:t>
      </w:r>
    </w:p>
    <w:p w14:paraId="6726DDF6"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k) Công nghiệp bán dẫn và điện tử công nghệ cao;</w:t>
      </w:r>
    </w:p>
    <w:p w14:paraId="591E1EDA" w14:textId="77777777" w:rsidR="00D14D85" w:rsidRPr="000005C9" w:rsidRDefault="00D14D85" w:rsidP="000005C9">
      <w:pPr>
        <w:widowControl w:val="0"/>
        <w:spacing w:before="180" w:after="180" w:line="264" w:lineRule="auto"/>
        <w:ind w:firstLine="720"/>
        <w:jc w:val="both"/>
        <w:rPr>
          <w:rFonts w:ascii="Times New Roman" w:hAnsi="Times New Roman" w:cs="Times New Roman"/>
          <w:color w:val="000000" w:themeColor="text1"/>
          <w:sz w:val="28"/>
          <w:szCs w:val="28"/>
          <w:lang w:val="vi-VN" w:eastAsia="vi-VN"/>
        </w:rPr>
      </w:pPr>
      <w:r w:rsidRPr="000005C9">
        <w:rPr>
          <w:rFonts w:ascii="Times New Roman" w:hAnsi="Times New Roman" w:cs="Times New Roman"/>
          <w:color w:val="000000" w:themeColor="text1"/>
          <w:sz w:val="28"/>
          <w:szCs w:val="28"/>
          <w:lang w:val="vi-VN" w:eastAsia="vi-VN"/>
        </w:rPr>
        <w:t>l) Công nghiệp hỗ trợ;</w:t>
      </w:r>
    </w:p>
    <w:p w14:paraId="37E9A528" w14:textId="6D81E958" w:rsidR="00E634BB" w:rsidRDefault="0043603D" w:rsidP="000005C9">
      <w:pPr>
        <w:widowControl w:val="0"/>
        <w:spacing w:before="180" w:after="180" w:line="264" w:lineRule="auto"/>
        <w:ind w:firstLine="720"/>
        <w:jc w:val="both"/>
        <w:rPr>
          <w:rFonts w:ascii="Times New Roman" w:hAnsi="Times New Roman" w:cs="Times New Roman"/>
          <w:color w:val="000000" w:themeColor="text1"/>
          <w:sz w:val="28"/>
          <w:szCs w:val="28"/>
          <w:lang w:eastAsia="vi-VN"/>
        </w:rPr>
      </w:pPr>
      <w:r>
        <w:rPr>
          <w:rFonts w:ascii="Times New Roman" w:hAnsi="Times New Roman" w:cs="Times New Roman"/>
          <w:color w:val="000000" w:themeColor="text1"/>
          <w:sz w:val="28"/>
          <w:szCs w:val="28"/>
          <w:lang w:eastAsia="vi-VN"/>
        </w:rPr>
        <w:t>m</w:t>
      </w:r>
      <w:r w:rsidR="00E634BB" w:rsidRPr="000005C9">
        <w:rPr>
          <w:rFonts w:ascii="Times New Roman" w:hAnsi="Times New Roman" w:cs="Times New Roman"/>
          <w:color w:val="000000" w:themeColor="text1"/>
          <w:sz w:val="28"/>
          <w:szCs w:val="28"/>
          <w:lang w:eastAsia="vi-VN"/>
        </w:rPr>
        <w:t>) Công nghiệp môi trường, công nghiệp tái chế và công nghệ giảm phát thải</w:t>
      </w:r>
      <w:r>
        <w:rPr>
          <w:rFonts w:ascii="Times New Roman" w:hAnsi="Times New Roman" w:cs="Times New Roman"/>
          <w:color w:val="000000" w:themeColor="text1"/>
          <w:sz w:val="28"/>
          <w:szCs w:val="28"/>
          <w:lang w:eastAsia="vi-VN"/>
        </w:rPr>
        <w:t>;</w:t>
      </w:r>
    </w:p>
    <w:p w14:paraId="1C399F99" w14:textId="5060197E" w:rsidR="0043603D" w:rsidRPr="000005C9" w:rsidRDefault="0043603D" w:rsidP="0043603D">
      <w:pPr>
        <w:widowControl w:val="0"/>
        <w:spacing w:before="180" w:after="180" w:line="264" w:lineRule="auto"/>
        <w:ind w:firstLine="720"/>
        <w:jc w:val="both"/>
        <w:rPr>
          <w:rFonts w:ascii="Times New Roman" w:hAnsi="Times New Roman" w:cs="Times New Roman"/>
          <w:color w:val="000000" w:themeColor="text1"/>
          <w:sz w:val="28"/>
          <w:szCs w:val="28"/>
          <w:lang w:eastAsia="vi-VN"/>
        </w:rPr>
      </w:pPr>
      <w:r>
        <w:rPr>
          <w:rFonts w:ascii="Times New Roman" w:hAnsi="Times New Roman" w:cs="Times New Roman"/>
          <w:color w:val="000000" w:themeColor="text1"/>
          <w:sz w:val="28"/>
          <w:szCs w:val="28"/>
          <w:lang w:val="vi-VN" w:eastAsia="vi-VN"/>
        </w:rPr>
        <w:lastRenderedPageBreak/>
        <w:t>n</w:t>
      </w:r>
      <w:r w:rsidRPr="000005C9">
        <w:rPr>
          <w:rFonts w:ascii="Times New Roman" w:hAnsi="Times New Roman" w:cs="Times New Roman"/>
          <w:color w:val="000000" w:themeColor="text1"/>
          <w:sz w:val="28"/>
          <w:szCs w:val="28"/>
          <w:lang w:val="vi-VN" w:eastAsia="vi-VN"/>
        </w:rPr>
        <w:t>) Các ngành công nghiệp trọng điểm khác theo quyết định củ</w:t>
      </w:r>
      <w:r>
        <w:rPr>
          <w:rFonts w:ascii="Times New Roman" w:hAnsi="Times New Roman" w:cs="Times New Roman"/>
          <w:color w:val="000000" w:themeColor="text1"/>
          <w:sz w:val="28"/>
          <w:szCs w:val="28"/>
          <w:lang w:val="vi-VN" w:eastAsia="vi-VN"/>
        </w:rPr>
        <w:t xml:space="preserve">a </w:t>
      </w:r>
      <w:r>
        <w:rPr>
          <w:rFonts w:ascii="Times New Roman" w:hAnsi="Times New Roman" w:cs="Times New Roman"/>
          <w:color w:val="000000" w:themeColor="text1"/>
          <w:sz w:val="28"/>
          <w:szCs w:val="28"/>
          <w:lang w:eastAsia="vi-VN"/>
        </w:rPr>
        <w:t>Chính phủ.</w:t>
      </w:r>
    </w:p>
    <w:p w14:paraId="748FE39A" w14:textId="35D3B87B" w:rsidR="00B13567" w:rsidRPr="000005C9" w:rsidRDefault="00D14D85" w:rsidP="000005C9">
      <w:pPr>
        <w:widowControl w:val="0"/>
        <w:numPr>
          <w:ilvl w:val="0"/>
          <w:numId w:val="20"/>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Chính phủ quy định phạm vi, sản phẩm, công nghệ, dịch vụ và năng lực công nghiệp thuộc từng ngành công nghiệp trọng điểm.</w:t>
      </w:r>
    </w:p>
    <w:p w14:paraId="7087C790" w14:textId="415DCC7A"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 xml:space="preserve">Điều </w:t>
      </w:r>
      <w:r w:rsidR="003F5D18" w:rsidRPr="000005C9">
        <w:rPr>
          <w:rFonts w:ascii="Times New Roman" w:hAnsi="Times New Roman" w:cs="Times New Roman"/>
          <w:b/>
          <w:bCs/>
          <w:color w:val="000000" w:themeColor="text1"/>
          <w:sz w:val="28"/>
          <w:szCs w:val="28"/>
          <w:lang w:val="vi-VN" w:eastAsia="vi-VN"/>
        </w:rPr>
        <w:t>8</w:t>
      </w:r>
      <w:r w:rsidRPr="000005C9">
        <w:rPr>
          <w:rFonts w:ascii="Times New Roman" w:hAnsi="Times New Roman" w:cs="Times New Roman"/>
          <w:b/>
          <w:bCs/>
          <w:color w:val="000000" w:themeColor="text1"/>
          <w:sz w:val="28"/>
          <w:szCs w:val="28"/>
          <w:lang w:val="vi-VN" w:eastAsia="vi-VN"/>
        </w:rPr>
        <w:t>. Nguyên tắc phát triển công nghiệp trọng điểm</w:t>
      </w:r>
    </w:p>
    <w:p w14:paraId="23FFE2E3" w14:textId="77777777" w:rsidR="00D14D85" w:rsidRPr="000005C9" w:rsidRDefault="00D14D85" w:rsidP="000005C9">
      <w:pPr>
        <w:widowControl w:val="0"/>
        <w:numPr>
          <w:ilvl w:val="0"/>
          <w:numId w:val="21"/>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Phát triển công nghiệp trọng điểm gắn với nâng cao năng lực công nghiệp quốc gia, năng lực tự chủ của nền kinh tế và lợi ích quốc gia.</w:t>
      </w:r>
    </w:p>
    <w:p w14:paraId="2AAFF6CF" w14:textId="77777777" w:rsidR="00D14D85" w:rsidRPr="000005C9" w:rsidRDefault="00D14D85" w:rsidP="000005C9">
      <w:pPr>
        <w:widowControl w:val="0"/>
        <w:numPr>
          <w:ilvl w:val="0"/>
          <w:numId w:val="21"/>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Kết hợp hài hòa giữa nguồn lực trong nước và nguồn lực quốc tế; giữa phát triển kinh tế với bảo đảm quốc phòng, an ninh và phát triển bền vững.</w:t>
      </w:r>
    </w:p>
    <w:p w14:paraId="3B9C1C98" w14:textId="1C40C536" w:rsidR="00D14D85" w:rsidRPr="000005C9" w:rsidRDefault="00590E50" w:rsidP="000005C9">
      <w:pPr>
        <w:widowControl w:val="0"/>
        <w:numPr>
          <w:ilvl w:val="0"/>
          <w:numId w:val="21"/>
        </w:numPr>
        <w:spacing w:before="180" w:after="180" w:line="264" w:lineRule="auto"/>
        <w:ind w:firstLine="709"/>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Bảo đảm môi trường cạnh tranh, thúc đẩy đổi mới sáng tạo, chuyển giao công nghệ, phát triển doanh nghiệp Việt Nam và phát triển chuỗi giá trị trong nước.</w:t>
      </w:r>
    </w:p>
    <w:p w14:paraId="6F01D24D" w14:textId="4FA1E1C1" w:rsidR="00D14D85" w:rsidRPr="000005C9" w:rsidRDefault="00D14D85" w:rsidP="000005C9">
      <w:pPr>
        <w:widowControl w:val="0"/>
        <w:numPr>
          <w:ilvl w:val="0"/>
          <w:numId w:val="21"/>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Bảo đảm sự tham gia của các thành phần kinh tế trong phát triển công nghiệp trọng điểm.</w:t>
      </w:r>
    </w:p>
    <w:p w14:paraId="105E9B75" w14:textId="4F8B7AE7" w:rsidR="00EF7707" w:rsidRPr="000005C9" w:rsidRDefault="00EF7707" w:rsidP="000005C9">
      <w:pPr>
        <w:widowControl w:val="0"/>
        <w:numPr>
          <w:ilvl w:val="0"/>
          <w:numId w:val="21"/>
        </w:numPr>
        <w:spacing w:before="180" w:after="180" w:line="264" w:lineRule="auto"/>
        <w:ind w:firstLine="709"/>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Chính sách phát triển công nghiệp trọng điểm phải hướng tới nâng cao tỷ lệ giá trị gia tăng trong nước, mức độ làm chủ công nghệ, thiết kế, engineering, thiết kế tích hợp hệ thống, tích hợp hệ thống, tổng thầu EPC, phát triển chuỗi cung ứng trong nước và nâng cao vị thế của doanh nghiệp Việt Nam trong chuỗi giá trị toàn cầu.</w:t>
      </w:r>
    </w:p>
    <w:p w14:paraId="33EDC112" w14:textId="2E71323F"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 xml:space="preserve">Điều </w:t>
      </w:r>
      <w:r w:rsidR="003F5D18" w:rsidRPr="000005C9">
        <w:rPr>
          <w:rFonts w:ascii="Times New Roman" w:hAnsi="Times New Roman" w:cs="Times New Roman"/>
          <w:b/>
          <w:bCs/>
          <w:color w:val="000000" w:themeColor="text1"/>
          <w:sz w:val="28"/>
          <w:szCs w:val="28"/>
          <w:lang w:val="vi-VN" w:eastAsia="vi-VN"/>
        </w:rPr>
        <w:t>9</w:t>
      </w:r>
      <w:r w:rsidRPr="000005C9">
        <w:rPr>
          <w:rFonts w:ascii="Times New Roman" w:hAnsi="Times New Roman" w:cs="Times New Roman"/>
          <w:b/>
          <w:bCs/>
          <w:color w:val="000000" w:themeColor="text1"/>
          <w:sz w:val="28"/>
          <w:szCs w:val="28"/>
          <w:lang w:val="vi-VN" w:eastAsia="vi-VN"/>
        </w:rPr>
        <w:t>. Nguyên tắc phát triển năng lực công nghiệp quốc gia</w:t>
      </w:r>
    </w:p>
    <w:p w14:paraId="431494FF" w14:textId="77777777" w:rsidR="00D14D85" w:rsidRPr="000005C9" w:rsidRDefault="00D14D85" w:rsidP="000005C9">
      <w:pPr>
        <w:widowControl w:val="0"/>
        <w:numPr>
          <w:ilvl w:val="0"/>
          <w:numId w:val="22"/>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Phát triển công nghiệp trọng điểm nhằm nâng cao năng lực công nghiệp quốc gia, giá trị gia tăng trong nước, năng lực tự chủ của nền kinh tế và khả năng tham gia chuỗi giá trị toàn cầu.</w:t>
      </w:r>
    </w:p>
    <w:p w14:paraId="07A4E317" w14:textId="77777777" w:rsidR="00D14D85" w:rsidRPr="000005C9" w:rsidRDefault="00D14D85" w:rsidP="000005C9">
      <w:pPr>
        <w:widowControl w:val="0"/>
        <w:numPr>
          <w:ilvl w:val="0"/>
          <w:numId w:val="22"/>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Việc lựa chọn nhà đầu tư, xây dựng chính sách, phân bổ nguồn lực và đánh giá hiệu quả phát triển công nghiệp không chỉ căn cứ vào quy mô vốn đầu tư, doanh thu, giá trị sản xuất hoặc kim ngạch xuất khẩu mà phải căn cứ vào mức độ đóng góp cho năng lực công nghiệp quốc gia.</w:t>
      </w:r>
    </w:p>
    <w:p w14:paraId="795AB785" w14:textId="77777777" w:rsidR="007A261B" w:rsidRPr="000005C9" w:rsidRDefault="007A261B" w:rsidP="000005C9">
      <w:pPr>
        <w:widowControl w:val="0"/>
        <w:numPr>
          <w:ilvl w:val="0"/>
          <w:numId w:val="22"/>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Nhà nước áp dụng cơ chế phát triển công nghiệp nhằm gia tăng giá trị trong nước, phát triển doanh nghiệp Việt Nam, phát triển chuỗi cung ứng trong nước, chuyển giao công nghệ, nghiên cứu phát triển, thiết kế, tích hợp hệ thống, vận hành, bảo trì và làm chủ công nghệ.</w:t>
      </w:r>
    </w:p>
    <w:p w14:paraId="6FC61B57" w14:textId="17BAEE75" w:rsidR="00D14D85" w:rsidRPr="000005C9" w:rsidRDefault="00D14D85" w:rsidP="000005C9">
      <w:pPr>
        <w:widowControl w:val="0"/>
        <w:numPr>
          <w:ilvl w:val="0"/>
          <w:numId w:val="22"/>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Chính phủ quy định tiêu chí đánh giá mức độ đóng góp cho năng lực công nghiệp quốc gia.</w:t>
      </w:r>
    </w:p>
    <w:p w14:paraId="1E13C986" w14:textId="41822E20" w:rsidR="00D14D85" w:rsidRPr="000005C9" w:rsidRDefault="00D14D85" w:rsidP="000005C9">
      <w:pPr>
        <w:widowControl w:val="0"/>
        <w:spacing w:before="180" w:after="180" w:line="264" w:lineRule="auto"/>
        <w:ind w:firstLine="720"/>
        <w:jc w:val="both"/>
        <w:rPr>
          <w:rFonts w:ascii="Times New Roman" w:hAnsi="Times New Roman" w:cs="Times New Roman"/>
          <w:b/>
          <w:bCs/>
          <w:color w:val="000000" w:themeColor="text1"/>
          <w:sz w:val="28"/>
          <w:szCs w:val="28"/>
          <w:lang w:val="vi-VN" w:eastAsia="vi-VN"/>
        </w:rPr>
      </w:pPr>
      <w:r w:rsidRPr="000005C9">
        <w:rPr>
          <w:rFonts w:ascii="Times New Roman" w:hAnsi="Times New Roman" w:cs="Times New Roman"/>
          <w:b/>
          <w:bCs/>
          <w:color w:val="000000" w:themeColor="text1"/>
          <w:sz w:val="28"/>
          <w:szCs w:val="28"/>
          <w:lang w:val="vi-VN" w:eastAsia="vi-VN"/>
        </w:rPr>
        <w:t xml:space="preserve">Điều </w:t>
      </w:r>
      <w:r w:rsidR="003F5D18" w:rsidRPr="000005C9">
        <w:rPr>
          <w:rFonts w:ascii="Times New Roman" w:hAnsi="Times New Roman" w:cs="Times New Roman"/>
          <w:b/>
          <w:bCs/>
          <w:color w:val="000000" w:themeColor="text1"/>
          <w:sz w:val="28"/>
          <w:szCs w:val="28"/>
          <w:lang w:val="vi-VN" w:eastAsia="vi-VN"/>
        </w:rPr>
        <w:t>10</w:t>
      </w:r>
      <w:r w:rsidRPr="000005C9">
        <w:rPr>
          <w:rFonts w:ascii="Times New Roman" w:hAnsi="Times New Roman" w:cs="Times New Roman"/>
          <w:b/>
          <w:bCs/>
          <w:color w:val="000000" w:themeColor="text1"/>
          <w:sz w:val="28"/>
          <w:szCs w:val="28"/>
          <w:lang w:val="vi-VN" w:eastAsia="vi-VN"/>
        </w:rPr>
        <w:t>. Chương trình quốc gia phát triển công nghiệp trọng điểm</w:t>
      </w:r>
    </w:p>
    <w:p w14:paraId="7826E953" w14:textId="77777777" w:rsidR="00D14D85" w:rsidRPr="000005C9" w:rsidRDefault="00D14D85" w:rsidP="000005C9">
      <w:pPr>
        <w:widowControl w:val="0"/>
        <w:numPr>
          <w:ilvl w:val="0"/>
          <w:numId w:val="23"/>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 xml:space="preserve">Chương trình quốc gia phát triển công nghiệp trọng điểm là chương trình </w:t>
      </w:r>
      <w:r w:rsidRPr="000005C9">
        <w:rPr>
          <w:rFonts w:ascii="Times New Roman" w:eastAsia="Times New Roman" w:hAnsi="Times New Roman" w:cs="Times New Roman"/>
          <w:color w:val="000000" w:themeColor="text1"/>
          <w:sz w:val="28"/>
          <w:szCs w:val="28"/>
          <w:lang w:val="vi-VN" w:eastAsia="vi-VN"/>
        </w:rPr>
        <w:lastRenderedPageBreak/>
        <w:t>tổng thể của Nhà nước nhằm thực hiện các mục tiêu phát triển công nghiệp trọng điểm trong từng thời kỳ.</w:t>
      </w:r>
    </w:p>
    <w:p w14:paraId="07D21895" w14:textId="77777777" w:rsidR="00D14D85" w:rsidRPr="000005C9" w:rsidRDefault="00D14D85" w:rsidP="000005C9">
      <w:pPr>
        <w:widowControl w:val="0"/>
        <w:numPr>
          <w:ilvl w:val="0"/>
          <w:numId w:val="23"/>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Chính phủ tổ chức xây dựng và triển khai thực hiện Chương trình quốc gia phát triển công nghiệp trọng điểm.</w:t>
      </w:r>
    </w:p>
    <w:p w14:paraId="2205B02C" w14:textId="380FE5FF" w:rsidR="00D14D85" w:rsidRDefault="00D14D85" w:rsidP="000005C9">
      <w:pPr>
        <w:widowControl w:val="0"/>
        <w:numPr>
          <w:ilvl w:val="0"/>
          <w:numId w:val="23"/>
        </w:numPr>
        <w:spacing w:before="180" w:after="180" w:line="264" w:lineRule="auto"/>
        <w:ind w:firstLine="720"/>
        <w:jc w:val="both"/>
        <w:rPr>
          <w:rFonts w:ascii="Times New Roman" w:eastAsia="Times New Roman" w:hAnsi="Times New Roman" w:cs="Times New Roman"/>
          <w:color w:val="000000" w:themeColor="text1"/>
          <w:sz w:val="28"/>
          <w:szCs w:val="28"/>
          <w:lang w:val="vi-VN" w:eastAsia="vi-VN"/>
        </w:rPr>
      </w:pPr>
      <w:r w:rsidRPr="000005C9">
        <w:rPr>
          <w:rFonts w:ascii="Times New Roman" w:eastAsia="Times New Roman" w:hAnsi="Times New Roman" w:cs="Times New Roman"/>
          <w:color w:val="000000" w:themeColor="text1"/>
          <w:sz w:val="28"/>
          <w:szCs w:val="28"/>
          <w:lang w:val="vi-VN" w:eastAsia="vi-VN"/>
        </w:rPr>
        <w:t>Chính phủ định kỳ báo cáo Quốc hội về kết quả thực hiện Chương trình quốc gia phát triển công nghiệp trọng điểm.</w:t>
      </w:r>
    </w:p>
    <w:p w14:paraId="54F7411A" w14:textId="77777777" w:rsidR="0043603D" w:rsidRPr="000005C9" w:rsidRDefault="0043603D" w:rsidP="0043603D">
      <w:pPr>
        <w:widowControl w:val="0"/>
        <w:spacing w:before="180" w:after="180" w:line="264" w:lineRule="auto"/>
        <w:ind w:left="720"/>
        <w:jc w:val="both"/>
        <w:rPr>
          <w:rFonts w:ascii="Times New Roman" w:eastAsia="Times New Roman" w:hAnsi="Times New Roman" w:cs="Times New Roman"/>
          <w:color w:val="000000" w:themeColor="text1"/>
          <w:sz w:val="28"/>
          <w:szCs w:val="28"/>
          <w:lang w:val="vi-VN" w:eastAsia="vi-VN"/>
        </w:rPr>
      </w:pPr>
    </w:p>
    <w:p w14:paraId="79208FAF" w14:textId="77777777" w:rsidR="00A55D3C" w:rsidRPr="000005C9" w:rsidRDefault="00A55D3C"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lang w:val="vi-VN"/>
        </w:rPr>
      </w:pPr>
      <w:r w:rsidRPr="000005C9">
        <w:rPr>
          <w:rFonts w:ascii="Times New Roman" w:hAnsi="Times New Roman" w:cs="Times New Roman"/>
          <w:b/>
          <w:bCs/>
          <w:color w:val="000000" w:themeColor="text1"/>
          <w:sz w:val="28"/>
          <w:szCs w:val="28"/>
          <w:lang w:val="vi-VN"/>
        </w:rPr>
        <w:t>CHƯƠNG II</w:t>
      </w:r>
    </w:p>
    <w:p w14:paraId="713514CC" w14:textId="77777777" w:rsidR="00A55D3C" w:rsidRPr="000005C9" w:rsidRDefault="00A55D3C"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lang w:val="vi-VN"/>
        </w:rPr>
      </w:pPr>
      <w:r w:rsidRPr="000005C9">
        <w:rPr>
          <w:rFonts w:ascii="Times New Roman" w:hAnsi="Times New Roman" w:cs="Times New Roman"/>
          <w:b/>
          <w:bCs/>
          <w:color w:val="000000" w:themeColor="text1"/>
          <w:sz w:val="28"/>
          <w:szCs w:val="28"/>
          <w:lang w:val="vi-VN"/>
        </w:rPr>
        <w:t>CHÍNH SÁCH PHÁT TRIỂN CÔNG NGHIỆP TRỌNG ĐIỂM</w:t>
      </w:r>
    </w:p>
    <w:p w14:paraId="1C6BC96D" w14:textId="64854BC1"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lang w:val="vi-VN"/>
        </w:rPr>
      </w:pPr>
      <w:r w:rsidRPr="000005C9">
        <w:rPr>
          <w:rFonts w:ascii="Times New Roman" w:hAnsi="Times New Roman" w:cs="Times New Roman"/>
          <w:b/>
          <w:bCs/>
          <w:color w:val="000000" w:themeColor="text1"/>
          <w:sz w:val="28"/>
          <w:szCs w:val="28"/>
          <w:lang w:val="vi-VN"/>
        </w:rPr>
        <w:t xml:space="preserve">Điều </w:t>
      </w:r>
      <w:r w:rsidR="003F5D18" w:rsidRPr="000005C9">
        <w:rPr>
          <w:rFonts w:ascii="Times New Roman" w:hAnsi="Times New Roman" w:cs="Times New Roman"/>
          <w:b/>
          <w:bCs/>
          <w:color w:val="000000" w:themeColor="text1"/>
          <w:sz w:val="28"/>
          <w:szCs w:val="28"/>
          <w:lang w:val="vi-VN"/>
        </w:rPr>
        <w:t>11</w:t>
      </w:r>
      <w:r w:rsidRPr="000005C9">
        <w:rPr>
          <w:rFonts w:ascii="Times New Roman" w:hAnsi="Times New Roman" w:cs="Times New Roman"/>
          <w:b/>
          <w:bCs/>
          <w:color w:val="000000" w:themeColor="text1"/>
          <w:sz w:val="28"/>
          <w:szCs w:val="28"/>
          <w:lang w:val="vi-VN"/>
        </w:rPr>
        <w:t>. Chính sách phát triển thị trường</w:t>
      </w:r>
    </w:p>
    <w:p w14:paraId="6E1B230D" w14:textId="77777777" w:rsidR="00A55D3C" w:rsidRPr="000005C9" w:rsidRDefault="00A55D3C" w:rsidP="000005C9">
      <w:pPr>
        <w:widowControl w:val="0"/>
        <w:numPr>
          <w:ilvl w:val="0"/>
          <w:numId w:val="9"/>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Nhà nước thực hiện các chính sách phát triển thị trường trong nước và quốc tế đối với sản phẩm, công nghệ, dịch vụ và năng lực công nghiệp thuộc ngành công nghiệp trọng điểm.</w:t>
      </w:r>
    </w:p>
    <w:p w14:paraId="12741305" w14:textId="77777777" w:rsidR="00E41E22" w:rsidRPr="000005C9" w:rsidRDefault="00E41E22" w:rsidP="000005C9">
      <w:pPr>
        <w:widowControl w:val="0"/>
        <w:numPr>
          <w:ilvl w:val="0"/>
          <w:numId w:val="9"/>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Cơ quan nhà nước, doanh nghiệp nhà nước, đơn vị sự nghiệp công lập và dự án sử dụng nguồn lực nhà nước có trách nhiệm sử dụng sản phẩm, công nghệ và dịch vụ thuộc danh mục do Chính phủ quy định.</w:t>
      </w:r>
    </w:p>
    <w:p w14:paraId="31AB0F71" w14:textId="51C87CDE" w:rsidR="0088755B" w:rsidRPr="000005C9" w:rsidRDefault="0088755B" w:rsidP="000005C9">
      <w:pPr>
        <w:widowControl w:val="0"/>
        <w:numPr>
          <w:ilvl w:val="0"/>
          <w:numId w:val="9"/>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Nhà nước áp dụng cơ chế cam kết thị trường tối thiểu đối với sản phẩm, công nghệ, dịch vụ và năng lực công nghiệp trọng điểm theo quy định của Chính phủ.</w:t>
      </w:r>
    </w:p>
    <w:p w14:paraId="3EA77254" w14:textId="7FA906BA" w:rsidR="00A55D3C" w:rsidRPr="000005C9" w:rsidRDefault="00A55D3C" w:rsidP="000005C9">
      <w:pPr>
        <w:widowControl w:val="0"/>
        <w:numPr>
          <w:ilvl w:val="0"/>
          <w:numId w:val="9"/>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Chính phủ quy định cơ chế phát triển thị trường đối với từng ngành công nghiệp trọng điểm.</w:t>
      </w:r>
    </w:p>
    <w:p w14:paraId="38D9D27D" w14:textId="285C4BF9"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lang w:val="vi-VN"/>
        </w:rPr>
      </w:pPr>
      <w:r w:rsidRPr="000005C9">
        <w:rPr>
          <w:rFonts w:ascii="Times New Roman" w:hAnsi="Times New Roman" w:cs="Times New Roman"/>
          <w:b/>
          <w:bCs/>
          <w:color w:val="000000" w:themeColor="text1"/>
          <w:sz w:val="28"/>
          <w:szCs w:val="28"/>
          <w:lang w:val="vi-VN"/>
        </w:rPr>
        <w:t>Điều 1</w:t>
      </w:r>
      <w:r w:rsidR="003F5D18" w:rsidRPr="000005C9">
        <w:rPr>
          <w:rFonts w:ascii="Times New Roman" w:hAnsi="Times New Roman" w:cs="Times New Roman"/>
          <w:b/>
          <w:bCs/>
          <w:color w:val="000000" w:themeColor="text1"/>
          <w:sz w:val="28"/>
          <w:szCs w:val="28"/>
          <w:lang w:val="vi-VN"/>
        </w:rPr>
        <w:t>2</w:t>
      </w:r>
      <w:r w:rsidRPr="000005C9">
        <w:rPr>
          <w:rFonts w:ascii="Times New Roman" w:hAnsi="Times New Roman" w:cs="Times New Roman"/>
          <w:b/>
          <w:bCs/>
          <w:color w:val="000000" w:themeColor="text1"/>
          <w:sz w:val="28"/>
          <w:szCs w:val="28"/>
          <w:lang w:val="vi-VN"/>
        </w:rPr>
        <w:t>. Chính sách phát triển sản phẩm, công nghệ, dịch vụ và năng lực công nghiệp trọng điểm</w:t>
      </w:r>
    </w:p>
    <w:p w14:paraId="176CD450" w14:textId="77777777" w:rsidR="00A55D3C" w:rsidRPr="000005C9" w:rsidRDefault="00A55D3C" w:rsidP="000005C9">
      <w:pPr>
        <w:widowControl w:val="0"/>
        <w:numPr>
          <w:ilvl w:val="0"/>
          <w:numId w:val="10"/>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Nhà nước thực hiện chính sách phát triển các sản phẩm, công nghệ, dịch vụ và năng lực công nghiệp trọng điểm có ý nghĩa chiến lược đối với phát triển kinh tế - xã hội, an ninh quốc gia, an ninh năng lượng, an ninh tài nguyên và an ninh chuỗi cung ứng.</w:t>
      </w:r>
    </w:p>
    <w:p w14:paraId="4519BECE" w14:textId="77777777" w:rsidR="00A55D3C" w:rsidRPr="000005C9" w:rsidRDefault="00A55D3C" w:rsidP="000005C9">
      <w:pPr>
        <w:widowControl w:val="0"/>
        <w:numPr>
          <w:ilvl w:val="0"/>
          <w:numId w:val="10"/>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Chính phủ xác định danh mục sản phẩm, công nghệ, dịch vụ và năng lực công nghiệp trọng điểm trong từng thời kỳ.</w:t>
      </w:r>
    </w:p>
    <w:p w14:paraId="07B9B217" w14:textId="77777777" w:rsidR="00A55D3C" w:rsidRPr="000005C9" w:rsidRDefault="00A55D3C" w:rsidP="000005C9">
      <w:pPr>
        <w:widowControl w:val="0"/>
        <w:numPr>
          <w:ilvl w:val="0"/>
          <w:numId w:val="10"/>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Đối với từng sản phẩm, công nghệ, dịch vụ và năng lực công nghiệp trọng điểm, Chính phủ quy định lộ trình phát triển năng lực trong nước, làm chủ công nghệ và tham gia chuỗi giá trị toàn cầu.</w:t>
      </w:r>
    </w:p>
    <w:p w14:paraId="4C9927B2" w14:textId="77777777" w:rsidR="00272CEA" w:rsidRPr="000005C9" w:rsidRDefault="00272CEA" w:rsidP="000005C9">
      <w:pPr>
        <w:widowControl w:val="0"/>
        <w:numPr>
          <w:ilvl w:val="0"/>
          <w:numId w:val="10"/>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 xml:space="preserve">Nhà nước áp dụng cơ chế phát triển công nghiệp để doanh nghiệp Việt </w:t>
      </w:r>
      <w:r w:rsidRPr="000005C9">
        <w:rPr>
          <w:rFonts w:ascii="Times New Roman" w:hAnsi="Times New Roman" w:cs="Times New Roman"/>
          <w:color w:val="000000" w:themeColor="text1"/>
          <w:sz w:val="28"/>
          <w:szCs w:val="28"/>
          <w:lang w:val="vi-VN"/>
        </w:rPr>
        <w:lastRenderedPageBreak/>
        <w:t>Nam thực hiện nghiên cứu, phát triển, thiết kế, tích hợp hệ thống, sản xuất, xây dựng, vận hành, bảo trì và cung ứng dịch vụ kỹ thuật trong ngành công nghiệp trọng điểm.</w:t>
      </w:r>
    </w:p>
    <w:p w14:paraId="4E4E7E13" w14:textId="46E42BAA"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lang w:val="vi-VN"/>
        </w:rPr>
      </w:pPr>
      <w:r w:rsidRPr="000005C9">
        <w:rPr>
          <w:rFonts w:ascii="Times New Roman" w:hAnsi="Times New Roman" w:cs="Times New Roman"/>
          <w:b/>
          <w:bCs/>
          <w:color w:val="000000" w:themeColor="text1"/>
          <w:sz w:val="28"/>
          <w:szCs w:val="28"/>
          <w:lang w:val="vi-VN"/>
        </w:rPr>
        <w:t>Điều 1</w:t>
      </w:r>
      <w:r w:rsidR="003F5D18" w:rsidRPr="000005C9">
        <w:rPr>
          <w:rFonts w:ascii="Times New Roman" w:hAnsi="Times New Roman" w:cs="Times New Roman"/>
          <w:b/>
          <w:bCs/>
          <w:color w:val="000000" w:themeColor="text1"/>
          <w:sz w:val="28"/>
          <w:szCs w:val="28"/>
          <w:lang w:val="vi-VN"/>
        </w:rPr>
        <w:t>3</w:t>
      </w:r>
      <w:r w:rsidRPr="000005C9">
        <w:rPr>
          <w:rFonts w:ascii="Times New Roman" w:hAnsi="Times New Roman" w:cs="Times New Roman"/>
          <w:b/>
          <w:bCs/>
          <w:color w:val="000000" w:themeColor="text1"/>
          <w:sz w:val="28"/>
          <w:szCs w:val="28"/>
          <w:lang w:val="vi-VN"/>
        </w:rPr>
        <w:t>. Chính sách bảo đảm tự chủ công nghiệp và an ninh chuỗi cung ứng</w:t>
      </w:r>
    </w:p>
    <w:p w14:paraId="34477AFE" w14:textId="77777777" w:rsidR="00A55D3C" w:rsidRPr="000005C9" w:rsidRDefault="00A55D3C" w:rsidP="000005C9">
      <w:pPr>
        <w:widowControl w:val="0"/>
        <w:numPr>
          <w:ilvl w:val="0"/>
          <w:numId w:val="11"/>
        </w:numPr>
        <w:tabs>
          <w:tab w:val="left" w:pos="2899"/>
        </w:tabs>
        <w:spacing w:before="180" w:after="180" w:line="264" w:lineRule="auto"/>
        <w:ind w:firstLine="720"/>
        <w:jc w:val="both"/>
        <w:rPr>
          <w:rFonts w:ascii="Times New Roman" w:hAnsi="Times New Roman" w:cs="Times New Roman"/>
          <w:color w:val="000000" w:themeColor="text1"/>
          <w:sz w:val="28"/>
          <w:szCs w:val="28"/>
          <w:lang w:val="vi-VN"/>
        </w:rPr>
      </w:pPr>
      <w:r w:rsidRPr="000005C9">
        <w:rPr>
          <w:rFonts w:ascii="Times New Roman" w:hAnsi="Times New Roman" w:cs="Times New Roman"/>
          <w:color w:val="000000" w:themeColor="text1"/>
          <w:sz w:val="28"/>
          <w:szCs w:val="28"/>
          <w:lang w:val="vi-VN"/>
        </w:rPr>
        <w:t>Nhà nước thực hiện các chính sách cần thiết để bảo đảm năng lực trong nước đối với các sản phẩm, công nghệ, dịch vụ và năng lực công nghiệp có ý nghĩa đặc biệt quan trọng đối với:</w:t>
      </w:r>
    </w:p>
    <w:p w14:paraId="35461ED1"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An ninh quốc gia;</w:t>
      </w:r>
    </w:p>
    <w:p w14:paraId="5E1908C6"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Quốc phòng, an ninh;</w:t>
      </w:r>
    </w:p>
    <w:p w14:paraId="01726D66"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An ninh năng lượng;</w:t>
      </w:r>
    </w:p>
    <w:p w14:paraId="1DDB90E3"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An ninh tài nguyên;</w:t>
      </w:r>
    </w:p>
    <w:p w14:paraId="0B521C1A"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An ninh chuỗi cung ứng;</w:t>
      </w:r>
    </w:p>
    <w:p w14:paraId="680CC2EF"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Các lĩnh vực chiến lược khác theo quy định của Chính phủ.</w:t>
      </w:r>
    </w:p>
    <w:p w14:paraId="4C9F36D5" w14:textId="77777777" w:rsidR="00A55D3C" w:rsidRPr="000005C9" w:rsidRDefault="00A55D3C" w:rsidP="000005C9">
      <w:pPr>
        <w:widowControl w:val="0"/>
        <w:numPr>
          <w:ilvl w:val="0"/>
          <w:numId w:val="1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xác định danh mục sản phẩm, công nghệ, dịch vụ và năng lực công nghiệp chiến lược cần bảo đảm năng lực trong nước trong từng thời kỳ.</w:t>
      </w:r>
    </w:p>
    <w:p w14:paraId="13077009" w14:textId="77777777" w:rsidR="00A55D3C" w:rsidRPr="000005C9" w:rsidRDefault="00A55D3C" w:rsidP="000005C9">
      <w:pPr>
        <w:widowControl w:val="0"/>
        <w:numPr>
          <w:ilvl w:val="0"/>
          <w:numId w:val="1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lộ trình phát triển, làm chủ và sử dụng năng lực trong nước đối với từng ngành công nghiệp trọng điểm.</w:t>
      </w:r>
    </w:p>
    <w:p w14:paraId="1F61B6E7" w14:textId="77777777" w:rsidR="00A55D3C" w:rsidRPr="000005C9" w:rsidRDefault="00A55D3C" w:rsidP="000005C9">
      <w:pPr>
        <w:widowControl w:val="0"/>
        <w:numPr>
          <w:ilvl w:val="0"/>
          <w:numId w:val="1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Năng lực trong nước quy định tại khoản 3 Điều này bao gồm:</w:t>
      </w:r>
    </w:p>
    <w:p w14:paraId="02B28726"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Nghiên cứu phát triển;</w:t>
      </w:r>
    </w:p>
    <w:p w14:paraId="15F77E5F"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Thiết kế;</w:t>
      </w:r>
    </w:p>
    <w:p w14:paraId="52B7B384"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Thiết kế tích hợp hệ thống;</w:t>
      </w:r>
    </w:p>
    <w:p w14:paraId="6C6EB7DA"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Chế tạo, sản xuất;</w:t>
      </w:r>
    </w:p>
    <w:p w14:paraId="6E900B6C"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Xây dựng, lắp đặt;</w:t>
      </w:r>
    </w:p>
    <w:p w14:paraId="2713175C"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Tích hợp hệ thống;</w:t>
      </w:r>
    </w:p>
    <w:p w14:paraId="2273F845"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Vận hành;</w:t>
      </w:r>
    </w:p>
    <w:p w14:paraId="56082C5B"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h) Bảo trì, sửa chữa;</w:t>
      </w:r>
    </w:p>
    <w:p w14:paraId="129A8F3B"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i) Đánh giá, thử nghiệm và chứng nhận;</w:t>
      </w:r>
    </w:p>
    <w:p w14:paraId="4E757AB0"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k) Cung ứng dịch vụ kỹ thuật;</w:t>
      </w:r>
    </w:p>
    <w:p w14:paraId="0BF08AE2"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l) Làm chủ công nghệ;</w:t>
      </w:r>
    </w:p>
    <w:p w14:paraId="260CA485"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m) Các năng lực công nghiệp khác theo quy định của Chính phủ.</w:t>
      </w:r>
    </w:p>
    <w:p w14:paraId="4E10406E" w14:textId="77777777" w:rsidR="00A55D3C" w:rsidRPr="000005C9" w:rsidRDefault="00A55D3C" w:rsidP="000005C9">
      <w:pPr>
        <w:widowControl w:val="0"/>
        <w:numPr>
          <w:ilvl w:val="0"/>
          <w:numId w:val="1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lộ trình nâng cao vai trò của doanh nghiệp Việt Nam trong các hoạt động quy định tại khoản 4 Điều này, bao gồm việc tham gia, đồng chủ trì hoặc chủ trì thực hiện.</w:t>
      </w:r>
    </w:p>
    <w:p w14:paraId="6084AC0D" w14:textId="77777777" w:rsidR="00A55D3C" w:rsidRPr="000005C9" w:rsidRDefault="00A55D3C" w:rsidP="000005C9">
      <w:pPr>
        <w:widowControl w:val="0"/>
        <w:numPr>
          <w:ilvl w:val="0"/>
          <w:numId w:val="1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Đối với các sản phẩm, công nghệ, dịch vụ và năng lực công nghiệp chiến lược đã hình thành năng lực trong nước, Chính phủ quy định cơ chế phát triển thị trường và lộ trình sử dụng năng lực trong nước phù hợp với yêu cầu phát triển công nghiệp quốc gia, an ninh quốc gia, an ninh năng lượng và an ninh chuỗi cung ứng.</w:t>
      </w:r>
    </w:p>
    <w:p w14:paraId="5F407008" w14:textId="77777777" w:rsidR="00C01572" w:rsidRPr="000005C9" w:rsidRDefault="00C01572" w:rsidP="000005C9">
      <w:pPr>
        <w:widowControl w:val="0"/>
        <w:numPr>
          <w:ilvl w:val="0"/>
          <w:numId w:val="11"/>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bố trí nguồn lực và áp dụng cơ chế phát triển công nghiệp để phát triển, sử dụng và làm chủ năng lực trong nước đối với sản phẩm, công nghệ, dịch vụ và năng lực công nghiệp chiến lược.</w:t>
      </w:r>
    </w:p>
    <w:p w14:paraId="731121C5" w14:textId="68B5EDA8" w:rsidR="00E85B13" w:rsidRPr="000005C9" w:rsidRDefault="00E85B13" w:rsidP="000005C9">
      <w:pPr>
        <w:widowControl w:val="0"/>
        <w:numPr>
          <w:ilvl w:val="0"/>
          <w:numId w:val="11"/>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cơ chế khách hàng đầu tiên, thử nghiệm và thương mại hóa sản phẩm công nghiệp đầu tiên.</w:t>
      </w:r>
    </w:p>
    <w:p w14:paraId="1DAEA1B1" w14:textId="76A6675D" w:rsidR="00D6077A" w:rsidRPr="000005C9" w:rsidRDefault="00D6077A" w:rsidP="000005C9">
      <w:pPr>
        <w:widowControl w:val="0"/>
        <w:numPr>
          <w:ilvl w:val="0"/>
          <w:numId w:val="11"/>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xác định các tổ chức, doanh nghiệp giữ vai trò người mua cuối cùng chiến lược đối với các sản phẩm, công nghệ, dịch vụ và năng lực công nghiệp chiến lược; các chủ thể này có trách nhiệm tham gia phát triển thị trường, phát triển doanh nghiệp Việt Nam, phát triển chuỗi cung ứng trong nước và phát triển năng lực công nghiệp quốc gia.</w:t>
      </w:r>
    </w:p>
    <w:p w14:paraId="28F84149" w14:textId="1FCA9F68" w:rsidR="00CF4A85" w:rsidRPr="000005C9" w:rsidRDefault="00CF4A85" w:rsidP="000005C9">
      <w:pPr>
        <w:widowControl w:val="0"/>
        <w:numPr>
          <w:ilvl w:val="0"/>
          <w:numId w:val="11"/>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Người mua cuối cùng chiến lược có trách nhiệm tham gia phát triển thị trường, thử nghiệm, thương mại hóa sản phẩm công nghiệp đầu tiên và thực hiện các cơ chế phát triển thị trường theo quy định của Chính phủ.</w:t>
      </w:r>
    </w:p>
    <w:p w14:paraId="440514CC" w14:textId="3A60A563" w:rsidR="001519A6" w:rsidRPr="000005C9" w:rsidRDefault="001519A6" w:rsidP="000005C9">
      <w:pPr>
        <w:widowControl w:val="0"/>
        <w:numPr>
          <w:ilvl w:val="0"/>
          <w:numId w:val="11"/>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xác định các tổ chức giữ vai trò người mua cuối cùng chiến lược đối với từng sản phẩm, công nghệ, dịch vụ hoặc năng lực công nghiệp chiến lược.</w:t>
      </w:r>
    </w:p>
    <w:p w14:paraId="11FBA1B7" w14:textId="27BB369D" w:rsidR="001519A6" w:rsidRPr="000005C9" w:rsidRDefault="00BA049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a) </w:t>
      </w:r>
      <w:r w:rsidR="001519A6" w:rsidRPr="000005C9">
        <w:rPr>
          <w:rFonts w:ascii="Times New Roman" w:hAnsi="Times New Roman" w:cs="Times New Roman"/>
          <w:color w:val="000000" w:themeColor="text1"/>
          <w:sz w:val="28"/>
          <w:szCs w:val="28"/>
        </w:rPr>
        <w:t>Các tổ chức này có trách nhiệm:</w:t>
      </w:r>
    </w:p>
    <w:p w14:paraId="7D77A785" w14:textId="1FA3BFF3" w:rsidR="001519A6" w:rsidRPr="000005C9" w:rsidRDefault="00BA049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T</w:t>
      </w:r>
      <w:r w:rsidR="001519A6" w:rsidRPr="000005C9">
        <w:rPr>
          <w:rFonts w:ascii="Times New Roman" w:hAnsi="Times New Roman" w:cs="Times New Roman"/>
          <w:color w:val="000000" w:themeColor="text1"/>
          <w:sz w:val="28"/>
          <w:szCs w:val="28"/>
        </w:rPr>
        <w:t xml:space="preserve">ham gia phát triển thị trường; </w:t>
      </w:r>
    </w:p>
    <w:p w14:paraId="72628270" w14:textId="3AF0ADC8" w:rsidR="001519A6" w:rsidRPr="000005C9" w:rsidRDefault="00BA049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T</w:t>
      </w:r>
      <w:r w:rsidR="001519A6" w:rsidRPr="000005C9">
        <w:rPr>
          <w:rFonts w:ascii="Times New Roman" w:hAnsi="Times New Roman" w:cs="Times New Roman"/>
          <w:color w:val="000000" w:themeColor="text1"/>
          <w:sz w:val="28"/>
          <w:szCs w:val="28"/>
        </w:rPr>
        <w:t xml:space="preserve">ham gia thử nghiệm và thương mại hóa sản phẩm đầu tiên; </w:t>
      </w:r>
    </w:p>
    <w:p w14:paraId="4832FCE5" w14:textId="124EB6BD" w:rsidR="001519A6" w:rsidRPr="000005C9" w:rsidRDefault="00BA049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T</w:t>
      </w:r>
      <w:r w:rsidR="001519A6" w:rsidRPr="000005C9">
        <w:rPr>
          <w:rFonts w:ascii="Times New Roman" w:hAnsi="Times New Roman" w:cs="Times New Roman"/>
          <w:color w:val="000000" w:themeColor="text1"/>
          <w:sz w:val="28"/>
          <w:szCs w:val="28"/>
        </w:rPr>
        <w:t xml:space="preserve">ham gia thực hiện cơ chế cam kết thị trường tối thiểu; </w:t>
      </w:r>
    </w:p>
    <w:p w14:paraId="671CC0EB" w14:textId="02D5CECC" w:rsidR="001519A6" w:rsidRPr="000005C9" w:rsidRDefault="00BA049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P</w:t>
      </w:r>
      <w:r w:rsidR="001519A6" w:rsidRPr="000005C9">
        <w:rPr>
          <w:rFonts w:ascii="Times New Roman" w:hAnsi="Times New Roman" w:cs="Times New Roman"/>
          <w:color w:val="000000" w:themeColor="text1"/>
          <w:sz w:val="28"/>
          <w:szCs w:val="28"/>
        </w:rPr>
        <w:t>hát triển doanh nghiệp Việt Nam và chuỗi cung ứng trong nước.</w:t>
      </w:r>
    </w:p>
    <w:p w14:paraId="352A5D5C" w14:textId="506424CB"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1</w:t>
      </w:r>
      <w:r w:rsidR="003F5D18" w:rsidRPr="000005C9">
        <w:rPr>
          <w:rFonts w:ascii="Times New Roman" w:hAnsi="Times New Roman" w:cs="Times New Roman"/>
          <w:b/>
          <w:bCs/>
          <w:color w:val="000000" w:themeColor="text1"/>
          <w:sz w:val="28"/>
          <w:szCs w:val="28"/>
        </w:rPr>
        <w:t>4</w:t>
      </w:r>
      <w:r w:rsidRPr="000005C9">
        <w:rPr>
          <w:rFonts w:ascii="Times New Roman" w:hAnsi="Times New Roman" w:cs="Times New Roman"/>
          <w:b/>
          <w:bCs/>
          <w:color w:val="000000" w:themeColor="text1"/>
          <w:sz w:val="28"/>
          <w:szCs w:val="28"/>
        </w:rPr>
        <w:t>. Chính sách phát triển chuỗi giá trị công nghiệp</w:t>
      </w:r>
    </w:p>
    <w:p w14:paraId="354C5CD4" w14:textId="705F8FC4" w:rsidR="00A55D3C" w:rsidRPr="000005C9" w:rsidRDefault="0017793E" w:rsidP="000005C9">
      <w:pPr>
        <w:widowControl w:val="0"/>
        <w:numPr>
          <w:ilvl w:val="0"/>
          <w:numId w:val="12"/>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thực hiện chính sách phát triển chuỗi giá trị công nghiệp trong nước và nâng cao vị trí của doanh nghiệp Việt Nam trong chuỗi giá trị toàn cầu.</w:t>
      </w:r>
    </w:p>
    <w:p w14:paraId="4D91F2A7" w14:textId="77777777" w:rsidR="00A55D3C" w:rsidRPr="000005C9" w:rsidRDefault="00A55D3C" w:rsidP="000005C9">
      <w:pPr>
        <w:widowControl w:val="0"/>
        <w:numPr>
          <w:ilvl w:val="0"/>
          <w:numId w:val="12"/>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Chính phủ quy định lộ trình phát triển doanh nghiệp cung ứng trong nước, nâng cao tỷ lệ giá trị gia tăng trong nước và phát triển hệ sinh thái công nghiệp đối với từng ngành công nghiệp trọng điểm.</w:t>
      </w:r>
    </w:p>
    <w:p w14:paraId="7316CF00" w14:textId="1E35DF45" w:rsidR="00A55D3C" w:rsidRPr="000005C9" w:rsidRDefault="00A55D3C" w:rsidP="000005C9">
      <w:pPr>
        <w:widowControl w:val="0"/>
        <w:numPr>
          <w:ilvl w:val="0"/>
          <w:numId w:val="12"/>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đầu tư chiến lược, doanh nghiệp đầu chuỗi và các tổ chức có liên quan có trách nhiệm thực hiện các cam kết về chuyển giao công nghệ, đào tạo nhân lực, phát triển doanh nghiệp Việt Nam và phát triển chuỗi cung ứng trong nước.</w:t>
      </w:r>
    </w:p>
    <w:p w14:paraId="40052E58" w14:textId="77777777" w:rsidR="009701B4" w:rsidRPr="000005C9" w:rsidRDefault="009701B4" w:rsidP="000005C9">
      <w:pPr>
        <w:widowControl w:val="0"/>
        <w:numPr>
          <w:ilvl w:val="0"/>
          <w:numId w:val="12"/>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Danh mục sản phẩm phải sản xuất tại Việt Nam, danh mục dịch vụ phải cung cấp tại Việt Nam và danh mục năng lực công nghiệp phải làm chủ tại Việt Nam được xây dựng trên cơ sở mức độ quan trọng đối với an ninh quốc gia, an ninh năng lượng, phát triển chuỗi cung ứng chiến lược, khả năng làm chủ công nghệ và yêu cầu phát triển năng lực công nghiệp quốc gia.</w:t>
      </w:r>
    </w:p>
    <w:p w14:paraId="21CFCEF2" w14:textId="6C8E8750" w:rsidR="009701B4" w:rsidRPr="000005C9" w:rsidRDefault="009701B4" w:rsidP="000005C9">
      <w:pPr>
        <w:widowControl w:val="0"/>
        <w:tabs>
          <w:tab w:val="left" w:pos="2899"/>
        </w:tabs>
        <w:spacing w:before="180" w:after="180" w:line="264" w:lineRule="auto"/>
        <w:ind w:firstLine="851"/>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các cơ chế phát triển công nghiệp theo quy định của Luật này để hỗ trợ hình thành thị trường, phát triển sản phẩm, dịch vụ và năng lực công nghiệp trọng điểm.</w:t>
      </w:r>
    </w:p>
    <w:p w14:paraId="13C325BF" w14:textId="4CCB92B9" w:rsidR="00B65ABF" w:rsidRPr="000005C9" w:rsidRDefault="00B65ABF" w:rsidP="000005C9">
      <w:pPr>
        <w:widowControl w:val="0"/>
        <w:numPr>
          <w:ilvl w:val="0"/>
          <w:numId w:val="12"/>
        </w:numPr>
        <w:tabs>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sách phát triển công nghiệp được áp dụng có thời hạn, gắn với mục tiêu phát triển năng lực công nghiệp quốc gia, phát triển doanh nghiệp Việt Nam, phát triển chuỗi cung ứng trong nước và nâng cao tỷ lệ giá trị gia tăng trong nước; được rà soát định kỳ, điều chỉnh, giảm dần hoặc chấm dứt khi mục tiêu phát triển đã đạt được hoặc năng lực công nghiệp đã được hình thành.</w:t>
      </w:r>
    </w:p>
    <w:p w14:paraId="4D102723" w14:textId="75B31D46"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1</w:t>
      </w:r>
      <w:r w:rsidR="003F5D18" w:rsidRPr="000005C9">
        <w:rPr>
          <w:rFonts w:ascii="Times New Roman" w:hAnsi="Times New Roman" w:cs="Times New Roman"/>
          <w:b/>
          <w:bCs/>
          <w:color w:val="000000" w:themeColor="text1"/>
          <w:sz w:val="28"/>
          <w:szCs w:val="28"/>
        </w:rPr>
        <w:t>5</w:t>
      </w:r>
      <w:r w:rsidRPr="000005C9">
        <w:rPr>
          <w:rFonts w:ascii="Times New Roman" w:hAnsi="Times New Roman" w:cs="Times New Roman"/>
          <w:b/>
          <w:bCs/>
          <w:color w:val="000000" w:themeColor="text1"/>
          <w:sz w:val="28"/>
          <w:szCs w:val="28"/>
        </w:rPr>
        <w:t>. Chính sách phát triển năng lực công nghiệp quốc gia</w:t>
      </w:r>
    </w:p>
    <w:p w14:paraId="2E040160" w14:textId="6763FDD2" w:rsidR="00AA4FCF" w:rsidRPr="000005C9" w:rsidRDefault="00AA4FC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1. </w:t>
      </w:r>
      <w:r w:rsidR="00974268" w:rsidRPr="000005C9">
        <w:rPr>
          <w:rFonts w:ascii="Times New Roman" w:hAnsi="Times New Roman" w:cs="Times New Roman"/>
          <w:color w:val="000000" w:themeColor="text1"/>
          <w:sz w:val="28"/>
          <w:szCs w:val="28"/>
        </w:rPr>
        <w:t>Nhà nước áp dụng cơ chế phát triển công nghiệp đối với hoạt động thiết kế, engineering, thiết kế tích hợp hệ thống, tích hợp hệ thống, tổng thầu EPC, thử nghiệm, đánh giá, chứng nhận và thương mại hóa sản phẩm công nghiệp đầu tiên.</w:t>
      </w:r>
    </w:p>
    <w:p w14:paraId="6AB59571" w14:textId="1F15CAAE" w:rsidR="00AA4FCF" w:rsidRPr="000005C9" w:rsidRDefault="00AA4FCF"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Nhà nước hỗ trợ hình thành năng lực đối với các sản phẩm, công nghệ, dịch vụ và hệ thống có ý nghĩa chiến lược đối với quốc gia.</w:t>
      </w:r>
    </w:p>
    <w:p w14:paraId="4B5920E7" w14:textId="644C0706" w:rsidR="00E24B09" w:rsidRPr="000005C9" w:rsidRDefault="00E24B09"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Nhà nước đầu tư hoặc hỗ trợ đầu tư hạ tầng dùng chung phục vụ phát triển công nghiệp trọng điểm, bao gồm trung tâm nghiên cứu phát triển, trung tâm thử nghiệm, kiểm định, chứng nhận, trung tâm máy móc thiết bị dùng chung, cơ sở đào tạo nhân lực và các hạ tầng kỹ thuật khác.</w:t>
      </w:r>
    </w:p>
    <w:p w14:paraId="2F6AEB8B" w14:textId="163A5008" w:rsidR="00D33664" w:rsidRPr="000005C9" w:rsidRDefault="00E24B09"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w:t>
      </w:r>
      <w:r w:rsidR="00D33664" w:rsidRPr="000005C9">
        <w:rPr>
          <w:rFonts w:ascii="Times New Roman" w:hAnsi="Times New Roman" w:cs="Times New Roman"/>
          <w:color w:val="000000" w:themeColor="text1"/>
          <w:sz w:val="28"/>
          <w:szCs w:val="28"/>
        </w:rPr>
        <w:t>. Nhà đầu tư chiến lược, doanh nghiệp công nghiệp trọng điểm và các tổ chức được áp dụng cơ chế phát triển công nghiệp có trách nhiệm xây dựng và thực hiện kế hoạch phát triển năng lực công nghiệp theo quy định của Chính phủ.</w:t>
      </w:r>
    </w:p>
    <w:p w14:paraId="5332FA86" w14:textId="304A3D98" w:rsidR="00AA4FCF" w:rsidRPr="000005C9" w:rsidRDefault="00E24B09"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w:t>
      </w:r>
      <w:r w:rsidR="00AA4FCF" w:rsidRPr="000005C9">
        <w:rPr>
          <w:rFonts w:ascii="Times New Roman" w:hAnsi="Times New Roman" w:cs="Times New Roman"/>
          <w:color w:val="000000" w:themeColor="text1"/>
          <w:sz w:val="28"/>
          <w:szCs w:val="28"/>
        </w:rPr>
        <w:t>. Chính phủ quy định chương trình phát triển năng lực công nghiệp quốc gia đối với từng ngành công nghiệp trọng điểm.</w:t>
      </w:r>
    </w:p>
    <w:p w14:paraId="0528C249" w14:textId="3930C82A" w:rsidR="00AC21DE" w:rsidRPr="000005C9" w:rsidRDefault="00AC21DE" w:rsidP="0043603D">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lastRenderedPageBreak/>
        <w:t>Điề</w:t>
      </w:r>
      <w:r w:rsidR="0043603D">
        <w:rPr>
          <w:rFonts w:ascii="Times New Roman" w:hAnsi="Times New Roman" w:cs="Times New Roman"/>
          <w:b/>
          <w:bCs/>
          <w:color w:val="000000" w:themeColor="text1"/>
          <w:sz w:val="28"/>
          <w:szCs w:val="28"/>
        </w:rPr>
        <w:t>u 16</w:t>
      </w:r>
      <w:r w:rsidRPr="000005C9">
        <w:rPr>
          <w:rFonts w:ascii="Times New Roman" w:hAnsi="Times New Roman" w:cs="Times New Roman"/>
          <w:b/>
          <w:bCs/>
          <w:color w:val="000000" w:themeColor="text1"/>
          <w:sz w:val="28"/>
          <w:szCs w:val="28"/>
        </w:rPr>
        <w:t>. Cơ sở dữ liệu phát triển công nghiệp</w:t>
      </w:r>
    </w:p>
    <w:p w14:paraId="07B2166E" w14:textId="77777777" w:rsidR="00AC21DE" w:rsidRPr="000005C9" w:rsidRDefault="00AC21DE" w:rsidP="0043603D">
      <w:pPr>
        <w:widowControl w:val="0"/>
        <w:numPr>
          <w:ilvl w:val="0"/>
          <w:numId w:val="75"/>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Nhà nước xây dựng cơ sở dữ liệu quốc gia về công nghiệp trọng điểm. </w:t>
      </w:r>
    </w:p>
    <w:p w14:paraId="56133E5F" w14:textId="77777777" w:rsidR="00AC21DE" w:rsidRPr="000005C9" w:rsidRDefault="00AC21DE" w:rsidP="0043603D">
      <w:pPr>
        <w:widowControl w:val="0"/>
        <w:numPr>
          <w:ilvl w:val="0"/>
          <w:numId w:val="75"/>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Tổ chức, cá nhân được áp dụng cơ chế phát triển công nghiệp có trách nhiệm cung cấp thông tin phục vụ đánh giá năng lực công nghiệp quốc gia theo quy định của Chính phủ. </w:t>
      </w:r>
    </w:p>
    <w:p w14:paraId="3B4C9622" w14:textId="77777777" w:rsidR="00AC21DE" w:rsidRPr="000005C9" w:rsidRDefault="00AC21DE" w:rsidP="0043603D">
      <w:pPr>
        <w:widowControl w:val="0"/>
        <w:numPr>
          <w:ilvl w:val="0"/>
          <w:numId w:val="75"/>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quản lý, khai thác, sử dụng dữ liệu phải bảo đảm bí mật nhà nước, bí mật kinh doanh và an ninh dữ liệu.</w:t>
      </w:r>
    </w:p>
    <w:p w14:paraId="4B1EF5E4" w14:textId="76A08163"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1</w:t>
      </w:r>
      <w:r w:rsidR="0043603D">
        <w:rPr>
          <w:rFonts w:ascii="Times New Roman" w:hAnsi="Times New Roman" w:cs="Times New Roman"/>
          <w:b/>
          <w:bCs/>
          <w:color w:val="000000" w:themeColor="text1"/>
          <w:sz w:val="28"/>
          <w:szCs w:val="28"/>
        </w:rPr>
        <w:t>7</w:t>
      </w:r>
      <w:r w:rsidRPr="000005C9">
        <w:rPr>
          <w:rFonts w:ascii="Times New Roman" w:hAnsi="Times New Roman" w:cs="Times New Roman"/>
          <w:b/>
          <w:bCs/>
          <w:color w:val="000000" w:themeColor="text1"/>
          <w:sz w:val="28"/>
          <w:szCs w:val="28"/>
        </w:rPr>
        <w:t>. Chính sách phát triển doanh nghiệp Việt Nam</w:t>
      </w:r>
    </w:p>
    <w:p w14:paraId="33F64DF2" w14:textId="77777777" w:rsidR="005528F7" w:rsidRPr="000005C9" w:rsidRDefault="005528F7" w:rsidP="000005C9">
      <w:pPr>
        <w:widowControl w:val="0"/>
        <w:numPr>
          <w:ilvl w:val="0"/>
          <w:numId w:val="1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thực hiện chính sách phát triển doanh nghiệp Việt Nam có quy mô lớn, có năng lực cạnh tranh quốc tế và giữ vai trò dẫn dắt trong ngành công nghiệp trọng điểm.</w:t>
      </w:r>
    </w:p>
    <w:p w14:paraId="1564556B" w14:textId="77777777" w:rsidR="00A55D3C" w:rsidRPr="000005C9" w:rsidRDefault="00A55D3C" w:rsidP="000005C9">
      <w:pPr>
        <w:widowControl w:val="0"/>
        <w:numPr>
          <w:ilvl w:val="0"/>
          <w:numId w:val="1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hỗ trợ doanh nghiệp Việt Nam tham gia chuỗi giá trị trong nước và quốc tế.</w:t>
      </w:r>
    </w:p>
    <w:p w14:paraId="452DAF08" w14:textId="77777777" w:rsidR="00A55D3C" w:rsidRPr="000005C9" w:rsidRDefault="00A55D3C" w:rsidP="000005C9">
      <w:pPr>
        <w:widowControl w:val="0"/>
        <w:numPr>
          <w:ilvl w:val="0"/>
          <w:numId w:val="1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cơ chế hỗ trợ phát triển doanh nghiệp đầu chuỗi, doanh nghiệp công nghiệp hỗ trợ, doanh nghiệp công nghệ cao, doanh nghiệp đổi mới sáng tạo và doanh nghiệp cung cấp dịch vụ kỹ thuật công nghiệp.</w:t>
      </w:r>
    </w:p>
    <w:p w14:paraId="04A0927D" w14:textId="141A1FC6"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1</w:t>
      </w:r>
      <w:r w:rsidR="0043603D">
        <w:rPr>
          <w:rFonts w:ascii="Times New Roman" w:hAnsi="Times New Roman" w:cs="Times New Roman"/>
          <w:b/>
          <w:bCs/>
          <w:color w:val="000000" w:themeColor="text1"/>
          <w:sz w:val="28"/>
          <w:szCs w:val="28"/>
        </w:rPr>
        <w:t>8</w:t>
      </w:r>
      <w:r w:rsidRPr="000005C9">
        <w:rPr>
          <w:rFonts w:ascii="Times New Roman" w:hAnsi="Times New Roman" w:cs="Times New Roman"/>
          <w:b/>
          <w:bCs/>
          <w:color w:val="000000" w:themeColor="text1"/>
          <w:sz w:val="28"/>
          <w:szCs w:val="28"/>
        </w:rPr>
        <w:t>. Chính sách phát triển khoa học công nghệ, đổi mới sáng tạo và nguồn nhân lực</w:t>
      </w:r>
    </w:p>
    <w:p w14:paraId="1F206AF4" w14:textId="77777777" w:rsidR="00A55D3C" w:rsidRPr="000005C9" w:rsidRDefault="00A55D3C" w:rsidP="000005C9">
      <w:pPr>
        <w:widowControl w:val="0"/>
        <w:numPr>
          <w:ilvl w:val="0"/>
          <w:numId w:val="1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ưu tiên phát triển khoa học công nghệ, đổi mới sáng tạo, chuyển đổi số và nguồn nhân lực chất lượng cao trong các ngành công nghiệp trọng điểm.</w:t>
      </w:r>
    </w:p>
    <w:p w14:paraId="4DCA00DD" w14:textId="77777777" w:rsidR="000E0DF3" w:rsidRPr="000005C9" w:rsidRDefault="000E0DF3" w:rsidP="000005C9">
      <w:pPr>
        <w:widowControl w:val="0"/>
        <w:numPr>
          <w:ilvl w:val="0"/>
          <w:numId w:val="1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hỗ trợ nghiên cứu, phát triển, chuyển giao, làm chủ và thương mại hóa công nghệ.</w:t>
      </w:r>
    </w:p>
    <w:p w14:paraId="03A4A390" w14:textId="77777777" w:rsidR="00ED35F8" w:rsidRPr="000005C9" w:rsidRDefault="00ED35F8" w:rsidP="000005C9">
      <w:pPr>
        <w:widowControl w:val="0"/>
        <w:numPr>
          <w:ilvl w:val="0"/>
          <w:numId w:val="1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hỗ trợ và thúc đẩy liên kết giữa doanh nghiệp, cơ sở nghiên cứu, cơ sở giáo dục và cơ sở đào tạo nghề.</w:t>
      </w:r>
    </w:p>
    <w:p w14:paraId="31E7AA52" w14:textId="40C93FE2" w:rsidR="00A55D3C" w:rsidRPr="000005C9" w:rsidRDefault="00A55D3C" w:rsidP="000005C9">
      <w:pPr>
        <w:widowControl w:val="0"/>
        <w:numPr>
          <w:ilvl w:val="0"/>
          <w:numId w:val="1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cơ chế hỗ trợ nghiên cứu phát triển, đổi mới sáng tạo, chuyển giao công nghệ và phát triển nguồn nhân lực trong lĩnh vực công nghiệp trọng điểm.</w:t>
      </w:r>
    </w:p>
    <w:p w14:paraId="1F7DDA64" w14:textId="3240D3EB"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1</w:t>
      </w:r>
      <w:r w:rsidR="0043603D">
        <w:rPr>
          <w:rFonts w:ascii="Times New Roman" w:hAnsi="Times New Roman" w:cs="Times New Roman"/>
          <w:b/>
          <w:bCs/>
          <w:color w:val="000000" w:themeColor="text1"/>
          <w:sz w:val="28"/>
          <w:szCs w:val="28"/>
        </w:rPr>
        <w:t>9</w:t>
      </w:r>
      <w:r w:rsidRPr="000005C9">
        <w:rPr>
          <w:rFonts w:ascii="Times New Roman" w:hAnsi="Times New Roman" w:cs="Times New Roman"/>
          <w:b/>
          <w:bCs/>
          <w:color w:val="000000" w:themeColor="text1"/>
          <w:sz w:val="28"/>
          <w:szCs w:val="28"/>
        </w:rPr>
        <w:t>. Chính sách sử dụng nguồn lực chiến lược quốc gia</w:t>
      </w:r>
    </w:p>
    <w:p w14:paraId="3EE1BDED" w14:textId="35FEA5D4" w:rsidR="00A96E1B" w:rsidRPr="000005C9" w:rsidRDefault="00A96E1B" w:rsidP="000005C9">
      <w:pPr>
        <w:widowControl w:val="0"/>
        <w:numPr>
          <w:ilvl w:val="0"/>
          <w:numId w:val="69"/>
        </w:numPr>
        <w:tabs>
          <w:tab w:val="left" w:pos="1050"/>
          <w:tab w:val="left" w:pos="1134"/>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 Nhà nước thực hiện cơ chế huy động, phân bổ, khai thác và sử dụng nguồn lực chiến lược để phát triển ngành công nghiệp trọng điểm.</w:t>
      </w:r>
    </w:p>
    <w:p w14:paraId="78473023" w14:textId="77777777" w:rsidR="0017793E" w:rsidRPr="000005C9" w:rsidRDefault="0017793E" w:rsidP="000005C9">
      <w:pPr>
        <w:widowControl w:val="0"/>
        <w:numPr>
          <w:ilvl w:val="0"/>
          <w:numId w:val="69"/>
        </w:numPr>
        <w:tabs>
          <w:tab w:val="left" w:pos="1050"/>
          <w:tab w:val="left" w:pos="1134"/>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Nguồn lực chiến lược được giao, phân bổ hoặc cho phép tiếp cận trên cơ sở cam kết phát triển công nghiệp trọng điểm và kết quả thực hiện cam kết.</w:t>
      </w:r>
    </w:p>
    <w:p w14:paraId="3134FAF1" w14:textId="285C4EC9" w:rsidR="00A96E1B" w:rsidRPr="000005C9" w:rsidRDefault="00A96E1B" w:rsidP="000005C9">
      <w:pPr>
        <w:widowControl w:val="0"/>
        <w:numPr>
          <w:ilvl w:val="0"/>
          <w:numId w:val="69"/>
        </w:numPr>
        <w:tabs>
          <w:tab w:val="left" w:pos="1050"/>
          <w:tab w:val="left" w:pos="1134"/>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Bộ Công Thương là cơ quan đầu mối tổ chức thực hiện cơ chế tiếp cận nguồn lực chiến lược phục vụ phát triển công nghiệp theo quy định của Luật này.</w:t>
      </w:r>
    </w:p>
    <w:p w14:paraId="3A42A3B4" w14:textId="3DCA6054" w:rsidR="00A96E1B" w:rsidRPr="000005C9" w:rsidRDefault="00A96E1B" w:rsidP="000005C9">
      <w:pPr>
        <w:widowControl w:val="0"/>
        <w:numPr>
          <w:ilvl w:val="0"/>
          <w:numId w:val="69"/>
        </w:numPr>
        <w:tabs>
          <w:tab w:val="left" w:pos="1050"/>
          <w:tab w:val="left" w:pos="1134"/>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xác định nguồn lực chiến lược; cơ chế tiếp cận, phân bổ, khai thác, sử dụng và giám sát việc sử dụng nguồn lực chiến lược.</w:t>
      </w:r>
    </w:p>
    <w:p w14:paraId="0690DF17" w14:textId="6F36BD14" w:rsidR="006A2F72" w:rsidRPr="000005C9" w:rsidRDefault="006A2F72" w:rsidP="000005C9">
      <w:pPr>
        <w:widowControl w:val="0"/>
        <w:numPr>
          <w:ilvl w:val="0"/>
          <w:numId w:val="69"/>
        </w:numPr>
        <w:tabs>
          <w:tab w:val="left" w:pos="1050"/>
          <w:tab w:val="left" w:pos="1134"/>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giao, phân bổ hoặc cho phép tiếp cận nguồn lực chiến lược được thực hiện theo Luật này và pháp luật có liên quan; không thay thế trình tự, thủ tục theo pháp luật về đất đai, tài nguyên, khoáng sản, tài sản công, đầu tư công và pháp luật chuyên ngành khác, trừ trường hợp Luật này có quy định khác.</w:t>
      </w:r>
    </w:p>
    <w:p w14:paraId="37E25CCA" w14:textId="69FBEAE4"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43603D">
        <w:rPr>
          <w:rFonts w:ascii="Times New Roman" w:hAnsi="Times New Roman" w:cs="Times New Roman"/>
          <w:b/>
          <w:bCs/>
          <w:color w:val="000000" w:themeColor="text1"/>
          <w:sz w:val="28"/>
          <w:szCs w:val="28"/>
        </w:rPr>
        <w:t>u 20</w:t>
      </w:r>
      <w:r w:rsidRPr="000005C9">
        <w:rPr>
          <w:rFonts w:ascii="Times New Roman" w:hAnsi="Times New Roman" w:cs="Times New Roman"/>
          <w:b/>
          <w:bCs/>
          <w:color w:val="000000" w:themeColor="text1"/>
          <w:sz w:val="28"/>
          <w:szCs w:val="28"/>
        </w:rPr>
        <w:t>. Chương trình quốc gia phát triển công nghiệp trọng điểm</w:t>
      </w:r>
    </w:p>
    <w:p w14:paraId="020E9318" w14:textId="77777777" w:rsidR="00A55D3C" w:rsidRPr="000005C9" w:rsidRDefault="00A55D3C" w:rsidP="000005C9">
      <w:pPr>
        <w:widowControl w:val="0"/>
        <w:numPr>
          <w:ilvl w:val="0"/>
          <w:numId w:val="1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Chương trình quốc gia phát triển công nghiệp trọng điểm là chương trình tổng thể của Nhà nước nhằm thực hiện các mục tiêu phát triển công nghiệp trọng điểm trong từng thời kỳ.</w:t>
      </w:r>
    </w:p>
    <w:p w14:paraId="042DADCE" w14:textId="77777777" w:rsidR="00A55D3C" w:rsidRPr="000005C9" w:rsidRDefault="00A55D3C" w:rsidP="000005C9">
      <w:pPr>
        <w:widowControl w:val="0"/>
        <w:numPr>
          <w:ilvl w:val="0"/>
          <w:numId w:val="1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Chương trình quốc gia phát triển công nghiệp trọng điểm bao gồm:</w:t>
      </w:r>
    </w:p>
    <w:p w14:paraId="67716026"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Ngành công nghiệp trọng điểm ưu tiên;</w:t>
      </w:r>
    </w:p>
    <w:p w14:paraId="03827800"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Sản phẩm, công nghệ, dịch vụ và năng lực công nghiệp trọng điểm;</w:t>
      </w:r>
    </w:p>
    <w:p w14:paraId="3F425943"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Sản phẩm, công nghệ, dịch vụ và năng lực công nghiệp chiến lược cần bảo đảm tự chủ;</w:t>
      </w:r>
    </w:p>
    <w:p w14:paraId="6F674132"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Dự án trọng điểm;</w:t>
      </w:r>
    </w:p>
    <w:p w14:paraId="673CFD8B"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Doanh nghiệp trọng điểm;</w:t>
      </w:r>
    </w:p>
    <w:p w14:paraId="29D7AA5E"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Nguồn lực thực hiện;</w:t>
      </w:r>
    </w:p>
    <w:p w14:paraId="51AFAF11"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Cơ chế, chính sách hỗ trợ;</w:t>
      </w:r>
    </w:p>
    <w:p w14:paraId="5BDBEDA0" w14:textId="77777777" w:rsidR="00A55D3C" w:rsidRPr="000005C9" w:rsidRDefault="00A55D3C"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h) Các nội dung cần thiết khác.</w:t>
      </w:r>
    </w:p>
    <w:p w14:paraId="1F37F3C9" w14:textId="77777777" w:rsidR="00A55D3C" w:rsidRPr="000005C9" w:rsidRDefault="00A55D3C" w:rsidP="000005C9">
      <w:pPr>
        <w:widowControl w:val="0"/>
        <w:numPr>
          <w:ilvl w:val="0"/>
          <w:numId w:val="1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tổ chức xây dựng và triển khai thực hiện Chương trình quốc gia phát triển công nghiệp trọng điểm.</w:t>
      </w:r>
    </w:p>
    <w:p w14:paraId="409025A2" w14:textId="77777777" w:rsidR="00A55D3C" w:rsidRPr="000005C9" w:rsidRDefault="00A55D3C" w:rsidP="000005C9">
      <w:pPr>
        <w:widowControl w:val="0"/>
        <w:numPr>
          <w:ilvl w:val="0"/>
          <w:numId w:val="1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định kỳ báo cáo Quốc hội về kết quả thực hiện Chương trình quốc gia phát triển công nghiệp trọng điểm.</w:t>
      </w:r>
    </w:p>
    <w:p w14:paraId="5FE1E15A" w14:textId="51007602" w:rsidR="00831451" w:rsidRPr="000005C9" w:rsidRDefault="00831451" w:rsidP="000005C9">
      <w:pPr>
        <w:widowControl w:val="0"/>
        <w:numPr>
          <w:ilvl w:val="0"/>
          <w:numId w:val="1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sử dụng nguồn lực chiến lược để hình thành, phát triển và làm chủ sản phẩm, dịch vụ và năng lực công nghiệp quốc gia; việc giao, phân bổ hoặc cho phép tiếp cận nguồn lực chiến lược được thực hiện gắn với mục tiêu phát triển năng lực công nghiệp quốc gia theo quy định của Luật này</w:t>
      </w:r>
      <w:r w:rsidR="001E12D6" w:rsidRPr="000005C9">
        <w:rPr>
          <w:rFonts w:ascii="Times New Roman" w:hAnsi="Times New Roman" w:cs="Times New Roman"/>
          <w:color w:val="000000" w:themeColor="text1"/>
          <w:sz w:val="28"/>
          <w:szCs w:val="28"/>
        </w:rPr>
        <w:t>.</w:t>
      </w:r>
    </w:p>
    <w:p w14:paraId="5EC692BE" w14:textId="5B8DAEB5" w:rsidR="00952C0E" w:rsidRPr="000005C9" w:rsidRDefault="00952C0E"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21</w:t>
      </w:r>
      <w:r w:rsidRPr="000005C9">
        <w:rPr>
          <w:rFonts w:ascii="Times New Roman" w:hAnsi="Times New Roman" w:cs="Times New Roman"/>
          <w:b/>
          <w:bCs/>
          <w:color w:val="000000" w:themeColor="text1"/>
          <w:sz w:val="28"/>
          <w:szCs w:val="28"/>
        </w:rPr>
        <w:t>. Cơ chế phát triển công nghiệp</w:t>
      </w:r>
    </w:p>
    <w:p w14:paraId="3F961295" w14:textId="1C44B4D6" w:rsidR="00400193" w:rsidRPr="000005C9" w:rsidRDefault="00400193"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Cơ chế phát triển công nghiệp bao gồm:</w:t>
      </w:r>
    </w:p>
    <w:p w14:paraId="7B53C288"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a) Cơ chế phát triển thị trường;</w:t>
      </w:r>
    </w:p>
    <w:p w14:paraId="575AC488"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Cơ chế khách hàng đầu tiên;</w:t>
      </w:r>
    </w:p>
    <w:p w14:paraId="50326940"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Cơ chế thử nghiệm và thương mại hóa sản phẩm công nghiệp đầu tiên;</w:t>
      </w:r>
    </w:p>
    <w:p w14:paraId="38FC9FE8"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Cơ chế cam kết thị trường tối thiểu;</w:t>
      </w:r>
    </w:p>
    <w:p w14:paraId="4E8F5116"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Cơ chế biên độ giá phát triển công nghiệp;</w:t>
      </w:r>
    </w:p>
    <w:p w14:paraId="6B268F9B"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Cơ chế đặt hàng, giao nhiệm vụ;</w:t>
      </w:r>
    </w:p>
    <w:p w14:paraId="41602C9D"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Cơ chế phát triển chuỗi cung ứng;</w:t>
      </w:r>
    </w:p>
    <w:p w14:paraId="219C4DE4"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h) Cơ chế phát triển hạ tầng dùng chung;</w:t>
      </w:r>
    </w:p>
    <w:p w14:paraId="0464E8EA"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i) Cơ chế phát triển năng lực công nghiệp quốc gia;</w:t>
      </w:r>
    </w:p>
    <w:p w14:paraId="2E481E9E" w14:textId="77777777" w:rsidR="00400193" w:rsidRPr="000005C9" w:rsidRDefault="0040019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k) Các cơ chế khác theo quy định của Chính phủ.</w:t>
      </w:r>
    </w:p>
    <w:p w14:paraId="02F85F0B" w14:textId="181D2213" w:rsidR="00952C0E" w:rsidRPr="000005C9" w:rsidRDefault="00952C0E"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cơ chế phát triển công nghiệp nhằm hình thành, phát triển và làm chủ sản phẩm, dịch vụ, công nghệ, chuỗi cung ứng và năng lực công nghiệp thuộc ngành công nghiệp trọng điểm.</w:t>
      </w:r>
    </w:p>
    <w:p w14:paraId="51C8CAD7" w14:textId="5C3F277A" w:rsidR="00526750" w:rsidRPr="000005C9" w:rsidRDefault="00526750"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cơ chế biên độ giá phát triển công nghiệp có thời hạn nhằm hình thành năng lực công nghiệp quốc gia.</w:t>
      </w:r>
    </w:p>
    <w:p w14:paraId="0D62CF37" w14:textId="77777777" w:rsidR="00952C0E" w:rsidRPr="000005C9" w:rsidRDefault="00952C0E"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Cơ chế phát triển công nghiệp được áp dụng có thời hạn, gắn với mục tiêu, chỉ tiêu, lộ trình và kết quả phát triển năng lực công nghiệp.</w:t>
      </w:r>
    </w:p>
    <w:p w14:paraId="040AB73A" w14:textId="2DC9613D" w:rsidR="0075451E" w:rsidRPr="000005C9" w:rsidRDefault="0075451E"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Cơ chế phát triển công nghiệp được rà soát định kỳ; được điều chỉnh, giảm dần hoặc chấm dứt khi năng lực công nghiệp mục tiêu đã được hình thành hoặc mục tiêu phát triển đã đạt được.</w:t>
      </w:r>
    </w:p>
    <w:p w14:paraId="22B41686" w14:textId="77777777" w:rsidR="00952C0E" w:rsidRPr="000005C9" w:rsidRDefault="00952C0E"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áp dụng cơ chế phát triển công nghiệp phải gắn với cam kết phát triển công nghiệp và trách nhiệm của tổ chức, cá nhân được áp dụng cơ chế.</w:t>
      </w:r>
    </w:p>
    <w:p w14:paraId="71D0DD3B" w14:textId="67005068" w:rsidR="00952C0E" w:rsidRDefault="00952C0E" w:rsidP="000005C9">
      <w:pPr>
        <w:widowControl w:val="0"/>
        <w:numPr>
          <w:ilvl w:val="0"/>
          <w:numId w:val="68"/>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các cơ chế phát triển công nghiệp; tiêu chí, điều kiện, trình tự, thủ tục áp dụng; cơ chế giám sát, đánh giá và chấm dứt áp dụng cơ chế phát triển công nghiệp.</w:t>
      </w:r>
    </w:p>
    <w:p w14:paraId="12198EE9" w14:textId="77777777" w:rsidR="0043603D" w:rsidRPr="000005C9" w:rsidRDefault="0043603D" w:rsidP="0043603D">
      <w:pPr>
        <w:widowControl w:val="0"/>
        <w:tabs>
          <w:tab w:val="left" w:pos="2899"/>
        </w:tabs>
        <w:spacing w:before="180" w:after="180" w:line="264" w:lineRule="auto"/>
        <w:ind w:left="709"/>
        <w:jc w:val="both"/>
        <w:rPr>
          <w:rFonts w:ascii="Times New Roman" w:hAnsi="Times New Roman" w:cs="Times New Roman"/>
          <w:color w:val="000000" w:themeColor="text1"/>
          <w:sz w:val="28"/>
          <w:szCs w:val="28"/>
        </w:rPr>
      </w:pPr>
    </w:p>
    <w:p w14:paraId="0BC8B3CB" w14:textId="28175BBA" w:rsidR="00FA4115" w:rsidRPr="000005C9" w:rsidRDefault="00FA4115"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CHƯƠNG III</w:t>
      </w:r>
    </w:p>
    <w:p w14:paraId="2DA61776" w14:textId="77777777" w:rsidR="00FA4115" w:rsidRPr="000005C9" w:rsidRDefault="00FA4115"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DOANH NGHIỆP CÔNG NGHIỆP TRỌNG ĐIỂM VÀ NHÀ ĐẦU TƯ CHIẾN LƯỢC</w:t>
      </w:r>
    </w:p>
    <w:p w14:paraId="57DEE3DB" w14:textId="6E3CCDBE"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22</w:t>
      </w:r>
      <w:r w:rsidRPr="000005C9">
        <w:rPr>
          <w:rFonts w:ascii="Times New Roman" w:hAnsi="Times New Roman" w:cs="Times New Roman"/>
          <w:b/>
          <w:bCs/>
          <w:color w:val="000000" w:themeColor="text1"/>
          <w:sz w:val="28"/>
          <w:szCs w:val="28"/>
        </w:rPr>
        <w:t>. Doanh nghiệp công nghiệp trọng điểm</w:t>
      </w:r>
    </w:p>
    <w:p w14:paraId="1CD8282B" w14:textId="77777777" w:rsidR="00FA4115" w:rsidRPr="000005C9" w:rsidRDefault="00FA4115" w:rsidP="000005C9">
      <w:pPr>
        <w:widowControl w:val="0"/>
        <w:numPr>
          <w:ilvl w:val="0"/>
          <w:numId w:val="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Doanh nghiệp công nghiệp trọng điểm là doanh nghiệp hoạt động trong </w:t>
      </w:r>
      <w:r w:rsidRPr="000005C9">
        <w:rPr>
          <w:rFonts w:ascii="Times New Roman" w:hAnsi="Times New Roman" w:cs="Times New Roman"/>
          <w:color w:val="000000" w:themeColor="text1"/>
          <w:sz w:val="28"/>
          <w:szCs w:val="28"/>
        </w:rPr>
        <w:lastRenderedPageBreak/>
        <w:t>ngành công nghiệp trọng điểm và đáp ứng tiêu chí theo quy định của Chính phủ.</w:t>
      </w:r>
    </w:p>
    <w:p w14:paraId="2B89CAC5" w14:textId="77777777" w:rsidR="00FA4115" w:rsidRPr="000005C9" w:rsidRDefault="00FA4115" w:rsidP="000005C9">
      <w:pPr>
        <w:widowControl w:val="0"/>
        <w:numPr>
          <w:ilvl w:val="0"/>
          <w:numId w:val="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Doanh nghiệp công nghiệp trọng điểm được hưởng các chính sách ưu đãi, hỗ trợ theo quy định của Luật này và pháp luật có liên quan.</w:t>
      </w:r>
    </w:p>
    <w:p w14:paraId="6034B68A" w14:textId="77777777" w:rsidR="00FA4115" w:rsidRPr="000005C9" w:rsidRDefault="00FA4115" w:rsidP="000005C9">
      <w:pPr>
        <w:widowControl w:val="0"/>
        <w:numPr>
          <w:ilvl w:val="0"/>
          <w:numId w:val="1"/>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xác định doanh nghiệp công nghiệp trọng điểm.</w:t>
      </w:r>
    </w:p>
    <w:p w14:paraId="614BB734" w14:textId="359A6499"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23</w:t>
      </w:r>
      <w:r w:rsidRPr="000005C9">
        <w:rPr>
          <w:rFonts w:ascii="Times New Roman" w:hAnsi="Times New Roman" w:cs="Times New Roman"/>
          <w:b/>
          <w:bCs/>
          <w:color w:val="000000" w:themeColor="text1"/>
          <w:sz w:val="28"/>
          <w:szCs w:val="28"/>
        </w:rPr>
        <w:t>. Doanh nghiệp đầu chuỗi</w:t>
      </w:r>
    </w:p>
    <w:p w14:paraId="30C03563" w14:textId="77777777" w:rsidR="00FA4115" w:rsidRPr="000005C9" w:rsidRDefault="00FA4115" w:rsidP="000005C9">
      <w:pPr>
        <w:widowControl w:val="0"/>
        <w:numPr>
          <w:ilvl w:val="0"/>
          <w:numId w:val="2"/>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Doanh nghiệp đầu chuỗi là doanh nghiệp giữ vai trò dẫn dắt phát triển ngành, chuỗi giá trị hoặc hệ sinh thái công nghiệp trong lĩnh vực công nghiệp trọng điểm.</w:t>
      </w:r>
    </w:p>
    <w:p w14:paraId="7643F123" w14:textId="77777777" w:rsidR="00050DC3" w:rsidRPr="000005C9" w:rsidRDefault="00050DC3" w:rsidP="000005C9">
      <w:pPr>
        <w:widowControl w:val="0"/>
        <w:numPr>
          <w:ilvl w:val="0"/>
          <w:numId w:val="2"/>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thực hiện chính sách phát triển doanh nghiệp đầu chuỗi trong các ngành công nghiệp trọng điểm nhằm dẫn dắt phát triển ngành, chuỗi giá trị và hệ sinh thái công nghiệp.</w:t>
      </w:r>
    </w:p>
    <w:p w14:paraId="451D101A" w14:textId="5390D4E3" w:rsidR="00FA4115" w:rsidRPr="000005C9" w:rsidRDefault="00FA4115" w:rsidP="000005C9">
      <w:pPr>
        <w:widowControl w:val="0"/>
        <w:numPr>
          <w:ilvl w:val="0"/>
          <w:numId w:val="2"/>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xác định doanh nghiệp đầu chuỗi và cơ chế hỗ trợ phát triển doanh nghiệp đầu chuỗi.</w:t>
      </w:r>
    </w:p>
    <w:p w14:paraId="06FF7CDB" w14:textId="5E4FE9F8"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2</w:t>
      </w:r>
      <w:r w:rsidR="0043603D">
        <w:rPr>
          <w:rFonts w:ascii="Times New Roman" w:hAnsi="Times New Roman" w:cs="Times New Roman"/>
          <w:b/>
          <w:bCs/>
          <w:color w:val="000000" w:themeColor="text1"/>
          <w:sz w:val="28"/>
          <w:szCs w:val="28"/>
        </w:rPr>
        <w:t>4</w:t>
      </w:r>
      <w:r w:rsidRPr="000005C9">
        <w:rPr>
          <w:rFonts w:ascii="Times New Roman" w:hAnsi="Times New Roman" w:cs="Times New Roman"/>
          <w:b/>
          <w:bCs/>
          <w:color w:val="000000" w:themeColor="text1"/>
          <w:sz w:val="28"/>
          <w:szCs w:val="28"/>
        </w:rPr>
        <w:t>. Nhà đầu tư chiến lược</w:t>
      </w:r>
    </w:p>
    <w:p w14:paraId="12659502" w14:textId="77777777" w:rsidR="00FA4115" w:rsidRPr="000005C9" w:rsidRDefault="00FA4115" w:rsidP="000005C9">
      <w:pPr>
        <w:widowControl w:val="0"/>
        <w:numPr>
          <w:ilvl w:val="0"/>
          <w:numId w:val="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đầu tư chiến lược là nhà đầu tư được lựa chọn để thực hiện dự án công nghiệp trọng điểm có ý nghĩa đặc biệt quan trọng đối với phát triển ngành, phát triển năng lực công nghiệp quốc gia hoặc thực hiện mục tiêu chiến lược của quốc gia.</w:t>
      </w:r>
    </w:p>
    <w:p w14:paraId="5E123116" w14:textId="77777777" w:rsidR="00FA4115" w:rsidRPr="000005C9" w:rsidRDefault="00FA4115" w:rsidP="000005C9">
      <w:pPr>
        <w:widowControl w:val="0"/>
        <w:numPr>
          <w:ilvl w:val="0"/>
          <w:numId w:val="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đầu tư chiến lược được lựa chọn trên cơ sở:</w:t>
      </w:r>
    </w:p>
    <w:p w14:paraId="7AF1FE24"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Năng lực tài chính;</w:t>
      </w:r>
    </w:p>
    <w:p w14:paraId="30AFB386"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Năng lực công nghệ;</w:t>
      </w:r>
    </w:p>
    <w:p w14:paraId="5F86ECAD"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Kinh nghiệm và năng lực quản trị;</w:t>
      </w:r>
    </w:p>
    <w:p w14:paraId="5632903F"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Cam kết phát triển công nghiệp tại Việt Nam;</w:t>
      </w:r>
    </w:p>
    <w:p w14:paraId="6CD4B433"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Hiệu quả kinh tế - xã hội của dự án.</w:t>
      </w:r>
    </w:p>
    <w:p w14:paraId="3711F746" w14:textId="1D751B92" w:rsidR="00FA4115" w:rsidRPr="000005C9" w:rsidRDefault="00050DC3" w:rsidP="000005C9">
      <w:pPr>
        <w:widowControl w:val="0"/>
        <w:numPr>
          <w:ilvl w:val="0"/>
          <w:numId w:val="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Nhà đầu tư chiến lược được giao, phân bổ hoặc tiếp cận các nguồn lực chiến lược quốc gia tương xứng với mức độ cam kết và kết quả thực hiện cam kết phát triển công nghiệp </w:t>
      </w:r>
      <w:r w:rsidR="00FA4115" w:rsidRPr="000005C9">
        <w:rPr>
          <w:rFonts w:ascii="Times New Roman" w:hAnsi="Times New Roman" w:cs="Times New Roman"/>
          <w:color w:val="000000" w:themeColor="text1"/>
          <w:sz w:val="28"/>
          <w:szCs w:val="28"/>
        </w:rPr>
        <w:t>quy định tại Điều 16 của Luật này tương xứng với mức độ cam kết và kết quả thực hiện cam kết.</w:t>
      </w:r>
    </w:p>
    <w:p w14:paraId="1C2B01E0" w14:textId="096884A8" w:rsidR="00180B0E" w:rsidRPr="000005C9" w:rsidRDefault="00180B0E" w:rsidP="000005C9">
      <w:pPr>
        <w:widowControl w:val="0"/>
        <w:numPr>
          <w:ilvl w:val="0"/>
          <w:numId w:val="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đầu tư chiến lược có trách nhiệm thực hiện dự án đối ứng theo cam kết phát triển công nghiệp.</w:t>
      </w:r>
    </w:p>
    <w:p w14:paraId="4747FDE3" w14:textId="77777777" w:rsidR="00FA4115" w:rsidRPr="000005C9" w:rsidRDefault="00FA4115" w:rsidP="000005C9">
      <w:pPr>
        <w:widowControl w:val="0"/>
        <w:numPr>
          <w:ilvl w:val="0"/>
          <w:numId w:val="3"/>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lựa chọn nhà đầu tư chiến lược.</w:t>
      </w:r>
    </w:p>
    <w:p w14:paraId="5B3076DE" w14:textId="5D6E4F56" w:rsidR="00FF6B8F" w:rsidRPr="000005C9" w:rsidRDefault="00FF6B8F"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lastRenderedPageBreak/>
        <w:t>Điều 2</w:t>
      </w:r>
      <w:r w:rsidR="0043603D">
        <w:rPr>
          <w:rFonts w:ascii="Times New Roman" w:hAnsi="Times New Roman" w:cs="Times New Roman"/>
          <w:b/>
          <w:bCs/>
          <w:color w:val="000000" w:themeColor="text1"/>
          <w:sz w:val="28"/>
          <w:szCs w:val="28"/>
        </w:rPr>
        <w:t>5</w:t>
      </w:r>
      <w:r w:rsidRPr="000005C9">
        <w:rPr>
          <w:rFonts w:ascii="Times New Roman" w:hAnsi="Times New Roman" w:cs="Times New Roman"/>
          <w:b/>
          <w:bCs/>
          <w:color w:val="000000" w:themeColor="text1"/>
          <w:sz w:val="28"/>
          <w:szCs w:val="28"/>
        </w:rPr>
        <w:t>. Doanh nghiệp phát triển công nghiệp quốc gia</w:t>
      </w:r>
    </w:p>
    <w:p w14:paraId="6D4D115A" w14:textId="77777777" w:rsidR="00FF6B8F" w:rsidRPr="000005C9" w:rsidRDefault="00FF6B8F" w:rsidP="000005C9">
      <w:pPr>
        <w:widowControl w:val="0"/>
        <w:numPr>
          <w:ilvl w:val="0"/>
          <w:numId w:val="67"/>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Doanh nghiệp phát triển công nghiệp quốc gia là doanh nghiệp được công nhận để thực hiện nhiệm vụ phát triển năng lực công nghiệp quốc gia đối với sản phẩm, dịch vụ, công nghệ, chuỗi cung ứng hoặc năng lực công nghiệp thuộc ngành công nghiệp trọng điểm.</w:t>
      </w:r>
    </w:p>
    <w:p w14:paraId="409FA507" w14:textId="77777777" w:rsidR="00FF6B8F" w:rsidRPr="000005C9" w:rsidRDefault="00FF6B8F" w:rsidP="000005C9">
      <w:pPr>
        <w:widowControl w:val="0"/>
        <w:numPr>
          <w:ilvl w:val="0"/>
          <w:numId w:val="67"/>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Doanh nghiệp phát triển công nghiệp quốc gia được áp dụng các cơ chế phát triển công nghiệp theo quy định của Luật này và pháp luật có liên quan.</w:t>
      </w:r>
    </w:p>
    <w:p w14:paraId="478AD6C8" w14:textId="77777777" w:rsidR="00FF6B8F" w:rsidRPr="000005C9" w:rsidRDefault="00FF6B8F" w:rsidP="000005C9">
      <w:pPr>
        <w:widowControl w:val="0"/>
        <w:numPr>
          <w:ilvl w:val="0"/>
          <w:numId w:val="67"/>
        </w:numPr>
        <w:tabs>
          <w:tab w:val="num" w:pos="720"/>
          <w:tab w:val="left" w:pos="2899"/>
        </w:tabs>
        <w:spacing w:before="180" w:after="180" w:line="264" w:lineRule="auto"/>
        <w:ind w:firstLine="709"/>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điều kiện, thẩm quyền công nhận, quyền, nghĩa vụ và cơ chế giám sát đối với doanh nghiệp phát triển công nghiệp quốc gia.</w:t>
      </w:r>
    </w:p>
    <w:p w14:paraId="2FE3D5EB" w14:textId="138B580F"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2</w:t>
      </w:r>
      <w:r w:rsidR="0043603D">
        <w:rPr>
          <w:rFonts w:ascii="Times New Roman" w:hAnsi="Times New Roman" w:cs="Times New Roman"/>
          <w:b/>
          <w:bCs/>
          <w:color w:val="000000" w:themeColor="text1"/>
          <w:sz w:val="28"/>
          <w:szCs w:val="28"/>
        </w:rPr>
        <w:t>6</w:t>
      </w:r>
      <w:r w:rsidRPr="000005C9">
        <w:rPr>
          <w:rFonts w:ascii="Times New Roman" w:hAnsi="Times New Roman" w:cs="Times New Roman"/>
          <w:b/>
          <w:bCs/>
          <w:color w:val="000000" w:themeColor="text1"/>
          <w:sz w:val="28"/>
          <w:szCs w:val="28"/>
        </w:rPr>
        <w:t>. Lựa chọn nhà đầu tư chiến lược</w:t>
      </w:r>
    </w:p>
    <w:p w14:paraId="529253CA" w14:textId="77777777" w:rsidR="00FA4115" w:rsidRPr="000005C9" w:rsidRDefault="00FA4115" w:rsidP="000005C9">
      <w:pPr>
        <w:widowControl w:val="0"/>
        <w:numPr>
          <w:ilvl w:val="0"/>
          <w:numId w:val="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lựa chọn nhà đầu tư chiến lược được thực hiện theo quy định của Chính phủ.</w:t>
      </w:r>
    </w:p>
    <w:p w14:paraId="52A547CB" w14:textId="77777777" w:rsidR="00FA4115" w:rsidRPr="000005C9" w:rsidRDefault="00FA4115" w:rsidP="000005C9">
      <w:pPr>
        <w:widowControl w:val="0"/>
        <w:numPr>
          <w:ilvl w:val="0"/>
          <w:numId w:val="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lựa chọn nhà đầu tư chiến lược phải căn cứ vào:</w:t>
      </w:r>
    </w:p>
    <w:p w14:paraId="29C027AA"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Mục tiêu phát triển ngành công nghiệp trọng điểm;</w:t>
      </w:r>
    </w:p>
    <w:p w14:paraId="4BBE7455"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Chương trình quốc gia phát triển công nghiệp trọng điểm;</w:t>
      </w:r>
    </w:p>
    <w:p w14:paraId="6481B6F8"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Nhu cầu phát triển năng lực công nghiệp quốc gia;</w:t>
      </w:r>
    </w:p>
    <w:p w14:paraId="5F553CFB"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Hiệu quả kinh tế - xã hội của dự án;</w:t>
      </w:r>
    </w:p>
    <w:p w14:paraId="641150CF"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Mức độ cam kết phát triển công nghiệp tại Việt Nam.</w:t>
      </w:r>
    </w:p>
    <w:p w14:paraId="0755F70F" w14:textId="77777777" w:rsidR="00FA4115" w:rsidRPr="000005C9" w:rsidRDefault="00FA4115" w:rsidP="000005C9">
      <w:pPr>
        <w:widowControl w:val="0"/>
        <w:numPr>
          <w:ilvl w:val="0"/>
          <w:numId w:val="4"/>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cơ chế lựa chọn, công nhận, thay đổi và chấm dứt tư cách nhà đầu tư chiến lược.</w:t>
      </w:r>
    </w:p>
    <w:p w14:paraId="07F3B678" w14:textId="187BF3B6"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2</w:t>
      </w:r>
      <w:r w:rsidR="0043603D">
        <w:rPr>
          <w:rFonts w:ascii="Times New Roman" w:hAnsi="Times New Roman" w:cs="Times New Roman"/>
          <w:b/>
          <w:bCs/>
          <w:color w:val="000000" w:themeColor="text1"/>
          <w:sz w:val="28"/>
          <w:szCs w:val="28"/>
        </w:rPr>
        <w:t>7</w:t>
      </w:r>
      <w:r w:rsidRPr="000005C9">
        <w:rPr>
          <w:rFonts w:ascii="Times New Roman" w:hAnsi="Times New Roman" w:cs="Times New Roman"/>
          <w:b/>
          <w:bCs/>
          <w:color w:val="000000" w:themeColor="text1"/>
          <w:sz w:val="28"/>
          <w:szCs w:val="28"/>
        </w:rPr>
        <w:t>. Quyền của nhà đầu tư chiến lược</w:t>
      </w:r>
    </w:p>
    <w:p w14:paraId="2BABE007" w14:textId="77777777" w:rsidR="00FA4115" w:rsidRPr="000005C9" w:rsidRDefault="00FA4115" w:rsidP="000005C9">
      <w:pPr>
        <w:widowControl w:val="0"/>
        <w:numPr>
          <w:ilvl w:val="0"/>
          <w:numId w:val="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Được hưởng các cơ chế, chính sách ưu đãi và hỗ trợ theo quy định của Luật này và pháp luật có liên quan.</w:t>
      </w:r>
    </w:p>
    <w:p w14:paraId="6583818B" w14:textId="77777777" w:rsidR="00050DC3" w:rsidRPr="000005C9" w:rsidRDefault="00050DC3" w:rsidP="000005C9">
      <w:pPr>
        <w:widowControl w:val="0"/>
        <w:numPr>
          <w:ilvl w:val="0"/>
          <w:numId w:val="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Được áp dụng cơ chế đặc thù theo hợp đồng phát triển công nghiệp chiến lược.</w:t>
      </w:r>
    </w:p>
    <w:p w14:paraId="5AFBC72A" w14:textId="77777777" w:rsidR="00050DC3" w:rsidRPr="000005C9" w:rsidRDefault="00050DC3" w:rsidP="000005C9">
      <w:pPr>
        <w:widowControl w:val="0"/>
        <w:numPr>
          <w:ilvl w:val="0"/>
          <w:numId w:val="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Được giao, phân bổ hoặc tiếp cận các nguồn lực chiến lược quốc gia theo quy định của Luật này.</w:t>
      </w:r>
    </w:p>
    <w:p w14:paraId="08FF9068" w14:textId="3B843BED" w:rsidR="00FA4115" w:rsidRPr="000005C9" w:rsidRDefault="00FA4115" w:rsidP="000005C9">
      <w:pPr>
        <w:widowControl w:val="0"/>
        <w:numPr>
          <w:ilvl w:val="0"/>
          <w:numId w:val="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Được tham gia thực hiện các chương trình, dự án và nhiệm vụ thuộc Chương trình quốc gia phát triển công nghiệp trọng điểm theo quy định của Chính phủ.</w:t>
      </w:r>
    </w:p>
    <w:p w14:paraId="4F53907D" w14:textId="77777777" w:rsidR="00FA4115" w:rsidRPr="000005C9" w:rsidRDefault="00FA4115" w:rsidP="000005C9">
      <w:pPr>
        <w:widowControl w:val="0"/>
        <w:numPr>
          <w:ilvl w:val="0"/>
          <w:numId w:val="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Được bảo đảm quyền và lợi ích hợp pháp theo quy định của pháp luật.</w:t>
      </w:r>
    </w:p>
    <w:p w14:paraId="18247ECA" w14:textId="7A63CF3F" w:rsidR="00180B0E" w:rsidRPr="000005C9" w:rsidRDefault="00180B0E" w:rsidP="000005C9">
      <w:pPr>
        <w:widowControl w:val="0"/>
        <w:numPr>
          <w:ilvl w:val="0"/>
          <w:numId w:val="5"/>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Hợp đồng phát triển công nghiệp chiến lược phải xác định dự án đối ứng, tiến độ thực hiện, trách nhiệm các bên và cơ chế giám sát thực hiện.</w:t>
      </w:r>
    </w:p>
    <w:p w14:paraId="53DAF9C7" w14:textId="0345F94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2</w:t>
      </w:r>
      <w:r w:rsidR="0043603D">
        <w:rPr>
          <w:rFonts w:ascii="Times New Roman" w:hAnsi="Times New Roman" w:cs="Times New Roman"/>
          <w:b/>
          <w:bCs/>
          <w:color w:val="000000" w:themeColor="text1"/>
          <w:sz w:val="28"/>
          <w:szCs w:val="28"/>
        </w:rPr>
        <w:t>8</w:t>
      </w:r>
      <w:r w:rsidRPr="000005C9">
        <w:rPr>
          <w:rFonts w:ascii="Times New Roman" w:hAnsi="Times New Roman" w:cs="Times New Roman"/>
          <w:b/>
          <w:bCs/>
          <w:color w:val="000000" w:themeColor="text1"/>
          <w:sz w:val="28"/>
          <w:szCs w:val="28"/>
        </w:rPr>
        <w:t>. Nghĩa vụ của nhà đầu tư chiến lược</w:t>
      </w:r>
    </w:p>
    <w:p w14:paraId="12AD367D" w14:textId="77777777" w:rsidR="00FA4115" w:rsidRPr="000005C9" w:rsidRDefault="00FA4115" w:rsidP="000005C9">
      <w:pPr>
        <w:widowControl w:val="0"/>
        <w:numPr>
          <w:ilvl w:val="0"/>
          <w:numId w:val="6"/>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Thực hiện đầy đủ các cam kết đầu tư theo quy định của pháp luật và hợp đồng phát triển công nghiệp chiến lược.</w:t>
      </w:r>
    </w:p>
    <w:p w14:paraId="1A10222B" w14:textId="77777777" w:rsidR="00FA4115" w:rsidRPr="000005C9" w:rsidRDefault="00FA4115" w:rsidP="000005C9">
      <w:pPr>
        <w:widowControl w:val="0"/>
        <w:numPr>
          <w:ilvl w:val="0"/>
          <w:numId w:val="6"/>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Thực hiện các cam kết về:</w:t>
      </w:r>
    </w:p>
    <w:p w14:paraId="77FB8D68"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Chuyển giao công nghệ;</w:t>
      </w:r>
    </w:p>
    <w:p w14:paraId="086CBB0E"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Phát triển doanh nghiệp Việt Nam;</w:t>
      </w:r>
    </w:p>
    <w:p w14:paraId="4E50CDB2"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Phát triển chuỗi cung ứng trong nước;</w:t>
      </w:r>
    </w:p>
    <w:p w14:paraId="0CEFF5B1"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Đào tạo nguồn nhân lực;</w:t>
      </w:r>
    </w:p>
    <w:p w14:paraId="6CB13A79"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Nghiên cứu phát triển;</w:t>
      </w:r>
    </w:p>
    <w:p w14:paraId="661D367B"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Nội địa hóa sản xuất;</w:t>
      </w:r>
    </w:p>
    <w:p w14:paraId="09BFF6B6"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Các cam kết khác theo quy định của pháp luật và hợp đồng phát triển công nghiệp chiến lược.</w:t>
      </w:r>
    </w:p>
    <w:p w14:paraId="2468586B" w14:textId="77777777" w:rsidR="00FA4115" w:rsidRPr="000005C9" w:rsidRDefault="00FA4115" w:rsidP="000005C9">
      <w:pPr>
        <w:widowControl w:val="0"/>
        <w:numPr>
          <w:ilvl w:val="0"/>
          <w:numId w:val="6"/>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Sử dụng hiệu quả các nguồn lực chiến lược quốc gia được giao hoặc được tiếp cận.</w:t>
      </w:r>
    </w:p>
    <w:p w14:paraId="5214D278" w14:textId="77777777" w:rsidR="00FA4115" w:rsidRPr="000005C9" w:rsidRDefault="00FA4115" w:rsidP="000005C9">
      <w:pPr>
        <w:widowControl w:val="0"/>
        <w:numPr>
          <w:ilvl w:val="0"/>
          <w:numId w:val="6"/>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Chịu sự giám sát, đánh giá của cơ quan nhà nước có thẩm quyền đối với việc thực hiện các cam kết.</w:t>
      </w:r>
    </w:p>
    <w:p w14:paraId="03DB1805" w14:textId="0C45688E"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2</w:t>
      </w:r>
      <w:r w:rsidR="0043603D">
        <w:rPr>
          <w:rFonts w:ascii="Times New Roman" w:hAnsi="Times New Roman" w:cs="Times New Roman"/>
          <w:b/>
          <w:bCs/>
          <w:color w:val="000000" w:themeColor="text1"/>
          <w:sz w:val="28"/>
          <w:szCs w:val="28"/>
        </w:rPr>
        <w:t>9</w:t>
      </w:r>
      <w:r w:rsidRPr="000005C9">
        <w:rPr>
          <w:rFonts w:ascii="Times New Roman" w:hAnsi="Times New Roman" w:cs="Times New Roman"/>
          <w:b/>
          <w:bCs/>
          <w:color w:val="000000" w:themeColor="text1"/>
          <w:sz w:val="28"/>
          <w:szCs w:val="28"/>
        </w:rPr>
        <w:t>. Cam kết phát triển công nghiệp</w:t>
      </w:r>
    </w:p>
    <w:p w14:paraId="073523CE" w14:textId="77777777" w:rsidR="00FA4115" w:rsidRPr="000005C9" w:rsidRDefault="00FA4115" w:rsidP="000005C9">
      <w:pPr>
        <w:widowControl w:val="0"/>
        <w:numPr>
          <w:ilvl w:val="0"/>
          <w:numId w:val="7"/>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đầu tư chiến lược phải thực hiện các cam kết phát triển công nghiệp phù hợp với ngành, lĩnh vực và dự án đầu tư.</w:t>
      </w:r>
    </w:p>
    <w:p w14:paraId="1CAB3ADA" w14:textId="271E2264" w:rsidR="00FA4115" w:rsidRPr="000005C9" w:rsidRDefault="00FA4115" w:rsidP="000005C9">
      <w:pPr>
        <w:widowControl w:val="0"/>
        <w:numPr>
          <w:ilvl w:val="0"/>
          <w:numId w:val="7"/>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Nội dung cam kết </w:t>
      </w:r>
      <w:r w:rsidR="00B62A41" w:rsidRPr="000005C9">
        <w:rPr>
          <w:rFonts w:ascii="Times New Roman" w:hAnsi="Times New Roman" w:cs="Times New Roman"/>
          <w:color w:val="000000" w:themeColor="text1"/>
          <w:sz w:val="28"/>
          <w:szCs w:val="28"/>
        </w:rPr>
        <w:t>bao gồm một hoặc nhiều nội dung sau đây:</w:t>
      </w:r>
    </w:p>
    <w:p w14:paraId="6FFD8CB1"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Chuyển giao công nghệ;</w:t>
      </w:r>
    </w:p>
    <w:p w14:paraId="6D0B57C9"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Làm chủ công nghệ;</w:t>
      </w:r>
    </w:p>
    <w:p w14:paraId="6733B307"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Phát triển doanh nghiệp Việt Nam;</w:t>
      </w:r>
    </w:p>
    <w:p w14:paraId="4567FADE"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Phát triển doanh nghiệp công nghiệp hỗ trợ;</w:t>
      </w:r>
    </w:p>
    <w:p w14:paraId="411002FF"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Tỷ lệ nội địa hóa;</w:t>
      </w:r>
    </w:p>
    <w:p w14:paraId="1E4FBD24"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Giá trị mua sắm trong nước;</w:t>
      </w:r>
    </w:p>
    <w:p w14:paraId="7417D302"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Đào tạo nguồn nhân lực;</w:t>
      </w:r>
    </w:p>
    <w:p w14:paraId="5106F820"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h) Nghiên cứu phát triển và đổi mới sáng tạo;</w:t>
      </w:r>
    </w:p>
    <w:p w14:paraId="1369BBF8" w14:textId="77777777"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i) Các nội dung khác theo quy định của Chính phủ.</w:t>
      </w:r>
    </w:p>
    <w:p w14:paraId="5A5CD27D" w14:textId="77777777" w:rsidR="00FA4115" w:rsidRPr="000005C9" w:rsidRDefault="00FA4115" w:rsidP="000005C9">
      <w:pPr>
        <w:widowControl w:val="0"/>
        <w:numPr>
          <w:ilvl w:val="0"/>
          <w:numId w:val="7"/>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cơ chế xác định, theo dõi và đánh giá việc thực hiện cam kết phát triển công nghiệp.</w:t>
      </w:r>
    </w:p>
    <w:p w14:paraId="3603E47F" w14:textId="53A08EBB" w:rsidR="00FA4115" w:rsidRPr="000005C9" w:rsidRDefault="00FA411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43603D">
        <w:rPr>
          <w:rFonts w:ascii="Times New Roman" w:hAnsi="Times New Roman" w:cs="Times New Roman"/>
          <w:b/>
          <w:bCs/>
          <w:color w:val="000000" w:themeColor="text1"/>
          <w:sz w:val="28"/>
          <w:szCs w:val="28"/>
        </w:rPr>
        <w:t>u 30</w:t>
      </w:r>
      <w:r w:rsidRPr="000005C9">
        <w:rPr>
          <w:rFonts w:ascii="Times New Roman" w:hAnsi="Times New Roman" w:cs="Times New Roman"/>
          <w:b/>
          <w:bCs/>
          <w:color w:val="000000" w:themeColor="text1"/>
          <w:sz w:val="28"/>
          <w:szCs w:val="28"/>
        </w:rPr>
        <w:t>. Giám sát và đánh giá thực hiện cam kết</w:t>
      </w:r>
    </w:p>
    <w:p w14:paraId="4E61A2DE" w14:textId="77777777" w:rsidR="00FA4115" w:rsidRPr="000005C9" w:rsidRDefault="00FA4115" w:rsidP="000005C9">
      <w:pPr>
        <w:widowControl w:val="0"/>
        <w:numPr>
          <w:ilvl w:val="0"/>
          <w:numId w:val="8"/>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thực hiện cam kết của nhà đầu tư chiến lược được giám sát và đánh giá trong suốt quá trình thực hiện dự án.</w:t>
      </w:r>
    </w:p>
    <w:p w14:paraId="12B20A79" w14:textId="77777777" w:rsidR="00FA4115" w:rsidRPr="000005C9" w:rsidRDefault="00FA4115" w:rsidP="000005C9">
      <w:pPr>
        <w:widowControl w:val="0"/>
        <w:numPr>
          <w:ilvl w:val="0"/>
          <w:numId w:val="8"/>
        </w:numPr>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Kết quả thực hiện cam kết là căn cứ để áp dụng, điều chỉnh, gia hạn hoặc chấm dứt các cơ chế ưu đãi, hỗ trợ và cơ chế đặc thù đã được áp dụng đối với nhà đầu tư chiến lược.</w:t>
      </w:r>
    </w:p>
    <w:p w14:paraId="26FC2043" w14:textId="543CA2BA" w:rsidR="0088545C" w:rsidRPr="0043603D" w:rsidRDefault="00FA4115" w:rsidP="000005C9">
      <w:pPr>
        <w:widowControl w:val="0"/>
        <w:numPr>
          <w:ilvl w:val="0"/>
          <w:numId w:val="8"/>
        </w:numPr>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43603D">
        <w:rPr>
          <w:rFonts w:ascii="Times New Roman" w:hAnsi="Times New Roman" w:cs="Times New Roman"/>
          <w:color w:val="000000" w:themeColor="text1"/>
          <w:sz w:val="28"/>
          <w:szCs w:val="28"/>
        </w:rPr>
        <w:t>Chính phủ quy định cơ chế giám sát, đánh giá và xử lý trường hợp không</w:t>
      </w:r>
      <w:r w:rsidRPr="000005C9">
        <w:rPr>
          <w:rFonts w:ascii="Times New Roman" w:hAnsi="Times New Roman" w:cs="Times New Roman"/>
          <w:color w:val="000000" w:themeColor="text1"/>
          <w:sz w:val="28"/>
          <w:szCs w:val="28"/>
        </w:rPr>
        <w:t xml:space="preserve"> thực hiện hoặc thực hiện không đầy đủ cam kết.</w:t>
      </w:r>
    </w:p>
    <w:p w14:paraId="353BA7DE" w14:textId="77777777" w:rsidR="0043603D" w:rsidRPr="000005C9" w:rsidRDefault="0043603D" w:rsidP="0043603D">
      <w:pPr>
        <w:widowControl w:val="0"/>
        <w:tabs>
          <w:tab w:val="left" w:pos="2899"/>
        </w:tabs>
        <w:spacing w:before="180" w:after="180" w:line="264" w:lineRule="auto"/>
        <w:ind w:left="720"/>
        <w:jc w:val="both"/>
        <w:rPr>
          <w:rFonts w:ascii="Times New Roman" w:hAnsi="Times New Roman" w:cs="Times New Roman"/>
          <w:b/>
          <w:bCs/>
          <w:color w:val="000000" w:themeColor="text1"/>
          <w:sz w:val="28"/>
          <w:szCs w:val="28"/>
        </w:rPr>
      </w:pPr>
    </w:p>
    <w:p w14:paraId="00E9658D" w14:textId="6BF166A8" w:rsidR="002A1275" w:rsidRPr="000005C9" w:rsidRDefault="002A1275"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CHƯƠNG IV</w:t>
      </w:r>
    </w:p>
    <w:p w14:paraId="5E5BEE75" w14:textId="77777777" w:rsidR="002A1275" w:rsidRPr="000005C9" w:rsidRDefault="002A1275"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CAM KẾT PHÁT TRIỂN CÔNG NGHIỆP TRỌNG ĐIỂM</w:t>
      </w:r>
    </w:p>
    <w:p w14:paraId="002477A4" w14:textId="7EDFFEB4"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31</w:t>
      </w:r>
      <w:r w:rsidRPr="000005C9">
        <w:rPr>
          <w:rFonts w:ascii="Times New Roman" w:hAnsi="Times New Roman" w:cs="Times New Roman"/>
          <w:b/>
          <w:bCs/>
          <w:color w:val="000000" w:themeColor="text1"/>
          <w:sz w:val="28"/>
          <w:szCs w:val="28"/>
        </w:rPr>
        <w:t>. Nguyên tắc cam kết phát triển công nghiệp trọng điểm</w:t>
      </w:r>
    </w:p>
    <w:p w14:paraId="522A1E8D"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chức, cá nhân được áp dụng cơ chế phát triển công nghiệp trọng điểm, được giao nguồn lực chiến lược quốc gia hoặc được hưởng cơ chế đặc biệt theo quy định của Luật này có trách nhiệm thực hiện cam kết phát triển công nghiệp trọng điểm.</w:t>
      </w:r>
    </w:p>
    <w:p w14:paraId="34E2E8FD"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Cam kết phát triển công nghiệp trọng điểm là căn cứ để xem xét áp dụng cơ chế phát triển công nghiệp trọng điểm, giao nguồn lực chiến lược quốc gia, đánh giá kết quả thực hiện dự án và áp dụng các cơ chế tiếp theo.</w:t>
      </w:r>
    </w:p>
    <w:p w14:paraId="0010EED5"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Cam kết phát triển công nghiệp trọng điểm phải gắn với mục tiêu phát triển doanh nghiệp Việt Nam, chuỗi cung ứng trong nước, năng lực công nghiệp quốc gia, làm chủ công nghệ và nâng cao giá trị gia tăng tạo ra tại Việt Nam.</w:t>
      </w:r>
    </w:p>
    <w:p w14:paraId="36F7DCD5" w14:textId="63339F6D"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3F5D18" w:rsidRPr="000005C9">
        <w:rPr>
          <w:rFonts w:ascii="Times New Roman" w:hAnsi="Times New Roman" w:cs="Times New Roman"/>
          <w:b/>
          <w:bCs/>
          <w:color w:val="000000" w:themeColor="text1"/>
          <w:sz w:val="28"/>
          <w:szCs w:val="28"/>
        </w:rPr>
        <w:t>3</w:t>
      </w:r>
      <w:r w:rsidR="0043603D">
        <w:rPr>
          <w:rFonts w:ascii="Times New Roman" w:hAnsi="Times New Roman" w:cs="Times New Roman"/>
          <w:b/>
          <w:bCs/>
          <w:color w:val="000000" w:themeColor="text1"/>
          <w:sz w:val="28"/>
          <w:szCs w:val="28"/>
        </w:rPr>
        <w:t>2</w:t>
      </w:r>
      <w:r w:rsidRPr="000005C9">
        <w:rPr>
          <w:rFonts w:ascii="Times New Roman" w:hAnsi="Times New Roman" w:cs="Times New Roman"/>
          <w:b/>
          <w:bCs/>
          <w:color w:val="000000" w:themeColor="text1"/>
          <w:sz w:val="28"/>
          <w:szCs w:val="28"/>
        </w:rPr>
        <w:t>. Nội dung cam kết phát triển công nghiệp trọng điểm</w:t>
      </w:r>
    </w:p>
    <w:p w14:paraId="657F927A"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Cam kết phát triển công nghiệp trọng điểm được xây dựng phù hợp với từng ngành công nghiệp trọng điểm, từng dự án và từng loại nguồn lực chiến lược quốc gia.</w:t>
      </w:r>
    </w:p>
    <w:p w14:paraId="6A233BF8" w14:textId="19328599"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Nội dung cam kết </w:t>
      </w:r>
      <w:r w:rsidR="00B62A41" w:rsidRPr="000005C9">
        <w:rPr>
          <w:rFonts w:ascii="Times New Roman" w:hAnsi="Times New Roman" w:cs="Times New Roman"/>
          <w:color w:val="000000" w:themeColor="text1"/>
          <w:sz w:val="28"/>
          <w:szCs w:val="28"/>
        </w:rPr>
        <w:t>bao gồm một hoặc nhiều nội dung sau đây:</w:t>
      </w:r>
    </w:p>
    <w:p w14:paraId="46ACC4FF"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Phát triển doanh nghiệp Việt Nam;</w:t>
      </w:r>
    </w:p>
    <w:p w14:paraId="56015E07"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b) Phát triển chuỗi cung ứng trong nước;</w:t>
      </w:r>
    </w:p>
    <w:p w14:paraId="2C90C895"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Phát triển năng lực công nghiệp quốc gia;</w:t>
      </w:r>
    </w:p>
    <w:p w14:paraId="47D729F5"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Phát triển công nghệ;</w:t>
      </w:r>
    </w:p>
    <w:p w14:paraId="2F7234C3"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Phát triển nguồn nhân lực;</w:t>
      </w:r>
    </w:p>
    <w:p w14:paraId="15248325"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Phát triển dịch vụ công nghiệp;</w:t>
      </w:r>
    </w:p>
    <w:p w14:paraId="72915C97"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Phát triển năng lực thiết kế, engineering, tích hợp hệ thống và tổng thầu EPC;</w:t>
      </w:r>
    </w:p>
    <w:p w14:paraId="28E5965B"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h) Phát triển nghiên cứu phát triển và đổi mới sáng tạo;</w:t>
      </w:r>
    </w:p>
    <w:p w14:paraId="64012BB9"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i) Phát triển thị trường cho sản phẩm và dịch vụ công nghiệp trọng điểm;</w:t>
      </w:r>
    </w:p>
    <w:p w14:paraId="76D7560D"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k) Bảo đảm an ninh công nghiệp, an ninh dữ liệu và an ninh chuỗi cung ứng;</w:t>
      </w:r>
    </w:p>
    <w:p w14:paraId="1B6E2206"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l) Các nội dung khác theo quy định của Chính phủ.</w:t>
      </w:r>
    </w:p>
    <w:p w14:paraId="29A46E1C" w14:textId="7B1DFBFA"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33</w:t>
      </w:r>
      <w:r w:rsidR="003F5D18" w:rsidRPr="000005C9">
        <w:rPr>
          <w:rFonts w:ascii="Times New Roman" w:hAnsi="Times New Roman" w:cs="Times New Roman"/>
          <w:b/>
          <w:bCs/>
          <w:color w:val="000000" w:themeColor="text1"/>
          <w:sz w:val="28"/>
          <w:szCs w:val="28"/>
        </w:rPr>
        <w:t>.</w:t>
      </w:r>
      <w:r w:rsidRPr="000005C9">
        <w:rPr>
          <w:rFonts w:ascii="Times New Roman" w:hAnsi="Times New Roman" w:cs="Times New Roman"/>
          <w:b/>
          <w:bCs/>
          <w:color w:val="000000" w:themeColor="text1"/>
          <w:sz w:val="28"/>
          <w:szCs w:val="28"/>
        </w:rPr>
        <w:t xml:space="preserve"> Cam kết phát triển doanh nghiệp Việt Nam</w:t>
      </w:r>
    </w:p>
    <w:p w14:paraId="212EC093"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Nhà đầu tư chiến lược, doanh nghiệp công nghiệp trọng điểm và các tổ chức được hưởng cơ chế phát triển công nghiệp trọng điểm có trách nhiệm tham gia phát triển doanh nghiệp Việt Nam.</w:t>
      </w:r>
    </w:p>
    <w:p w14:paraId="199E8DC3" w14:textId="469F64BA"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w:t>
      </w:r>
      <w:r w:rsidR="00F976D5" w:rsidRPr="000005C9">
        <w:rPr>
          <w:rFonts w:ascii="Times New Roman" w:hAnsi="Times New Roman" w:cs="Times New Roman"/>
          <w:color w:val="000000" w:themeColor="text1"/>
          <w:sz w:val="28"/>
          <w:szCs w:val="28"/>
        </w:rPr>
        <w:t>Cam kết phát triển doanh nghiệp Việt Nam bao gồm một hoặc nhiều nội dung sau đây</w:t>
      </w:r>
      <w:r w:rsidRPr="000005C9">
        <w:rPr>
          <w:rFonts w:ascii="Times New Roman" w:hAnsi="Times New Roman" w:cs="Times New Roman"/>
          <w:color w:val="000000" w:themeColor="text1"/>
          <w:sz w:val="28"/>
          <w:szCs w:val="28"/>
        </w:rPr>
        <w:t>:</w:t>
      </w:r>
    </w:p>
    <w:p w14:paraId="142A60FC"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Hỗ trợ doanh nghiệp tham gia chuỗi cung ứng;</w:t>
      </w:r>
    </w:p>
    <w:p w14:paraId="391E083F"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Chuyển giao công nghệ, dữ liệu kỹ thuật và tri thức quản lý;</w:t>
      </w:r>
    </w:p>
    <w:p w14:paraId="3EC24F58"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Hỗ trợ tiêu chuẩn, chứng nhận và quản trị doanh nghiệp;</w:t>
      </w:r>
    </w:p>
    <w:p w14:paraId="7D755BE2"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Hỗ trợ tham gia thị trường trong nước và quốc tế;</w:t>
      </w:r>
    </w:p>
    <w:p w14:paraId="7B7A8EAA"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Các nội dung khác theo quy định của Chính phủ.</w:t>
      </w:r>
    </w:p>
    <w:p w14:paraId="0D5F4BA2" w14:textId="18F9213A"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34</w:t>
      </w:r>
      <w:r w:rsidRPr="000005C9">
        <w:rPr>
          <w:rFonts w:ascii="Times New Roman" w:hAnsi="Times New Roman" w:cs="Times New Roman"/>
          <w:b/>
          <w:bCs/>
          <w:color w:val="000000" w:themeColor="text1"/>
          <w:sz w:val="28"/>
          <w:szCs w:val="28"/>
        </w:rPr>
        <w:t>. Cam kết phát triển chuỗi cung ứng trong nước</w:t>
      </w:r>
    </w:p>
    <w:p w14:paraId="44F1B062"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chức, cá nhân thuộc đối tượng quy định tại Điều 25 có trách nhiệm tham gia phát triển chuỗi cung ứng trong nước.</w:t>
      </w:r>
    </w:p>
    <w:p w14:paraId="07088702"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Chính phủ quy định lộ trình phát triển chuỗi cung ứng trong nước đối với từng ngành công nghiệp trọng điểm.</w:t>
      </w:r>
    </w:p>
    <w:p w14:paraId="6D2FFE50"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3. Việc đánh giá kết quả thực hiện cam kết được thực hiện trên cơ sở mức độ tham gia của doanh nghiệp Việt Nam, mức độ phát triển chuỗi cung ứng và giá </w:t>
      </w:r>
      <w:r w:rsidRPr="000005C9">
        <w:rPr>
          <w:rFonts w:ascii="Times New Roman" w:hAnsi="Times New Roman" w:cs="Times New Roman"/>
          <w:color w:val="000000" w:themeColor="text1"/>
          <w:sz w:val="28"/>
          <w:szCs w:val="28"/>
        </w:rPr>
        <w:lastRenderedPageBreak/>
        <w:t>trị gia tăng tạo ra trong nước.</w:t>
      </w:r>
    </w:p>
    <w:p w14:paraId="514F97A8" w14:textId="3154DA5A"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43603D">
        <w:rPr>
          <w:rFonts w:ascii="Times New Roman" w:hAnsi="Times New Roman" w:cs="Times New Roman"/>
          <w:b/>
          <w:bCs/>
          <w:color w:val="000000" w:themeColor="text1"/>
          <w:sz w:val="28"/>
          <w:szCs w:val="28"/>
        </w:rPr>
        <w:t>35</w:t>
      </w:r>
      <w:r w:rsidRPr="000005C9">
        <w:rPr>
          <w:rFonts w:ascii="Times New Roman" w:hAnsi="Times New Roman" w:cs="Times New Roman"/>
          <w:b/>
          <w:bCs/>
          <w:color w:val="000000" w:themeColor="text1"/>
          <w:sz w:val="28"/>
          <w:szCs w:val="28"/>
        </w:rPr>
        <w:t>. Cam kết phát triển năng lực công nghiệp quốc gia</w:t>
      </w:r>
    </w:p>
    <w:p w14:paraId="620B8077"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chức, cá nhân thuộc đối tượng quy định tại Điều 25 có trách nhiệm tham gia phát triển năng lực công nghiệp quốc gia.</w:t>
      </w:r>
    </w:p>
    <w:p w14:paraId="6E4C30B7" w14:textId="75542722"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w:t>
      </w:r>
      <w:r w:rsidR="00CD6F02" w:rsidRPr="000005C9">
        <w:rPr>
          <w:rFonts w:ascii="Times New Roman" w:hAnsi="Times New Roman" w:cs="Times New Roman"/>
          <w:color w:val="000000" w:themeColor="text1"/>
          <w:sz w:val="28"/>
          <w:szCs w:val="28"/>
        </w:rPr>
        <w:t>Cam kết phát triển năng lực công nghiệp quốc gia bao gồm một hoặc nhiều nội dung sau đây:</w:t>
      </w:r>
    </w:p>
    <w:p w14:paraId="20E0E59A"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Nghiên cứu phát triển;</w:t>
      </w:r>
    </w:p>
    <w:p w14:paraId="008C5C63"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Thiết kế;</w:t>
      </w:r>
    </w:p>
    <w:p w14:paraId="3AF6D459"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Engineering;</w:t>
      </w:r>
    </w:p>
    <w:p w14:paraId="07A16DCC"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Tích hợp hệ thống;</w:t>
      </w:r>
    </w:p>
    <w:p w14:paraId="66EBD429"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Sản xuất và chế tạo;</w:t>
      </w:r>
    </w:p>
    <w:p w14:paraId="59D27392"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Vận hành và bảo trì;</w:t>
      </w:r>
    </w:p>
    <w:p w14:paraId="5279DE8D"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Tổng thầu EPC;</w:t>
      </w:r>
    </w:p>
    <w:p w14:paraId="568B3E15" w14:textId="77777777" w:rsidR="00A15853" w:rsidRPr="000005C9" w:rsidRDefault="00A1585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h) Thử nghiệm, đánh giá, chứng nhận và thương mại hóa sản phẩm, công nghệ, dịch vụ công nghiệp;</w:t>
      </w:r>
    </w:p>
    <w:p w14:paraId="7477CBE6" w14:textId="4D9435E3" w:rsidR="00A15853" w:rsidRPr="000005C9" w:rsidRDefault="00A15853"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i) Các năng lực công nghiệp khác theo quy định của Chính phủ</w:t>
      </w:r>
    </w:p>
    <w:p w14:paraId="499A8977"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Chính phủ quy định lộ trình phát triển năng lực công nghiệp quốc gia đối với từng ngành công nghiệp trọng điểm.</w:t>
      </w:r>
    </w:p>
    <w:p w14:paraId="1D3C161C" w14:textId="7093EB91"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3</w:t>
      </w:r>
      <w:r w:rsidR="008F2EF8">
        <w:rPr>
          <w:rFonts w:ascii="Times New Roman" w:hAnsi="Times New Roman" w:cs="Times New Roman"/>
          <w:b/>
          <w:bCs/>
          <w:color w:val="000000" w:themeColor="text1"/>
          <w:sz w:val="28"/>
          <w:szCs w:val="28"/>
        </w:rPr>
        <w:t>6</w:t>
      </w:r>
      <w:r w:rsidRPr="000005C9">
        <w:rPr>
          <w:rFonts w:ascii="Times New Roman" w:hAnsi="Times New Roman" w:cs="Times New Roman"/>
          <w:b/>
          <w:bCs/>
          <w:color w:val="000000" w:themeColor="text1"/>
          <w:sz w:val="28"/>
          <w:szCs w:val="28"/>
        </w:rPr>
        <w:t>. Cam kết phát triển dịch vụ công nghiệp và năng lực EPC</w:t>
      </w:r>
    </w:p>
    <w:p w14:paraId="2C676C57" w14:textId="1817BD9A"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1. </w:t>
      </w:r>
      <w:r w:rsidR="00CD6F02" w:rsidRPr="000005C9">
        <w:rPr>
          <w:rFonts w:ascii="Times New Roman" w:hAnsi="Times New Roman" w:cs="Times New Roman"/>
          <w:color w:val="000000" w:themeColor="text1"/>
          <w:sz w:val="28"/>
          <w:szCs w:val="28"/>
        </w:rPr>
        <w:t>Nhà nước thực hiện lộ trình phát triển năng lực dịch vụ công nghiệp trong nước đối với các ngành công nghiệp trọng điểm.</w:t>
      </w:r>
    </w:p>
    <w:p w14:paraId="16B4170E" w14:textId="5CF93E02"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Đối với các dự án đầu tiên trong một ngành hoặc công nghệ mới, tổ chức nước ngoài </w:t>
      </w:r>
      <w:r w:rsidR="00AC2547" w:rsidRPr="000005C9">
        <w:rPr>
          <w:rFonts w:ascii="Times New Roman" w:hAnsi="Times New Roman" w:cs="Times New Roman"/>
          <w:color w:val="000000" w:themeColor="text1"/>
          <w:sz w:val="28"/>
          <w:szCs w:val="28"/>
        </w:rPr>
        <w:t xml:space="preserve">được </w:t>
      </w:r>
      <w:r w:rsidRPr="000005C9">
        <w:rPr>
          <w:rFonts w:ascii="Times New Roman" w:hAnsi="Times New Roman" w:cs="Times New Roman"/>
          <w:color w:val="000000" w:themeColor="text1"/>
          <w:sz w:val="28"/>
          <w:szCs w:val="28"/>
        </w:rPr>
        <w:t>đảm nhận vai trò chủ trì trong hoạt động tư vấn, thiết kế, engineering, tích hợp hệ thống hoặc tổng thầu EPC.</w:t>
      </w:r>
    </w:p>
    <w:p w14:paraId="15E53893"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Đối với các dự án tiếp theo, Chính phủ quy định lộ trình nâng cao vai trò chủ trì của doanh nghiệp Việt Nam trong hoạt động tư vấn, thiết kế, engineering, tích hợp hệ thống, vận hành, bảo trì và tổng thầu EPC.</w:t>
      </w:r>
    </w:p>
    <w:p w14:paraId="51D5D21E" w14:textId="158EF0FB"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3</w:t>
      </w:r>
      <w:r w:rsidR="008F2EF8">
        <w:rPr>
          <w:rFonts w:ascii="Times New Roman" w:hAnsi="Times New Roman" w:cs="Times New Roman"/>
          <w:b/>
          <w:bCs/>
          <w:color w:val="000000" w:themeColor="text1"/>
          <w:sz w:val="28"/>
          <w:szCs w:val="28"/>
        </w:rPr>
        <w:t>7</w:t>
      </w:r>
      <w:r w:rsidRPr="000005C9">
        <w:rPr>
          <w:rFonts w:ascii="Times New Roman" w:hAnsi="Times New Roman" w:cs="Times New Roman"/>
          <w:b/>
          <w:bCs/>
          <w:color w:val="000000" w:themeColor="text1"/>
          <w:sz w:val="28"/>
          <w:szCs w:val="28"/>
        </w:rPr>
        <w:t>. Cam kết phát triển nguồn nhân lực</w:t>
      </w:r>
    </w:p>
    <w:p w14:paraId="4DF38406"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chức, cá nhân thuộc đối tượng quy định tại Điều 25 có trách nhiệm đào tạo và phát triển nguồn nhân lực phục vụ ngành công nghiệp trọng điểm.</w:t>
      </w:r>
    </w:p>
    <w:p w14:paraId="121CA915" w14:textId="217BC4A3"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w:t>
      </w:r>
      <w:r w:rsidR="00CD6F02" w:rsidRPr="000005C9">
        <w:rPr>
          <w:rFonts w:ascii="Times New Roman" w:hAnsi="Times New Roman" w:cs="Times New Roman"/>
          <w:color w:val="000000" w:themeColor="text1"/>
          <w:sz w:val="28"/>
          <w:szCs w:val="28"/>
        </w:rPr>
        <w:t xml:space="preserve">Nhà nước thực hiện chính sách phát triển chuyên gia công nghiệp, kỹ sư </w:t>
      </w:r>
      <w:r w:rsidR="00CD6F02" w:rsidRPr="000005C9">
        <w:rPr>
          <w:rFonts w:ascii="Times New Roman" w:hAnsi="Times New Roman" w:cs="Times New Roman"/>
          <w:color w:val="000000" w:themeColor="text1"/>
          <w:sz w:val="28"/>
          <w:szCs w:val="28"/>
        </w:rPr>
        <w:lastRenderedPageBreak/>
        <w:t>trưởng, tổng công trình sư, chuyên gia thiết kế, engineering, tích hợp hệ thống, quản lý dự án và nhân lực kỹ thuật chất lượng cao phục vụ ngành công nghiệp trọng điểm.</w:t>
      </w:r>
    </w:p>
    <w:p w14:paraId="29029062" w14:textId="77777777"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Nhà đầu tư chiến lược có trách nhiệm thực hiện các cam kết phát triển năng lực công nghiệp được xác định trong hợp đồng phát triển công nghiệp, bao gồm một hoặc một số nội dung sau:</w:t>
      </w:r>
    </w:p>
    <w:p w14:paraId="0CE24E1D" w14:textId="77777777"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Phát triển năng lực nghiên cứu, thiết kế, engineering, thiết kế tích hợp hệ thống, tích hợp hệ thống hoặc tổng thầu EPC;</w:t>
      </w:r>
    </w:p>
    <w:p w14:paraId="5A492A66" w14:textId="77777777"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Phát triển chuỗi cung ứng và nhà cung cấp trong nước;</w:t>
      </w:r>
    </w:p>
    <w:p w14:paraId="62AD4B68" w14:textId="77777777"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Phát triển chuyên gia và nguồn nhân lực công nghiệp;</w:t>
      </w:r>
    </w:p>
    <w:p w14:paraId="11866035" w14:textId="77777777"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Tăng tỷ lệ giá trị gia tăng trong nước;</w:t>
      </w:r>
    </w:p>
    <w:p w14:paraId="182B5993" w14:textId="77777777"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Chuyển giao, tiếp nhận và làm chủ công nghệ;</w:t>
      </w:r>
    </w:p>
    <w:p w14:paraId="6E92BDC4" w14:textId="038FD519" w:rsidR="004C50F2" w:rsidRPr="000005C9" w:rsidRDefault="004C50F2"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Các mục tiêu phát triển năng lực công nghiệp khác theo hợp đồng phát triển công nghiệp</w:t>
      </w:r>
    </w:p>
    <w:p w14:paraId="43D831C3" w14:textId="11E5FA2F"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3</w:t>
      </w:r>
      <w:r w:rsidR="008F2EF8">
        <w:rPr>
          <w:rFonts w:ascii="Times New Roman" w:hAnsi="Times New Roman" w:cs="Times New Roman"/>
          <w:b/>
          <w:bCs/>
          <w:color w:val="000000" w:themeColor="text1"/>
          <w:sz w:val="28"/>
          <w:szCs w:val="28"/>
        </w:rPr>
        <w:t>8</w:t>
      </w:r>
      <w:r w:rsidRPr="000005C9">
        <w:rPr>
          <w:rFonts w:ascii="Times New Roman" w:hAnsi="Times New Roman" w:cs="Times New Roman"/>
          <w:b/>
          <w:bCs/>
          <w:color w:val="000000" w:themeColor="text1"/>
          <w:sz w:val="28"/>
          <w:szCs w:val="28"/>
        </w:rPr>
        <w:t>. Cam kết bảo đảm an ninh công nghiệp và an ninh dữ liệu</w:t>
      </w:r>
    </w:p>
    <w:p w14:paraId="299955C7"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Đối với các sản phẩm, công nghệ, dịch vụ, hệ thống hoặc hạ tầng thuộc ngành công nghiệp trọng điểm có ý nghĩa quan trọng đối với an ninh quốc gia, an ninh năng lượng, an ninh công nghệ, an ninh dữ liệu hoặc an ninh chuỗi cung ứng, tổ chức, cá nhân có trách nhiệm thực hiện các cam kết phát triển năng lực trong nước theo quy định của Chính phủ.</w:t>
      </w:r>
    </w:p>
    <w:p w14:paraId="7A7C8B2E" w14:textId="790C5349"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Chính phủ quy định các khâu, công đoạn, sản phẩm, dịch vụ hoặc năng lực công nghiệp </w:t>
      </w:r>
      <w:r w:rsidR="001575FA" w:rsidRPr="000005C9">
        <w:rPr>
          <w:rFonts w:ascii="Times New Roman" w:hAnsi="Times New Roman" w:cs="Times New Roman"/>
          <w:color w:val="000000" w:themeColor="text1"/>
          <w:sz w:val="28"/>
          <w:szCs w:val="28"/>
        </w:rPr>
        <w:t>phải được phát triển, làm chủ hoặc thực hiện tại Việt Nam theo lộ trình do Chính phủ quy định.</w:t>
      </w:r>
    </w:p>
    <w:p w14:paraId="3908B56A" w14:textId="37469C7D"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3</w:t>
      </w:r>
      <w:r w:rsidR="008F2EF8">
        <w:rPr>
          <w:rFonts w:ascii="Times New Roman" w:hAnsi="Times New Roman" w:cs="Times New Roman"/>
          <w:b/>
          <w:bCs/>
          <w:color w:val="000000" w:themeColor="text1"/>
          <w:sz w:val="28"/>
          <w:szCs w:val="28"/>
        </w:rPr>
        <w:t>9</w:t>
      </w:r>
      <w:r w:rsidRPr="000005C9">
        <w:rPr>
          <w:rFonts w:ascii="Times New Roman" w:hAnsi="Times New Roman" w:cs="Times New Roman"/>
          <w:b/>
          <w:bCs/>
          <w:color w:val="000000" w:themeColor="text1"/>
          <w:sz w:val="28"/>
          <w:szCs w:val="28"/>
        </w:rPr>
        <w:t>. Giám sát thực hiện cam kết</w:t>
      </w:r>
    </w:p>
    <w:p w14:paraId="75B655DC"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Cơ quan nhà nước có thẩm quyền thực hiện giám sát việc thực hiện cam kết phát triển công nghiệp trọng điểm.</w:t>
      </w:r>
    </w:p>
    <w:p w14:paraId="6F08C9E9"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Việc giám sát được thực hiện trên cơ sở các chỉ tiêu, kết quả và lộ trình đã cam kết.</w:t>
      </w:r>
    </w:p>
    <w:p w14:paraId="391DAF45" w14:textId="53B9F2D4"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8F2EF8">
        <w:rPr>
          <w:rFonts w:ascii="Times New Roman" w:hAnsi="Times New Roman" w:cs="Times New Roman"/>
          <w:b/>
          <w:bCs/>
          <w:color w:val="000000" w:themeColor="text1"/>
          <w:sz w:val="28"/>
          <w:szCs w:val="28"/>
        </w:rPr>
        <w:t>u 40</w:t>
      </w:r>
      <w:r w:rsidRPr="000005C9">
        <w:rPr>
          <w:rFonts w:ascii="Times New Roman" w:hAnsi="Times New Roman" w:cs="Times New Roman"/>
          <w:b/>
          <w:bCs/>
          <w:color w:val="000000" w:themeColor="text1"/>
          <w:sz w:val="28"/>
          <w:szCs w:val="28"/>
        </w:rPr>
        <w:t>. Đánh giá kết quả thực hiện cam kết</w:t>
      </w:r>
    </w:p>
    <w:p w14:paraId="36A513CF"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Việc đánh giá kết quả thực hiện cam kết được thực hiện định kỳ hoặc theo từng giai đoạn.</w:t>
      </w:r>
    </w:p>
    <w:p w14:paraId="75F5B9D2"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Nội dung đánh giá bao gồm:</w:t>
      </w:r>
    </w:p>
    <w:p w14:paraId="23A300A0"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a) Phát triển doanh nghiệp Việt Nam;</w:t>
      </w:r>
    </w:p>
    <w:p w14:paraId="3CC92B7A"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Phát triển chuỗi cung ứng trong nước;</w:t>
      </w:r>
    </w:p>
    <w:p w14:paraId="68A44D9D"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Phát triển năng lực công nghiệp quốc gia;</w:t>
      </w:r>
    </w:p>
    <w:p w14:paraId="4C8372BA"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Làm chủ công nghệ;</w:t>
      </w:r>
    </w:p>
    <w:p w14:paraId="331800A9"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Giá trị gia tăng tạo ra tại Việt Nam;</w:t>
      </w:r>
    </w:p>
    <w:p w14:paraId="7996BBAA"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Bảo đảm an ninh công nghiệp và an ninh chuỗi cung ứng;</w:t>
      </w:r>
    </w:p>
    <w:p w14:paraId="6ED201D8"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Các nội dung cam kết khác.</w:t>
      </w:r>
    </w:p>
    <w:p w14:paraId="0097C571"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Kết quả đánh giá là căn cứ để áp dụng, điều chỉnh hoặc chấm dứt các cơ chế phát triển công nghiệp trọng điểm.</w:t>
      </w:r>
    </w:p>
    <w:p w14:paraId="5BBC1A7F" w14:textId="3FDA20A3" w:rsidR="002A1275" w:rsidRPr="000005C9" w:rsidRDefault="002A1275"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41</w:t>
      </w:r>
      <w:r w:rsidRPr="000005C9">
        <w:rPr>
          <w:rFonts w:ascii="Times New Roman" w:hAnsi="Times New Roman" w:cs="Times New Roman"/>
          <w:b/>
          <w:bCs/>
          <w:color w:val="000000" w:themeColor="text1"/>
          <w:sz w:val="28"/>
          <w:szCs w:val="28"/>
        </w:rPr>
        <w:t>. Xử lý trường hợp không thực hiện cam kết</w:t>
      </w:r>
    </w:p>
    <w:p w14:paraId="7F0398FC"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chức, cá nhân không thực hiện hoặc thực hiện không đầy đủ các cam kết phát triển công nghiệp trọng điểm phải thực hiện các biện pháp khắc phục theo yêu cầu của cơ quan nhà nước có thẩm quyền.</w:t>
      </w:r>
    </w:p>
    <w:p w14:paraId="48110723"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Tùy theo tính chất, mức độ vi phạm, cơ quan nhà nước có thẩm quyền được áp dụng một hoặc nhiều biện pháp sau đây:</w:t>
      </w:r>
    </w:p>
    <w:p w14:paraId="0318B5E1"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Điều chỉnh hoặc chấm dứt cơ chế phát triển công nghiệp trọng điểm đã được áp dụng;</w:t>
      </w:r>
    </w:p>
    <w:p w14:paraId="164846BE"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Thu hồi hoặc hạn chế quyền tiếp cận nguồn lực chiến lược quốc gia;</w:t>
      </w:r>
    </w:p>
    <w:p w14:paraId="2CF270AE"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Không xem xét áp dụng các cơ chế phát triển công nghiệp trọng điểm trong thời hạn nhất định;</w:t>
      </w:r>
    </w:p>
    <w:p w14:paraId="11A2447E"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Thu hồi các khoản hỗ trợ của Nhà nước theo quy định của pháp luật;</w:t>
      </w:r>
    </w:p>
    <w:p w14:paraId="04D8FE7B" w14:textId="77777777"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Các biện pháp khác theo quy định của pháp luật.</w:t>
      </w:r>
    </w:p>
    <w:p w14:paraId="57D0496B" w14:textId="316F2B0A" w:rsidR="002A1275" w:rsidRPr="000005C9" w:rsidRDefault="002A1275"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Chính phủ quy định chi tiết Điều này.</w:t>
      </w:r>
    </w:p>
    <w:p w14:paraId="3129B926" w14:textId="7FC296AB" w:rsidR="008F0B0F" w:rsidRPr="000005C9" w:rsidRDefault="008F0B0F" w:rsidP="000005C9">
      <w:pPr>
        <w:widowControl w:val="0"/>
        <w:tabs>
          <w:tab w:val="left" w:pos="2899"/>
        </w:tabs>
        <w:spacing w:before="180" w:after="180" w:line="264" w:lineRule="auto"/>
        <w:ind w:firstLine="709"/>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42</w:t>
      </w:r>
      <w:r w:rsidRPr="000005C9">
        <w:rPr>
          <w:rFonts w:ascii="Times New Roman" w:hAnsi="Times New Roman" w:cs="Times New Roman"/>
          <w:b/>
          <w:bCs/>
          <w:color w:val="000000" w:themeColor="text1"/>
          <w:sz w:val="28"/>
          <w:szCs w:val="28"/>
        </w:rPr>
        <w:t>. Cơ chế đặc biệt đối với nhà đầu tư chiến lược</w:t>
      </w:r>
    </w:p>
    <w:p w14:paraId="28B0BE53" w14:textId="77777777" w:rsidR="008F0B0F" w:rsidRPr="000005C9" w:rsidRDefault="008F0B0F" w:rsidP="000005C9">
      <w:pPr>
        <w:widowControl w:val="0"/>
        <w:numPr>
          <w:ilvl w:val="0"/>
          <w:numId w:val="2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đầu tư chiến lược thực hiện cam kết phát triển công nghiệp trọng điểm hoặc dự án đối ứng được áp dụng cơ chế ưu đãi, hỗ trợ và cơ chế phát triển đặc biệt tương ứng với mức độ đóng góp đối với phát triển công nghiệp trọng điểm và năng lực công nghiệp quốc gia.</w:t>
      </w:r>
    </w:p>
    <w:p w14:paraId="1F822FA0" w14:textId="77777777" w:rsidR="008F0B0F" w:rsidRPr="000005C9" w:rsidRDefault="008F0B0F" w:rsidP="000005C9">
      <w:pPr>
        <w:widowControl w:val="0"/>
        <w:numPr>
          <w:ilvl w:val="0"/>
          <w:numId w:val="2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Mức độ ưu đãi, hỗ trợ và cơ chế phát triển đặc biệt được xác định trên cơ sở:</w:t>
      </w:r>
    </w:p>
    <w:p w14:paraId="6069CCD0"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Giá trị và quy mô cam kết phát triển công nghiệp trọng điểm;</w:t>
      </w:r>
    </w:p>
    <w:p w14:paraId="55E33089"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b) Giá trị và quy mô dự án đối ứng;</w:t>
      </w:r>
    </w:p>
    <w:p w14:paraId="07C9E3F8"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Mức độ phát triển doanh nghiệp Việt Nam;</w:t>
      </w:r>
    </w:p>
    <w:p w14:paraId="673B5FA8"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Mức độ phát triển chuỗi cung ứng trong nước;</w:t>
      </w:r>
    </w:p>
    <w:p w14:paraId="6BD1A391"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Mức độ chuyển giao công nghệ và làm chủ công nghệ;</w:t>
      </w:r>
    </w:p>
    <w:p w14:paraId="647CF553"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Mức độ đóng góp đối với năng lực công nghiệp quốc gia;</w:t>
      </w:r>
    </w:p>
    <w:p w14:paraId="28DC508A" w14:textId="77777777" w:rsidR="008F0B0F" w:rsidRPr="000005C9" w:rsidRDefault="008F0B0F"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Các tiêu chí khác theo quy định của Chính phủ.</w:t>
      </w:r>
    </w:p>
    <w:p w14:paraId="270A7A61" w14:textId="5D41AAF0" w:rsidR="008F0B0F" w:rsidRPr="000005C9" w:rsidRDefault="008F0B0F" w:rsidP="000005C9">
      <w:pPr>
        <w:widowControl w:val="0"/>
        <w:numPr>
          <w:ilvl w:val="0"/>
          <w:numId w:val="2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Nhà đầu tư chiến lược có mức độ đóng góp cao hơn </w:t>
      </w:r>
      <w:r w:rsidR="007A5637" w:rsidRPr="000005C9">
        <w:rPr>
          <w:rFonts w:ascii="Times New Roman" w:eastAsia="Times New Roman" w:hAnsi="Times New Roman" w:cs="Times New Roman"/>
          <w:color w:val="000000" w:themeColor="text1"/>
          <w:sz w:val="28"/>
          <w:szCs w:val="28"/>
        </w:rPr>
        <w:t>được áp dụng cơ chế phát triển công nghiệp, cơ chế giao nguồn lực chiến lược và mức hỗ trợ cao hơn.</w:t>
      </w:r>
    </w:p>
    <w:p w14:paraId="58059036" w14:textId="6ABAA3A1" w:rsidR="008F0B0F" w:rsidRDefault="008F0B0F" w:rsidP="000005C9">
      <w:pPr>
        <w:widowControl w:val="0"/>
        <w:numPr>
          <w:ilvl w:val="0"/>
          <w:numId w:val="2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hệ thống tiêu chí đánh giá mức độ đóng góp và cơ chế áp dụng đối với từng nhóm nhà đầu tư chiến lược.</w:t>
      </w:r>
    </w:p>
    <w:p w14:paraId="15245525" w14:textId="77777777" w:rsidR="008F2EF8" w:rsidRPr="000005C9" w:rsidRDefault="008F2EF8" w:rsidP="008F2EF8">
      <w:pPr>
        <w:widowControl w:val="0"/>
        <w:spacing w:before="180" w:after="180" w:line="264" w:lineRule="auto"/>
        <w:ind w:left="720"/>
        <w:jc w:val="both"/>
        <w:rPr>
          <w:rFonts w:ascii="Times New Roman" w:eastAsia="Times New Roman" w:hAnsi="Times New Roman" w:cs="Times New Roman"/>
          <w:color w:val="000000" w:themeColor="text1"/>
          <w:sz w:val="28"/>
          <w:szCs w:val="28"/>
        </w:rPr>
      </w:pPr>
    </w:p>
    <w:p w14:paraId="538B92D5" w14:textId="7787898F" w:rsidR="002F7F58" w:rsidRPr="000005C9" w:rsidRDefault="002F7F58"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CHƯƠNG V</w:t>
      </w:r>
    </w:p>
    <w:p w14:paraId="34B39DF3" w14:textId="77777777" w:rsidR="002F7F58" w:rsidRPr="000005C9" w:rsidRDefault="002F7F58" w:rsidP="000005C9">
      <w:pPr>
        <w:widowControl w:val="0"/>
        <w:tabs>
          <w:tab w:val="left" w:pos="2899"/>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CƠ CHẾ PHÁT TRIỂN CÔNG NGHIỆP TRỌNG ĐIỂM</w:t>
      </w:r>
    </w:p>
    <w:p w14:paraId="6C3D5B36" w14:textId="41EEE1FC"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43</w:t>
      </w:r>
      <w:r w:rsidRPr="000005C9">
        <w:rPr>
          <w:rFonts w:ascii="Times New Roman" w:hAnsi="Times New Roman" w:cs="Times New Roman"/>
          <w:b/>
          <w:bCs/>
          <w:color w:val="000000" w:themeColor="text1"/>
          <w:sz w:val="28"/>
          <w:szCs w:val="28"/>
        </w:rPr>
        <w:t>. Nguyên tắc áp dụng cơ chế phát triển công nghiệp trọng điểm</w:t>
      </w:r>
    </w:p>
    <w:p w14:paraId="40F9F3B2"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Nhà nước áp dụng các cơ chế phát triển công nghiệp trọng điểm nhằm thúc đẩy hình thành năng lực công nghiệp quốc gia, nâng cao năng lực tự chủ của nền kinh tế, phát triển doanh nghiệp Việt Nam, phát triển chuỗi cung ứng trong nước và bảo đảm an ninh quốc gia, an ninh năng lượng, an ninh công nghệ, an ninh dữ liệu và an ninh chuỗi cung ứng.</w:t>
      </w:r>
    </w:p>
    <w:p w14:paraId="5006B826"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Cơ chế phát triển công nghiệp trọng điểm được áp dụng trên cơ sở mức độ đóng góp đối với ngành công nghiệp trọng điểm, năng lực công nghiệp quốc gia, giá trị gia tăng trong nước, phát triển doanh nghiệp Việt Nam, phát triển chuỗi cung ứng trong nước và làm chủ công nghệ.</w:t>
      </w:r>
    </w:p>
    <w:p w14:paraId="2CD36465"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Chính phủ quy định tiêu chí, điều kiện và trình tự áp dụng các cơ chế phát triển công nghiệp trọng điểm.</w:t>
      </w:r>
    </w:p>
    <w:p w14:paraId="4CB976E2" w14:textId="075BF643"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44</w:t>
      </w:r>
      <w:r w:rsidRPr="000005C9">
        <w:rPr>
          <w:rFonts w:ascii="Times New Roman" w:hAnsi="Times New Roman" w:cs="Times New Roman"/>
          <w:b/>
          <w:bCs/>
          <w:color w:val="000000" w:themeColor="text1"/>
          <w:sz w:val="28"/>
          <w:szCs w:val="28"/>
        </w:rPr>
        <w:t>. Hỗ trợ phát triển năng lực công nghiệp quốc gia</w:t>
      </w:r>
    </w:p>
    <w:p w14:paraId="1FFA9A1C"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Nhà nước hỗ trợ các chương trình, dự án và hoạt động có ý nghĩa đặc biệt quan trọng trong việc hình thành năng lực công nghiệp quốc gia.</w:t>
      </w:r>
    </w:p>
    <w:p w14:paraId="6BF6EF66"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Nội dung hỗ trợ bao gồm nghiên cứu phát triển, thiết kế, tích hợp hệ thống, làm chủ công nghệ, phát triển doanh nghiệp Việt Nam, phát triển công nghiệp hỗ trợ, đào tạo nguồn nhân lực, xây dựng cơ sở thử nghiệm, đánh giá, chứng nhận và các hoạt động cần thiết khác.</w:t>
      </w:r>
    </w:p>
    <w:p w14:paraId="7B4B1AFB" w14:textId="54762664"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 xml:space="preserve">3. </w:t>
      </w:r>
      <w:r w:rsidR="001575FA" w:rsidRPr="000005C9">
        <w:rPr>
          <w:rFonts w:ascii="Times New Roman" w:hAnsi="Times New Roman" w:cs="Times New Roman"/>
          <w:color w:val="000000" w:themeColor="text1"/>
          <w:sz w:val="28"/>
          <w:szCs w:val="28"/>
        </w:rPr>
        <w:t>Nhà nước hỗ trợ trực tiếp bằng ngân sách nhà nước hoặc Quỹ Công nghiệp Chiến lược Quốc gia đối với các nhiệm vụ phát triển năng lực công nghiệp quốc gia theo quy định của Chính phủ.</w:t>
      </w:r>
    </w:p>
    <w:p w14:paraId="24412E5F" w14:textId="0B63E0B4"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Chính phủ quy định điều kiện, hình thức và mức hỗ trợ.</w:t>
      </w:r>
    </w:p>
    <w:p w14:paraId="5E75AB9A" w14:textId="6A751456"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45</w:t>
      </w:r>
      <w:r w:rsidRPr="000005C9">
        <w:rPr>
          <w:rFonts w:ascii="Times New Roman" w:hAnsi="Times New Roman" w:cs="Times New Roman"/>
          <w:b/>
          <w:bCs/>
          <w:color w:val="000000" w:themeColor="text1"/>
          <w:sz w:val="28"/>
          <w:szCs w:val="28"/>
        </w:rPr>
        <w:t>. Phát triển thị trường cho sản phẩm, dịch vụ công nghiệp trọng điểm</w:t>
      </w:r>
    </w:p>
    <w:p w14:paraId="634523B6"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Nhà nước áp dụng các cơ chế phát triển thị trường đối với sản phẩm, dịch vụ thuộc ngành công nghiệp trọng điểm.</w:t>
      </w:r>
    </w:p>
    <w:p w14:paraId="1E79B4BA" w14:textId="7B9DADF4" w:rsidR="003F09D9"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w:t>
      </w:r>
      <w:r w:rsidR="003F09D9" w:rsidRPr="000005C9">
        <w:rPr>
          <w:rFonts w:ascii="Times New Roman" w:hAnsi="Times New Roman" w:cs="Times New Roman"/>
          <w:color w:val="000000" w:themeColor="text1"/>
          <w:sz w:val="28"/>
          <w:szCs w:val="28"/>
        </w:rPr>
        <w:t xml:space="preserve">Cơ quan nhà nước, doanh nghiệp nhà nước, đơn vị sự nghiệp công lập và các dự án thuộc ngành công nghiệp trọng điểm </w:t>
      </w:r>
      <w:r w:rsidR="00755E2B" w:rsidRPr="000005C9">
        <w:rPr>
          <w:rFonts w:ascii="Times New Roman" w:hAnsi="Times New Roman" w:cs="Times New Roman"/>
          <w:color w:val="000000" w:themeColor="text1"/>
          <w:sz w:val="28"/>
          <w:szCs w:val="28"/>
        </w:rPr>
        <w:t>có trách nhiệm sử dụng sản phẩm, dịch vụ được sản xuất, cung cấp hoặc làm chủ tại Việt Nam; trường hợp không sử dụng phải có giải trình.</w:t>
      </w:r>
      <w:r w:rsidR="003F09D9" w:rsidRPr="000005C9">
        <w:rPr>
          <w:rFonts w:ascii="Times New Roman" w:hAnsi="Times New Roman" w:cs="Times New Roman"/>
          <w:color w:val="000000" w:themeColor="text1"/>
          <w:sz w:val="28"/>
          <w:szCs w:val="28"/>
        </w:rPr>
        <w:t xml:space="preserve"> </w:t>
      </w:r>
    </w:p>
    <w:p w14:paraId="089D8E3D" w14:textId="10D5FB0E"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3. Trường hợp có từ hai sản phẩm, dịch vụ hoặc giải pháp kỹ thuật cùng đáp ứng yêu cầu về kỹ thuật, chất lượng, an toàn và tiến độ thì </w:t>
      </w:r>
      <w:r w:rsidR="004D2A1C" w:rsidRPr="000005C9">
        <w:rPr>
          <w:rFonts w:ascii="Times New Roman" w:hAnsi="Times New Roman" w:cs="Times New Roman"/>
          <w:color w:val="000000" w:themeColor="text1"/>
          <w:sz w:val="28"/>
          <w:szCs w:val="28"/>
        </w:rPr>
        <w:t>phải lựa chọn sản phẩm, dịch vụ hoặc giải pháp được nghiên cứu, thiết kế, chế tạo, tích hợp hoặc làm chủ tại Việt Nam.</w:t>
      </w:r>
    </w:p>
    <w:p w14:paraId="1F6661A6" w14:textId="1885FD4C"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Việc đánh giá sản phẩm, dịch vụ công nghiệp trọng điểm phải được xem xét trên cơ sở tổng thể, bao gồm năng lực công nghiệp quốc gia, khả năng làm chủ công nghệ, phát triển doanh nghiệp Việt Nam, phát triển chuỗi cung ứng trong nước, an ninh quốc gia, an ninh năng lượng, an ninh công nghệ và an ninh chuỗi cung ứng.</w:t>
      </w:r>
    </w:p>
    <w:p w14:paraId="7763E49F" w14:textId="77777777" w:rsidR="00917620" w:rsidRPr="000005C9" w:rsidRDefault="00917620"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Đối với sản phẩm, công nghệ, dịch vụ hoặc giải pháp kỹ thuật được nghiên cứu, thiết kế, chế tạo, tích hợp hệ thống hoặc làm chủ tại Việt Nam thuộc ngành công nghiệp trọng điểm, Nhà nước được áp dụng cơ chế hỗ trợ phát triển thị trường thông qua khung giá, biên độ giá, cơ chế giá hoặc các cơ chế phù hợp khác nhằm thúc đẩy hình thành năng lực công nghiệp quốc gia.</w:t>
      </w:r>
    </w:p>
    <w:p w14:paraId="08729760" w14:textId="77777777" w:rsidR="00917620" w:rsidRPr="000005C9" w:rsidRDefault="00917620"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6. Trường hợp sản phẩm, dịch vụ hoặc giải pháp kỹ thuật trong nước có giá cao hơn sản phẩm, dịch vụ hoặc giải pháp tương đương nhập khẩu nhưng đáp ứng yêu cầu về kỹ thuật, chất lượng, an toàn và tiến độ thì được xem xét áp dụng cơ chế hỗ trợ phát triển thị trường theo quy định của Chính phủ.</w:t>
      </w:r>
    </w:p>
    <w:p w14:paraId="34B18271" w14:textId="77777777" w:rsidR="00917620" w:rsidRPr="000005C9" w:rsidRDefault="00917620"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7. Cơ chế hỗ trợ phát triển thị trường được áp dụng có thời hạn, được rà soát định kỳ và giảm dần hoặc chấm dứt khi năng lực công nghiệp trong nước đã được hình thành.</w:t>
      </w:r>
    </w:p>
    <w:p w14:paraId="35BCEC94" w14:textId="7934597E" w:rsidR="002F7F58" w:rsidRPr="000005C9" w:rsidRDefault="00917620"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8</w:t>
      </w:r>
      <w:r w:rsidR="002F7F58" w:rsidRPr="000005C9">
        <w:rPr>
          <w:rFonts w:ascii="Times New Roman" w:hAnsi="Times New Roman" w:cs="Times New Roman"/>
          <w:color w:val="000000" w:themeColor="text1"/>
          <w:sz w:val="28"/>
          <w:szCs w:val="28"/>
        </w:rPr>
        <w:t>. Chính phủ quy định cơ chế phát triển thị trường đối với ngành công nghiệp trọng điểm.</w:t>
      </w:r>
    </w:p>
    <w:p w14:paraId="3547AF21" w14:textId="75A841B3" w:rsidR="00870671" w:rsidRPr="000005C9" w:rsidRDefault="00870671"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lastRenderedPageBreak/>
        <w:t xml:space="preserve">Điều </w:t>
      </w:r>
      <w:r w:rsidR="008F2EF8">
        <w:rPr>
          <w:rFonts w:ascii="Times New Roman" w:hAnsi="Times New Roman" w:cs="Times New Roman"/>
          <w:b/>
          <w:bCs/>
          <w:color w:val="000000" w:themeColor="text1"/>
          <w:sz w:val="28"/>
          <w:szCs w:val="28"/>
        </w:rPr>
        <w:t>46</w:t>
      </w:r>
      <w:r w:rsidRPr="000005C9">
        <w:rPr>
          <w:rFonts w:ascii="Times New Roman" w:hAnsi="Times New Roman" w:cs="Times New Roman"/>
          <w:b/>
          <w:bCs/>
          <w:color w:val="000000" w:themeColor="text1"/>
          <w:sz w:val="28"/>
          <w:szCs w:val="28"/>
        </w:rPr>
        <w:t>. Cơ sở thử nghiệm công nghiệp trọng điểm</w:t>
      </w:r>
    </w:p>
    <w:p w14:paraId="1A165EC1" w14:textId="77777777"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Cơ sở thử nghiệm công nghiệp trọng điểm là nhà máy pilot, cơ sở trình diễn công nghệ, dây chuyền thử nghiệm, trung tâm thử nghiệm hoặc mô hình thử nghiệm khác được thành lập nhằm nghiên cứu, đánh giá, hoàn thiện, làm chủ và thương mại hóa công nghệ phục vụ phát triển ngành công nghiệp trọng điểm. </w:t>
      </w:r>
    </w:p>
    <w:p w14:paraId="673DDCD1" w14:textId="77777777"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Cơ sở thử nghiệm công nghiệp trọng điểm được áp dụng cơ chế thử nghiệm có kiểm soát theo quy định của Luật này. </w:t>
      </w:r>
    </w:p>
    <w:p w14:paraId="4B4D1B70" w14:textId="77777777"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Tổ chức, cá nhân thực hiện cơ sở thử nghiệm công nghiệp trọng điểm được tiếp cận các nguồn lực cần thiết để phục vụ hoạt động nghiên cứu, thử nghiệm và đánh giá công nghệ theo quy định của Chính phủ. </w:t>
      </w:r>
    </w:p>
    <w:p w14:paraId="68226589" w14:textId="19BD67D2"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Đối với ngành công nghiệp trọng điểm sử dụng tài nguyên, khoáng sản hoặc nguyên liệu chiến lược, cơ sở thử nghiệm công nghiệp trọng điểm </w:t>
      </w:r>
      <w:r w:rsidR="00A930DD" w:rsidRPr="000005C9">
        <w:rPr>
          <w:rFonts w:ascii="Times New Roman" w:hAnsi="Times New Roman" w:cs="Times New Roman"/>
          <w:color w:val="000000" w:themeColor="text1"/>
          <w:sz w:val="28"/>
          <w:szCs w:val="28"/>
        </w:rPr>
        <w:t xml:space="preserve">được cấp hoặc được tiếp cận nguyên liệu, sản phẩm trung gian hoặc sản phẩm liên quan </w:t>
      </w:r>
      <w:r w:rsidRPr="000005C9">
        <w:rPr>
          <w:rFonts w:ascii="Times New Roman" w:hAnsi="Times New Roman" w:cs="Times New Roman"/>
          <w:color w:val="000000" w:themeColor="text1"/>
          <w:sz w:val="28"/>
          <w:szCs w:val="28"/>
        </w:rPr>
        <w:t xml:space="preserve">với quy mô phù hợp để phục vụ hoạt động thử nghiệm, đánh giá và hoàn thiện công nghệ theo quy định của Chính phủ. </w:t>
      </w:r>
    </w:p>
    <w:p w14:paraId="0A9E2E69" w14:textId="63DDD983"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Cơ sở thử nghiệm công nghiệp trọng điểm </w:t>
      </w:r>
      <w:r w:rsidR="00607F55" w:rsidRPr="000005C9">
        <w:rPr>
          <w:rFonts w:ascii="Times New Roman" w:hAnsi="Times New Roman" w:cs="Times New Roman"/>
          <w:color w:val="000000" w:themeColor="text1"/>
          <w:sz w:val="28"/>
          <w:szCs w:val="28"/>
        </w:rPr>
        <w:t>được hỗ trợ từ Quỹ Công nghiệp Chiến lược Quốc gia</w:t>
      </w:r>
      <w:r w:rsidRPr="000005C9">
        <w:rPr>
          <w:rFonts w:ascii="Times New Roman" w:hAnsi="Times New Roman" w:cs="Times New Roman"/>
          <w:color w:val="000000" w:themeColor="text1"/>
          <w:sz w:val="28"/>
          <w:szCs w:val="28"/>
        </w:rPr>
        <w:t xml:space="preserve"> và các nguồn hỗ trợ hợp pháp khác theo quy định của pháp luật. </w:t>
      </w:r>
    </w:p>
    <w:p w14:paraId="71672C5C" w14:textId="7E6AD19C"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Kết quả nghiên cứu, thử nghiệm và đánh giá công nghệ từ cơ sở thử nghiệm công nghiệp trọng điểm </w:t>
      </w:r>
      <w:r w:rsidR="00FF68DE" w:rsidRPr="000005C9">
        <w:rPr>
          <w:rFonts w:ascii="Times New Roman" w:hAnsi="Times New Roman" w:cs="Times New Roman"/>
          <w:color w:val="000000" w:themeColor="text1"/>
          <w:sz w:val="28"/>
          <w:szCs w:val="28"/>
        </w:rPr>
        <w:t xml:space="preserve">là căn cứ để quyết định triển khai dự án thương mại hoặc áp dụng cơ chế phát triển công nghiệp trọng điểm </w:t>
      </w:r>
      <w:r w:rsidRPr="000005C9">
        <w:rPr>
          <w:rFonts w:ascii="Times New Roman" w:hAnsi="Times New Roman" w:cs="Times New Roman"/>
          <w:color w:val="000000" w:themeColor="text1"/>
          <w:sz w:val="28"/>
          <w:szCs w:val="28"/>
        </w:rPr>
        <w:t xml:space="preserve">theo quy định của Luật này. </w:t>
      </w:r>
    </w:p>
    <w:p w14:paraId="1E1DCACC" w14:textId="77777777" w:rsidR="00870671" w:rsidRPr="000005C9" w:rsidRDefault="00870671" w:rsidP="000005C9">
      <w:pPr>
        <w:widowControl w:val="0"/>
        <w:numPr>
          <w:ilvl w:val="0"/>
          <w:numId w:val="37"/>
        </w:numPr>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xác định cơ sở thử nghiệm công nghiệp trọng điểm, trình tự, thủ tục thành lập, vận hành, hỗ trợ và quản lý đối với cơ sở thử nghiệm công nghiệp trọng điểm.</w:t>
      </w:r>
    </w:p>
    <w:p w14:paraId="6A7B9757" w14:textId="11BCBE00" w:rsidR="002F7F58" w:rsidRPr="000005C9" w:rsidRDefault="002F7F58" w:rsidP="000005C9">
      <w:pPr>
        <w:widowControl w:val="0"/>
        <w:tabs>
          <w:tab w:val="left" w:pos="347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4</w:t>
      </w:r>
      <w:r w:rsidR="008F2EF8">
        <w:rPr>
          <w:rFonts w:ascii="Times New Roman" w:hAnsi="Times New Roman" w:cs="Times New Roman"/>
          <w:b/>
          <w:bCs/>
          <w:color w:val="000000" w:themeColor="text1"/>
          <w:sz w:val="28"/>
          <w:szCs w:val="28"/>
        </w:rPr>
        <w:t>7</w:t>
      </w:r>
      <w:r w:rsidRPr="000005C9">
        <w:rPr>
          <w:rFonts w:ascii="Times New Roman" w:hAnsi="Times New Roman" w:cs="Times New Roman"/>
          <w:b/>
          <w:bCs/>
          <w:color w:val="000000" w:themeColor="text1"/>
          <w:sz w:val="28"/>
          <w:szCs w:val="28"/>
        </w:rPr>
        <w:t>. Phát triển chuỗi cung ứng trong nước</w:t>
      </w:r>
    </w:p>
    <w:p w14:paraId="4F9357E0"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Nhà nước có chính sách thúc đẩy liên kết giữa doanh nghiệp đầu chuỗi, doanh nghiệp công nghiệp hỗ trợ, doanh nghiệp nghiên cứu phát triển và doanh nghiệp Việt Nam trong ngành công nghiệp trọng điểm.</w:t>
      </w:r>
    </w:p>
    <w:p w14:paraId="629F1473"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Nhà đầu tư chiến lược, doanh nghiệp công nghiệp trọng điểm và các dự án được hưởng cơ chế phát triển công nghiệp trọng điểm có trách nhiệm thực hiện các cam kết phát triển doanh nghiệp Việt Nam và chuỗi cung ứng trong nước.</w:t>
      </w:r>
    </w:p>
    <w:p w14:paraId="0BE06515"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Chính phủ quy định cơ chế giám sát, đánh giá và thực hiện các cam kết phát triển chuỗi cung ứng trong nước.</w:t>
      </w:r>
    </w:p>
    <w:p w14:paraId="5348A0A2" w14:textId="570A65BA"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8F2EF8">
        <w:rPr>
          <w:rFonts w:ascii="Times New Roman" w:hAnsi="Times New Roman" w:cs="Times New Roman"/>
          <w:b/>
          <w:bCs/>
          <w:color w:val="000000" w:themeColor="text1"/>
          <w:sz w:val="28"/>
          <w:szCs w:val="28"/>
        </w:rPr>
        <w:t>u 48</w:t>
      </w:r>
      <w:r w:rsidRPr="000005C9">
        <w:rPr>
          <w:rFonts w:ascii="Times New Roman" w:hAnsi="Times New Roman" w:cs="Times New Roman"/>
          <w:b/>
          <w:bCs/>
          <w:color w:val="000000" w:themeColor="text1"/>
          <w:sz w:val="28"/>
          <w:szCs w:val="28"/>
        </w:rPr>
        <w:t>. Cơ chế phát triển sản phẩm, công nghệ và dịch vụ chiến lược</w:t>
      </w:r>
    </w:p>
    <w:p w14:paraId="244735FA" w14:textId="77777777" w:rsidR="005C532A" w:rsidRPr="000005C9" w:rsidRDefault="005C532A" w:rsidP="000005C9">
      <w:pPr>
        <w:widowControl w:val="0"/>
        <w:numPr>
          <w:ilvl w:val="0"/>
          <w:numId w:val="72"/>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Nhà nước áp dụng cơ chế đặt hàng, giao nhiệm vụ, lựa chọn nhà đầu tư, lựa chọn nhà cung cấp hoặc các hình thức phù hợp khác đối với sản phẩm, công nghệ, dịch vụ và năng lực công nghiệp có ý nghĩa chiến lược đối với quốc gia.</w:t>
      </w:r>
    </w:p>
    <w:p w14:paraId="5AEE8A77" w14:textId="77777777" w:rsidR="005C532A" w:rsidRPr="000005C9" w:rsidRDefault="005C532A" w:rsidP="000005C9">
      <w:pPr>
        <w:widowControl w:val="0"/>
        <w:numPr>
          <w:ilvl w:val="0"/>
          <w:numId w:val="72"/>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cơ chế bảo đảm thị trường, cam kết thị trường tối thiểu, đặt hàng, mua sắm công, cam kết sản lượng tối thiểu, cam kết doanh thu tối thiểu hoặc các cơ chế phát triển thị trường khác đối với sản phẩm, công nghệ, dịch vụ chiến lược.</w:t>
      </w:r>
    </w:p>
    <w:p w14:paraId="0C42DE7C" w14:textId="77777777" w:rsidR="005C532A" w:rsidRPr="000005C9" w:rsidRDefault="005C532A" w:rsidP="000005C9">
      <w:pPr>
        <w:widowControl w:val="0"/>
        <w:numPr>
          <w:ilvl w:val="0"/>
          <w:numId w:val="72"/>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cơ chế giá, khung giá, biên độ giá hoặc các cơ chế cần thiết khác đối với sản phẩm, công nghệ, dịch vụ chiến lược nhằm hình thành thị trường, phát triển năng lực công nghiệp quốc gia và nâng cao năng lực cạnh tranh của doanh nghiệp Việt Nam.</w:t>
      </w:r>
    </w:p>
    <w:p w14:paraId="7C5DFA0F" w14:textId="77777777" w:rsidR="005C532A" w:rsidRPr="000005C9" w:rsidRDefault="005C532A" w:rsidP="000005C9">
      <w:pPr>
        <w:widowControl w:val="0"/>
        <w:numPr>
          <w:ilvl w:val="0"/>
          <w:numId w:val="72"/>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được áp dụng cơ chế cam kết thị trường tối thiểu nhằm hỗ trợ hình thành sản phẩm, công nghệ, dịch vụ hoặc năng lực công nghiệp chiến lược trong nước.</w:t>
      </w:r>
    </w:p>
    <w:p w14:paraId="3C4F0870"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Cam kết thị trường tối thiểu có thể được thực hiện thông qua:</w:t>
      </w:r>
    </w:p>
    <w:p w14:paraId="3F03753F"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a) Cam kết sản lượng tối thiểu;</w:t>
      </w:r>
    </w:p>
    <w:p w14:paraId="02B5D373"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b) Cam kết doanh thu tối thiểu;</w:t>
      </w:r>
    </w:p>
    <w:p w14:paraId="147D82ED"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 Cam kết giá trị đơn hàng tối thiểu;</w:t>
      </w:r>
    </w:p>
    <w:p w14:paraId="2E146EA8"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 Cam kết mua sắm công;</w:t>
      </w:r>
    </w:p>
    <w:p w14:paraId="60E5E21F"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đ) Cam kết sử dụng sản phẩm trong nước;</w:t>
      </w:r>
    </w:p>
    <w:p w14:paraId="6E2096DA"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e) Bao tiêu một phần hoặc toàn bộ sản lượng sản phẩm;</w:t>
      </w:r>
    </w:p>
    <w:p w14:paraId="73480FFE" w14:textId="77777777"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g) Các hình thức khác theo quy định của Chính phủ.</w:t>
      </w:r>
    </w:p>
    <w:p w14:paraId="2E9A8B92" w14:textId="77777777" w:rsidR="005C532A" w:rsidRPr="000005C9" w:rsidRDefault="005C532A" w:rsidP="000005C9">
      <w:pPr>
        <w:widowControl w:val="0"/>
        <w:numPr>
          <w:ilvl w:val="0"/>
          <w:numId w:val="73"/>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Quy mô, thời hạn và phạm vi cam kết thị trường tối thiểu được xác định trên cơ sở quy mô đầu tư, thời gian thu hồi vốn, mức độ chiến lược của sản phẩm, công nghệ, dịch vụ hoặc năng lực công nghiệp và mục tiêu phát triển năng lực công nghiệp quốc gia.</w:t>
      </w:r>
    </w:p>
    <w:p w14:paraId="79E92319" w14:textId="77777777" w:rsidR="005C532A" w:rsidRPr="000005C9" w:rsidRDefault="005C532A" w:rsidP="000005C9">
      <w:pPr>
        <w:widowControl w:val="0"/>
        <w:numPr>
          <w:ilvl w:val="0"/>
          <w:numId w:val="73"/>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Doanh nghiệp nhà nước, tổ chức được Nhà nước giao thực hiện nhiệm vụ phát triển công nghiệp trọng điểm, doanh nghiệp được giao, phân bổ hoặc tiếp cận nguồn lực chiến lược quốc gia có trách nhiệm tham gia thực hiện cơ chế phát triển thị trường, cam kết thị trường tối thiểu, cam kết sản lượng tối thiểu hoặc bao tiêu sản phẩm theo quyết định của cơ quan nhà nước có thẩm quyền.</w:t>
      </w:r>
    </w:p>
    <w:p w14:paraId="7FF465B9" w14:textId="77777777" w:rsidR="005C532A" w:rsidRPr="000005C9" w:rsidRDefault="005C532A" w:rsidP="000005C9">
      <w:pPr>
        <w:widowControl w:val="0"/>
        <w:numPr>
          <w:ilvl w:val="0"/>
          <w:numId w:val="73"/>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Chi phí phát sinh từ việc thực hiện cơ chế cam kết thị trường tối thiểu, cam kết sản lượng tối thiểu, cam kết doanh thu tối thiểu hoặc bao tiêu sản phẩm theo quy định tại Điều này được tính vào chi phí hợp lý của doanh nghiệp theo </w:t>
      </w:r>
      <w:r w:rsidRPr="000005C9">
        <w:rPr>
          <w:rFonts w:ascii="Times New Roman" w:hAnsi="Times New Roman" w:cs="Times New Roman"/>
          <w:color w:val="000000" w:themeColor="text1"/>
          <w:sz w:val="28"/>
          <w:szCs w:val="28"/>
        </w:rPr>
        <w:lastRenderedPageBreak/>
        <w:t>quy định của pháp luật.</w:t>
      </w:r>
    </w:p>
    <w:p w14:paraId="5DEF5CEC" w14:textId="77777777" w:rsidR="005C532A" w:rsidRPr="000005C9" w:rsidRDefault="005C532A" w:rsidP="000005C9">
      <w:pPr>
        <w:widowControl w:val="0"/>
        <w:numPr>
          <w:ilvl w:val="0"/>
          <w:numId w:val="73"/>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Cơ chế hỗ trợ thị trường, cơ chế giá, khung giá, biên độ giá, cam kết thị trường tối thiểu, cam kết sản lượng tối thiểu hoặc cam kết doanh thu tối thiểu được áp dụng có thời hạn; được rà soát định kỳ, giảm dần hoặc chấm dứt khi năng lực công nghiệp trong nước đã được hình thành hoặc mục tiêu phát triển công nghiệp đã đạt được.</w:t>
      </w:r>
    </w:p>
    <w:p w14:paraId="42CCA72C" w14:textId="77777777" w:rsidR="005C532A" w:rsidRPr="000005C9" w:rsidRDefault="005C532A" w:rsidP="000005C9">
      <w:pPr>
        <w:widowControl w:val="0"/>
        <w:numPr>
          <w:ilvl w:val="0"/>
          <w:numId w:val="73"/>
        </w:numPr>
        <w:tabs>
          <w:tab w:val="num" w:pos="720"/>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tiêu chí xác định sản phẩm, công nghệ, dịch vụ chiến lược và cơ chế thực hiện Điều này. </w:t>
      </w:r>
    </w:p>
    <w:p w14:paraId="5C871B90" w14:textId="2332CE83"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Điều 4</w:t>
      </w:r>
      <w:r w:rsidR="008F2EF8">
        <w:rPr>
          <w:rFonts w:ascii="Times New Roman" w:hAnsi="Times New Roman" w:cs="Times New Roman"/>
          <w:b/>
          <w:bCs/>
          <w:color w:val="000000" w:themeColor="text1"/>
          <w:sz w:val="28"/>
          <w:szCs w:val="28"/>
        </w:rPr>
        <w:t>9</w:t>
      </w:r>
      <w:r w:rsidRPr="000005C9">
        <w:rPr>
          <w:rFonts w:ascii="Times New Roman" w:hAnsi="Times New Roman" w:cs="Times New Roman"/>
          <w:b/>
          <w:bCs/>
          <w:color w:val="000000" w:themeColor="text1"/>
          <w:sz w:val="28"/>
          <w:szCs w:val="28"/>
        </w:rPr>
        <w:t>. Bảo đảm an ninh công nghiệp và năng lực tự chủ quốc gia</w:t>
      </w:r>
    </w:p>
    <w:p w14:paraId="1C3C7ABB"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Đối với sản phẩm, công nghệ, dịch vụ, hệ thống, hạ tầng và các hoạt động có ý nghĩa quan trọng đối với an ninh quốc gia, an ninh năng lượng, an ninh công nghệ, an ninh dữ liệu hoặc an ninh chuỗi cung ứng, Nhà nước thực hiện chính sách phát triển năng lực trong nước nhằm bảo đảm khả năng nghiên cứu, thiết kế, chế tạo, tích hợp hệ thống, vận hành, bảo trì, kiểm soát dữ liệu và làm chủ công nghệ tại Việt Nam.</w:t>
      </w:r>
    </w:p>
    <w:p w14:paraId="573D202A"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Chính phủ quy định lộ trình nâng cao năng lực trong nước đối với từng ngành công nghiệp trọng điểm và từng nhóm sản phẩm, công nghệ, dịch vụ, hệ thống, hạ tầng hoặc hoạt động.</w:t>
      </w:r>
    </w:p>
    <w:p w14:paraId="5F07C8FE" w14:textId="52D9333B"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3. Đối với từng ngành công nghiệp trọng điểm, Chính phủ quy định các khâu, công đoạn, sản phẩm, dịch vụ hoặc năng lực công nghiệp </w:t>
      </w:r>
      <w:r w:rsidR="00D942FB" w:rsidRPr="000005C9">
        <w:rPr>
          <w:rFonts w:ascii="Times New Roman" w:hAnsi="Times New Roman" w:cs="Times New Roman"/>
          <w:color w:val="000000" w:themeColor="text1"/>
          <w:sz w:val="28"/>
          <w:szCs w:val="28"/>
        </w:rPr>
        <w:t xml:space="preserve">phải được phát triển, làm chủ hoặc thực hiện tại Việt Nam theo lộ trình do Chính phủ quy định </w:t>
      </w:r>
      <w:r w:rsidRPr="000005C9">
        <w:rPr>
          <w:rFonts w:ascii="Times New Roman" w:hAnsi="Times New Roman" w:cs="Times New Roman"/>
          <w:color w:val="000000" w:themeColor="text1"/>
          <w:sz w:val="28"/>
          <w:szCs w:val="28"/>
        </w:rPr>
        <w:t>nhằm bảo vệ lợi ích quốc gia, an ninh quốc gia, an ninh năng lượng, an ninh công nghệ, an ninh dữ liệu và an ninh chuỗi cung ứng.</w:t>
      </w:r>
    </w:p>
    <w:p w14:paraId="48B69B07"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Chính phủ quy định yêu cầu về tỷ lệ tham gia của doanh nghiệp Việt Nam, tỷ lệ năng lực trong nước, tỷ lệ giá trị gia tăng trong nước hoặc các yêu cầu cần thiết khác đối với từng ngành công nghiệp trọng điểm trong từng thời kỳ.</w:t>
      </w:r>
    </w:p>
    <w:p w14:paraId="206644D2"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Dữ liệu phát sinh từ các hệ thống, công trình và hạ tầng thuộc ngành công nghiệp trọng điểm phải được quản lý, lưu trữ, kiểm soát và khai thác theo quy định của Chính phủ nhằm bảo đảm lợi ích quốc gia và an ninh dữ liệu.</w:t>
      </w:r>
    </w:p>
    <w:p w14:paraId="0E6AE7A3" w14:textId="5BFBDFDF"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6. Tổ chức, cá nhân tham gia đầu tư, sản xuất, cung cấp sản phẩm, công nghệ, dịch vụ hoặc hệ thống thuộc phạm vi điều chỉnh của Điều này có trách nhiệm thực hiện lộ trình nâng cao năng lực trong nước theo quy định của Chính phủ.</w:t>
      </w:r>
    </w:p>
    <w:p w14:paraId="28BF9981" w14:textId="0A882311" w:rsidR="00F65A8C" w:rsidRPr="000005C9" w:rsidRDefault="00F65A8C" w:rsidP="000005C9">
      <w:pPr>
        <w:widowControl w:val="0"/>
        <w:tabs>
          <w:tab w:val="left" w:pos="2899"/>
        </w:tabs>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hAnsi="Times New Roman" w:cs="Times New Roman"/>
          <w:b/>
          <w:bCs/>
          <w:color w:val="000000" w:themeColor="text1"/>
          <w:sz w:val="28"/>
          <w:szCs w:val="28"/>
        </w:rPr>
        <w:t>Điề</w:t>
      </w:r>
      <w:r w:rsidR="008F2EF8">
        <w:rPr>
          <w:rFonts w:ascii="Times New Roman" w:hAnsi="Times New Roman" w:cs="Times New Roman"/>
          <w:b/>
          <w:bCs/>
          <w:color w:val="000000" w:themeColor="text1"/>
          <w:sz w:val="28"/>
          <w:szCs w:val="28"/>
        </w:rPr>
        <w:t>u 50</w:t>
      </w:r>
      <w:r w:rsidRPr="000005C9">
        <w:rPr>
          <w:rFonts w:ascii="Times New Roman" w:hAnsi="Times New Roman" w:cs="Times New Roman"/>
          <w:b/>
          <w:bCs/>
          <w:color w:val="000000" w:themeColor="text1"/>
          <w:sz w:val="28"/>
          <w:szCs w:val="28"/>
        </w:rPr>
        <w:t>. Dự án đối ứng phát triển công nghiệp trọng điểm</w:t>
      </w:r>
    </w:p>
    <w:p w14:paraId="5970A7FA" w14:textId="0C4B7F6B" w:rsidR="00F65A8C" w:rsidRPr="000005C9" w:rsidRDefault="00F65A8C" w:rsidP="000005C9">
      <w:pPr>
        <w:widowControl w:val="0"/>
        <w:numPr>
          <w:ilvl w:val="0"/>
          <w:numId w:val="24"/>
        </w:numPr>
        <w:spacing w:before="180" w:after="180" w:line="264" w:lineRule="auto"/>
        <w:ind w:firstLine="709"/>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Đối với dự án thuộc ngành công nghiệp trọng điểm được giao, phân bổ, </w:t>
      </w:r>
      <w:r w:rsidRPr="000005C9">
        <w:rPr>
          <w:rFonts w:ascii="Times New Roman" w:eastAsia="Times New Roman" w:hAnsi="Times New Roman" w:cs="Times New Roman"/>
          <w:color w:val="000000" w:themeColor="text1"/>
          <w:sz w:val="28"/>
          <w:szCs w:val="28"/>
        </w:rPr>
        <w:lastRenderedPageBreak/>
        <w:t xml:space="preserve">chỉ định khai thác, sử dụng hoặc </w:t>
      </w:r>
      <w:r w:rsidR="00D1633F" w:rsidRPr="000005C9">
        <w:rPr>
          <w:rFonts w:ascii="Times New Roman" w:eastAsia="Times New Roman" w:hAnsi="Times New Roman" w:cs="Times New Roman"/>
          <w:color w:val="000000" w:themeColor="text1"/>
          <w:sz w:val="28"/>
          <w:szCs w:val="28"/>
        </w:rPr>
        <w:t>được giao, phân bổ hoặc cho phép tiếp cận nguồn lực chiến lược quốc gia</w:t>
      </w:r>
      <w:r w:rsidRPr="000005C9">
        <w:rPr>
          <w:rFonts w:ascii="Times New Roman" w:eastAsia="Times New Roman" w:hAnsi="Times New Roman" w:cs="Times New Roman"/>
          <w:color w:val="000000" w:themeColor="text1"/>
          <w:sz w:val="28"/>
          <w:szCs w:val="28"/>
        </w:rPr>
        <w:t>, cơ quan nhà nước có thẩm quyền được yêu cầu nhà đầu tư thực hiện một hoặc nhiều dự án đối ứng nhằm phát triển năng lực công nghiệp quốc gia.</w:t>
      </w:r>
    </w:p>
    <w:p w14:paraId="51E911EA" w14:textId="77777777" w:rsidR="00F65A8C" w:rsidRPr="000005C9" w:rsidRDefault="00F65A8C" w:rsidP="000005C9">
      <w:pPr>
        <w:widowControl w:val="0"/>
        <w:numPr>
          <w:ilvl w:val="0"/>
          <w:numId w:val="24"/>
        </w:numPr>
        <w:spacing w:before="180" w:after="180" w:line="264" w:lineRule="auto"/>
        <w:ind w:firstLine="709"/>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đối ứng là dự án, chương trình, hoạt động hoặc cam kết đầu tư được thực hiện cùng với dự án chính nhằm hình thành, phát triển hoặc nâng cao năng lực công nghiệp quốc gia, doanh nghiệp Việt Nam, chuỗi cung ứng trong nước, năng lực công nghệ và nguồn nhân lực phục vụ ngành công nghiệp trọng điểm.</w:t>
      </w:r>
    </w:p>
    <w:p w14:paraId="75610DA7" w14:textId="07440FD7"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Dự án đối ứng </w:t>
      </w:r>
      <w:r w:rsidR="00AC2547" w:rsidRPr="000005C9">
        <w:rPr>
          <w:rFonts w:ascii="Times New Roman" w:eastAsia="Times New Roman" w:hAnsi="Times New Roman" w:cs="Times New Roman"/>
          <w:color w:val="000000" w:themeColor="text1"/>
          <w:sz w:val="28"/>
          <w:szCs w:val="28"/>
        </w:rPr>
        <w:t>bao gồm một hoặc nhiều nội dung sau đây:</w:t>
      </w:r>
    </w:p>
    <w:p w14:paraId="2755C318"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Nghiên cứu phát triển, đổi mới sáng tạo và làm chủ công nghệ;</w:t>
      </w:r>
    </w:p>
    <w:p w14:paraId="202A3A46"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Chuyển giao công nghệ, dữ liệu kỹ thuật, bí quyết công nghệ và tri thức quản lý;</w:t>
      </w:r>
    </w:p>
    <w:p w14:paraId="0F0A5F02"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Phát triển năng lực thiết kế, engineering, tích hợp hệ thống, tổng thầu EPC, vận hành và bảo trì;</w:t>
      </w:r>
    </w:p>
    <w:p w14:paraId="1BEB7F75"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Đầu tư cơ sở nghiên cứu phát triển, trung tâm đổi mới sáng tạo, trung tâm thử nghiệm, cơ sở đánh giá và chứng nhận;</w:t>
      </w:r>
    </w:p>
    <w:p w14:paraId="34857A08"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Đầu tư sản xuất sản phẩm, thiết bị, vật liệu, linh kiện hoặc công nghệ phục vụ ngành công nghiệp trọng điểm;</w:t>
      </w:r>
    </w:p>
    <w:p w14:paraId="7FA7462A"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Phát triển năng lực khai thác, chế biến sâu và sử dụng khoáng sản chiến lược;</w:t>
      </w:r>
    </w:p>
    <w:p w14:paraId="4F3BC17A"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Phát triển doanh nghiệp Việt Nam, doanh nghiệp công nghiệp hỗ trợ và doanh nghiệp đổi mới sáng tạo;</w:t>
      </w:r>
    </w:p>
    <w:p w14:paraId="427A47DA"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Đào tạo nguồn nhân lực, chuyên gia, kỹ sư và lực lượng lao động kỹ thuật chất lượng cao;</w:t>
      </w:r>
    </w:p>
    <w:p w14:paraId="68234A90"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i) Phát triển cơ sở dữ liệu, hạ tầng số, năng lực quản lý, vận hành và kiểm soát dữ liệu tại Việt Nam;</w:t>
      </w:r>
    </w:p>
    <w:p w14:paraId="2CF06462"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 Các nội dung khác phục vụ phát triển ngành công nghiệp trọng điểm và năng lực công nghiệp quốc gia.</w:t>
      </w:r>
    </w:p>
    <w:p w14:paraId="1D47D6ED" w14:textId="77777777"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Quy mô, nội dung và lộ trình thực hiện dự án đối ứng được xác định trên cơ sở:</w:t>
      </w:r>
    </w:p>
    <w:p w14:paraId="680CF4F9"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Quy mô dự án chính;</w:t>
      </w:r>
    </w:p>
    <w:p w14:paraId="541EDB1C"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b) Giá trị nguồn lực chiến lược quốc gia được giao, phân bổ hoặc cho phép </w:t>
      </w:r>
      <w:r w:rsidRPr="000005C9">
        <w:rPr>
          <w:rFonts w:ascii="Times New Roman" w:eastAsia="Times New Roman" w:hAnsi="Times New Roman" w:cs="Times New Roman"/>
          <w:color w:val="000000" w:themeColor="text1"/>
          <w:sz w:val="28"/>
          <w:szCs w:val="28"/>
        </w:rPr>
        <w:lastRenderedPageBreak/>
        <w:t>khai thác, sử dụng;</w:t>
      </w:r>
    </w:p>
    <w:p w14:paraId="3EC8952B"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Giá trị kinh tế, thương mại hoặc lợi ích thu được từ dự án chính;</w:t>
      </w:r>
    </w:p>
    <w:p w14:paraId="300F5DDA"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Mức độ ảnh hưởng đối với phát triển ngành công nghiệp trọng điểm;</w:t>
      </w:r>
    </w:p>
    <w:p w14:paraId="589035C2"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Mục tiêu phát triển năng lực công nghiệp quốc gia trong từng thời kỳ.</w:t>
      </w:r>
    </w:p>
    <w:p w14:paraId="2F6B2AD8" w14:textId="77777777"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đối ứng là một bộ phận của cam kết phát triển công nghiệp trọng điểm và được ghi nhận trong quyết định chấp thuận chủ trương đầu tư, quyết định giao nguồn lực chiến lược quốc gia, hợp đồng dự án hoặc văn bản pháp lý khác theo quy định của pháp luật.</w:t>
      </w:r>
    </w:p>
    <w:p w14:paraId="3D57725E" w14:textId="77777777"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thực hiện dự án đối ứng được theo dõi, giám sát và đánh giá định kỳ theo quy định của Luật này.</w:t>
      </w:r>
    </w:p>
    <w:p w14:paraId="5ECB4814" w14:textId="77777777"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Kết quả thực hiện dự án đối ứng là căn cứ để:</w:t>
      </w:r>
    </w:p>
    <w:p w14:paraId="37990F7E"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Tiếp tục giao, phân bổ hoặc cho phép khai thác, sử dụng nguồn lực chiến lược quốc gia;</w:t>
      </w:r>
    </w:p>
    <w:p w14:paraId="05F421A7" w14:textId="53B199D4" w:rsidR="00F65A8C" w:rsidRPr="000005C9" w:rsidRDefault="00432CF0"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Á</w:t>
      </w:r>
      <w:r w:rsidR="00F65A8C" w:rsidRPr="000005C9">
        <w:rPr>
          <w:rFonts w:ascii="Times New Roman" w:eastAsia="Times New Roman" w:hAnsi="Times New Roman" w:cs="Times New Roman"/>
          <w:color w:val="000000" w:themeColor="text1"/>
          <w:sz w:val="28"/>
          <w:szCs w:val="28"/>
        </w:rPr>
        <w:t>p dụng các cơ chế phát triển công nghiệp trọng điểm;</w:t>
      </w:r>
    </w:p>
    <w:p w14:paraId="01BBC516"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Đánh giá việc thực hiện cam kết phát triển công nghiệp trọng điểm;</w:t>
      </w:r>
    </w:p>
    <w:p w14:paraId="1B848010"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Xem xét việc giao các dự án, chương trình hoặc nguồn lực chiến lược khác.</w:t>
      </w:r>
    </w:p>
    <w:p w14:paraId="45319997" w14:textId="77777777"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Trường hợp không thực hiện hoặc thực hiện không đầy đủ dự án đối ứng, cơ quan nhà nước có thẩm quyền được áp dụng một hoặc nhiều biện pháp sau đây:</w:t>
      </w:r>
    </w:p>
    <w:p w14:paraId="1ADE140B"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Yêu cầu thực hiện các biện pháp khắc phục;</w:t>
      </w:r>
    </w:p>
    <w:p w14:paraId="54B3A9D6"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Điều chỉnh nội dung hoặc tiến độ thực hiện dự án chính;</w:t>
      </w:r>
    </w:p>
    <w:p w14:paraId="0B87474B"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Điều chỉnh, chấm dứt hoặc thu hồi các cơ chế phát triển công nghiệp trọng điểm đã được áp dụng;</w:t>
      </w:r>
    </w:p>
    <w:p w14:paraId="5FC6C5D6"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Điều chỉnh, chấm dứt hoặc thu hồi quyền khai thác, sử dụng nguồn lực chiến lược quốc gia theo quy định của pháp luật;</w:t>
      </w:r>
    </w:p>
    <w:p w14:paraId="67A0886B"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Thu hồi các khoản hỗ trợ của Nhà nước theo quy định của pháp luật;</w:t>
      </w:r>
    </w:p>
    <w:p w14:paraId="149E5D5F" w14:textId="77777777" w:rsidR="00F65A8C" w:rsidRPr="000005C9" w:rsidRDefault="00F65A8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Các biện pháp khác theo quy định của pháp luật.</w:t>
      </w:r>
    </w:p>
    <w:p w14:paraId="1A70B997" w14:textId="36F5BB93" w:rsidR="00F65A8C" w:rsidRPr="000005C9" w:rsidRDefault="00F65A8C" w:rsidP="000005C9">
      <w:pPr>
        <w:widowControl w:val="0"/>
        <w:numPr>
          <w:ilvl w:val="0"/>
          <w:numId w:val="2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tiêu chí xác định dự án phải thực hiện dự án đối ứng; nguyên tắc xác định quy mô, nội dung và giá trị dự án đối ứng; cơ chế giám sát, đánh giá và xử lý đối với việc thực hiện dự án đối ứng.</w:t>
      </w:r>
    </w:p>
    <w:p w14:paraId="10AFC323" w14:textId="57338CA0"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lastRenderedPageBreak/>
        <w:t xml:space="preserve">Điều </w:t>
      </w:r>
      <w:r w:rsidR="008F2EF8">
        <w:rPr>
          <w:rFonts w:ascii="Times New Roman" w:eastAsia="Times New Roman" w:hAnsi="Times New Roman" w:cs="Times New Roman"/>
          <w:b/>
          <w:color w:val="000000" w:themeColor="text1"/>
          <w:sz w:val="28"/>
          <w:szCs w:val="28"/>
        </w:rPr>
        <w:t>51</w:t>
      </w:r>
      <w:r w:rsidRPr="000005C9">
        <w:rPr>
          <w:rFonts w:ascii="Times New Roman" w:eastAsia="Times New Roman" w:hAnsi="Times New Roman" w:cs="Times New Roman"/>
          <w:b/>
          <w:color w:val="000000" w:themeColor="text1"/>
          <w:sz w:val="28"/>
          <w:szCs w:val="28"/>
        </w:rPr>
        <w:t>. Quỹ Công nghiệp Chiến lược Quốc gia</w:t>
      </w:r>
    </w:p>
    <w:p w14:paraId="41DDD9AD" w14:textId="77777777"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là công cụ tài chính của Nhà nước nhằm hỗ trợ phát triển ngành công nghiệp trọng điểm, năng lực công nghiệp quốc gia và các dự án có ý nghĩa chiến lược đối với phát triển công nghiệp.</w:t>
      </w:r>
    </w:p>
    <w:p w14:paraId="76F49205" w14:textId="77777777"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được sử dụng để hỗ trợ hình thành năng lực công nghiệp quốc gia, thúc đẩy đổi mới sáng tạo, làm chủ công nghệ, phát triển doanh nghiệp Việt Nam, phát triển chuỗi cung ứng trong nước và thực hiện các mục tiêu phát triển công nghiệp trọng điểm.</w:t>
      </w:r>
    </w:p>
    <w:p w14:paraId="1F92B14B" w14:textId="63547FD3"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thực hiện một hoặc nhiều hình thức hỗ trợ sau đây:</w:t>
      </w:r>
    </w:p>
    <w:p w14:paraId="59A85E3D"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Tài trợ;</w:t>
      </w:r>
    </w:p>
    <w:p w14:paraId="2B343BC1"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Hỗ trợ lãi suất;</w:t>
      </w:r>
    </w:p>
    <w:p w14:paraId="0DE51CAE"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Cho vay;</w:t>
      </w:r>
    </w:p>
    <w:p w14:paraId="2989F037"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Bảo lãnh tín dụng;</w:t>
      </w:r>
    </w:p>
    <w:p w14:paraId="2BD13FE1"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Góp vốn;</w:t>
      </w:r>
    </w:p>
    <w:p w14:paraId="158C62AC"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Hỗ trợ đầu tư;</w:t>
      </w:r>
    </w:p>
    <w:p w14:paraId="45B22259"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Đầu tư vào các công trình, thiết chế, hạ tầng dùng chung phục vụ phát triển công nghiệp;</w:t>
      </w:r>
    </w:p>
    <w:p w14:paraId="5DDC7D35" w14:textId="7D1A4ACE"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Các hình thức hỗ trợ khác theo quy định của Chính phủ.</w:t>
      </w:r>
    </w:p>
    <w:p w14:paraId="448F689B" w14:textId="7A0DF681" w:rsidR="008B0071" w:rsidRPr="000005C9" w:rsidRDefault="008B007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i) Hỗ trợ thực hiện cơ chế khách hàng đầu tiên, cơ chế cam kết thị trường tối thiểu và thương mại hóa sản phẩm công nghiệp đầu tiên.</w:t>
      </w:r>
    </w:p>
    <w:p w14:paraId="6EBC4207" w14:textId="2F70E6D7"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Quỹ Công nghiệp Chiến lược Quốc gia </w:t>
      </w:r>
      <w:r w:rsidR="005547DA" w:rsidRPr="000005C9">
        <w:rPr>
          <w:rFonts w:ascii="Times New Roman" w:eastAsia="Times New Roman" w:hAnsi="Times New Roman" w:cs="Times New Roman"/>
          <w:color w:val="000000" w:themeColor="text1"/>
          <w:sz w:val="28"/>
          <w:szCs w:val="28"/>
        </w:rPr>
        <w:t>hỗ trợ đối với các đối tượng sau</w:t>
      </w:r>
      <w:r w:rsidRPr="000005C9">
        <w:rPr>
          <w:rFonts w:ascii="Times New Roman" w:eastAsia="Times New Roman" w:hAnsi="Times New Roman" w:cs="Times New Roman"/>
          <w:color w:val="000000" w:themeColor="text1"/>
          <w:sz w:val="28"/>
          <w:szCs w:val="28"/>
        </w:rPr>
        <w:t>:</w:t>
      </w:r>
    </w:p>
    <w:p w14:paraId="473DF656"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Nhà đầu tư chiến lược;</w:t>
      </w:r>
    </w:p>
    <w:p w14:paraId="2F201B62"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Doanh nghiệp công nghiệp trọng điểm;</w:t>
      </w:r>
    </w:p>
    <w:p w14:paraId="7DC745C8"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Doanh nghiệp Việt Nam phát triển năng lực công nghiệp quốc gia;</w:t>
      </w:r>
    </w:p>
    <w:p w14:paraId="60CCF8EC"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Doanh nghiệp nhỏ và vừa tham gia chuỗi cung ứng công nghiệp;</w:t>
      </w:r>
    </w:p>
    <w:p w14:paraId="32766BE6"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Dự án đối ứng;</w:t>
      </w:r>
    </w:p>
    <w:p w14:paraId="04161B31"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Dự án nghiên cứu phát triển, đổi mới sáng tạo và làm chủ công nghệ;</w:t>
      </w:r>
    </w:p>
    <w:p w14:paraId="5F1DE8F6"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Nhà máy pilot, cơ sở thử nghiệm và cơ sở trình diễn công nghệ;</w:t>
      </w:r>
    </w:p>
    <w:p w14:paraId="197F0E1F"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Tổ hợp công nghiệp trọng điểm;</w:t>
      </w:r>
    </w:p>
    <w:p w14:paraId="3A4D6C31"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i) Dự án công nghiệp ngoài khơi;</w:t>
      </w:r>
    </w:p>
    <w:p w14:paraId="473C5EBB"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 Dự án công nghiệp đất hiếm và vật liệu chiến lược;</w:t>
      </w:r>
    </w:p>
    <w:p w14:paraId="720AF7FC" w14:textId="28424414"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l) Các dự án có ý nghĩa quan trọng đối với năng lực công nghiệp quốc gia theo quy định của Chính phủ.</w:t>
      </w:r>
    </w:p>
    <w:p w14:paraId="113A755B" w14:textId="34CBFDF3" w:rsidR="00082E89" w:rsidRPr="000005C9" w:rsidRDefault="00082E89"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m) Các dự án sản xuất sản phẩm công nghiệp đầu tiên, dự án phát triển năng lực công nghiệp quốc gia và dự án được áp dụng cơ chế cam kết thị trường tối thiểu.</w:t>
      </w:r>
    </w:p>
    <w:p w14:paraId="29D86666" w14:textId="77777777"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Nguồn vốn của Quỹ Công nghiệp Chiến lược Quốc gia bao gồm:</w:t>
      </w:r>
    </w:p>
    <w:p w14:paraId="6DDD279A"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Nguồn vốn do Nhà nước bố trí;</w:t>
      </w:r>
    </w:p>
    <w:p w14:paraId="584522E6"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Nguồn thu từ hoạt động của Quỹ;</w:t>
      </w:r>
    </w:p>
    <w:p w14:paraId="6F58B761"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Nguồn vốn huy động hợp pháp trong nước và nước ngoài;</w:t>
      </w:r>
    </w:p>
    <w:p w14:paraId="397FFEAC" w14:textId="77777777" w:rsidR="00A92FB1" w:rsidRPr="000005C9" w:rsidRDefault="00A92FB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Các nguồn vốn hợp pháp khác theo quy định của pháp luật.</w:t>
      </w:r>
    </w:p>
    <w:p w14:paraId="7E59DED4" w14:textId="77777777"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hoạt động theo nguyên tắc công khai, minh bạch, hiệu quả, bảo toàn và phát triển vốn; tập trung hỗ trợ các dự án có ý nghĩa quan trọng đối với năng lực công nghiệp quốc gia, các dự án có thời gian thu hồi vốn dài, mức độ rủi ro cao hoặc khó tiếp cận nguồn vốn thương mại.</w:t>
      </w:r>
    </w:p>
    <w:p w14:paraId="58C65CC1" w14:textId="77777777" w:rsidR="00A92FB1" w:rsidRPr="000005C9" w:rsidRDefault="00A92FB1" w:rsidP="000005C9">
      <w:pPr>
        <w:widowControl w:val="0"/>
        <w:numPr>
          <w:ilvl w:val="0"/>
          <w:numId w:val="4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thống nhất quản lý Quỹ Công nghiệp Chiến lược Quốc gia; quy định mô hình tổ chức, cơ chế quản trị, cơ chế tài chính, tiêu chí hỗ trợ, phương thức hỗ trợ, kiểm tra, giám sát và đánh giá hiệu quả hoạt động của Quỹ.</w:t>
      </w:r>
    </w:p>
    <w:p w14:paraId="61AA3B27" w14:textId="25FA0F6F" w:rsidR="00EE1D3C" w:rsidRPr="000005C9" w:rsidRDefault="008F2EF8" w:rsidP="000005C9">
      <w:pPr>
        <w:widowControl w:val="0"/>
        <w:spacing w:before="180" w:after="180" w:line="264" w:lineRule="auto"/>
        <w:ind w:firstLine="720"/>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Điều 52</w:t>
      </w:r>
      <w:r w:rsidR="00EE1D3C" w:rsidRPr="000005C9">
        <w:rPr>
          <w:rFonts w:ascii="Times New Roman" w:eastAsia="Times New Roman" w:hAnsi="Times New Roman" w:cs="Times New Roman"/>
          <w:b/>
          <w:bCs/>
          <w:color w:val="000000" w:themeColor="text1"/>
          <w:sz w:val="28"/>
          <w:szCs w:val="28"/>
        </w:rPr>
        <w:t>. Cơ chế huy động nguồn lực tài chính chưa tham gia vào hoạt động đầu tư, sản xuất kinh doanh</w:t>
      </w:r>
    </w:p>
    <w:p w14:paraId="1B5DDA2A"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1. Nhà nước áp dụng cơ chế đặc biệt nhằm huy động các nguồn lực tài chính, tài sản và nguồn vốn hợp pháp chưa tham gia hoặc tham gia hạn chế vào hoạt động đầu tư, sản xuất kinh doanh để đầu tư vào Quỹ Công nghiệp Chiến lược Quốc gia, dự án công nghiệp trọng điểm và các công cụ huy động vốn phục vụ phát triển công nghiệp trọng điểm.</w:t>
      </w:r>
    </w:p>
    <w:p w14:paraId="60DB453C" w14:textId="5C43ED46"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2. Nguồn lực tài chính được huy động theo cơ chế quy định tại Điều này bao gồm:</w:t>
      </w:r>
    </w:p>
    <w:p w14:paraId="56FC06AE"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Tiền đồng Việt Nam;</w:t>
      </w:r>
    </w:p>
    <w:p w14:paraId="19476A03"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Ngoại tệ hợp pháp;</w:t>
      </w:r>
    </w:p>
    <w:p w14:paraId="0E682BBE"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Vàng;</w:t>
      </w:r>
    </w:p>
    <w:p w14:paraId="63A12E19"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Chứng khoán;</w:t>
      </w:r>
    </w:p>
    <w:p w14:paraId="75F08FDD"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đ) Quyền tài sản;</w:t>
      </w:r>
    </w:p>
    <w:p w14:paraId="34FEDA3B"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Bất động sản;</w:t>
      </w:r>
    </w:p>
    <w:p w14:paraId="1232F2A6"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Các tài sản hợp pháp khác theo quy định của pháp luật.</w:t>
      </w:r>
    </w:p>
    <w:p w14:paraId="02A5F84E"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3. Cơ chế quy định tại Điều này được áp dụng có thời hạn; tổng thời gian áp dụng không quá 05 năm.</w:t>
      </w:r>
    </w:p>
    <w:p w14:paraId="33786AE3"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4. Người tham gia cơ chế quy định tại Điều này có trách nhiệm kê khai tài sản, nguồn vốn tham gia đầu tư theo quy định của pháp luật.</w:t>
      </w:r>
    </w:p>
    <w:p w14:paraId="56255EE7"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5. Trên cơ sở đề nghị của Chính phủ, Ủy ban Thường vụ Quốc hội quyết định:</w:t>
      </w:r>
    </w:p>
    <w:p w14:paraId="652A91FD"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Thời điểm áp dụng;</w:t>
      </w:r>
    </w:p>
    <w:p w14:paraId="127DAAF9"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Thời hạn áp dụng cụ thể;</w:t>
      </w:r>
    </w:p>
    <w:p w14:paraId="0C055BF6"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Phạm vi tài sản được áp dụng;</w:t>
      </w:r>
    </w:p>
    <w:p w14:paraId="2375D62C"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Các cơ chế đặc biệt về kê khai, xác lập quyền sở hữu, chuyển đổi tài sản, nghĩa vụ tài chính, xử lý vi phạm hành chính và các cơ chế cần thiết khác để huy động nguồn lực tài chính cho phát triển công nghiệp trọng điểm;</w:t>
      </w:r>
    </w:p>
    <w:p w14:paraId="5418483D"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Cơ chế quản lý, giám sát, kiểm soát rủi ro và phòng ngừa lợi dụng chính sách.</w:t>
      </w:r>
    </w:p>
    <w:p w14:paraId="625E1B04"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6. Cơ chế đặc biệt quy định tại khoản 5 Điều này có thể bao gồm việc miễn, giảm hoặc không xem xét xử lý đối với một số hành vi vi phạm hành chính, nghĩa vụ tài chính phát sinh trước thời điểm tham gia cơ chế theo quyết định của Ủy ban Thường vụ Quốc hội.</w:t>
      </w:r>
    </w:p>
    <w:p w14:paraId="499140E6" w14:textId="77777777"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7. Không áp dụng cơ chế quy định tại Điều này đối với tài sản có nguồn gốc từ tham nhũng, hối lộ, rửa tiền, tài trợ khủng bố, mua bán trái phép chất ma túy, mua bán người và các hành vi phạm tội đặc biệt nghiêm trọng khác theo quy định của Bộ luật Hình sự.</w:t>
      </w:r>
    </w:p>
    <w:p w14:paraId="1FD81F1F" w14:textId="42808BA3" w:rsidR="00EE1D3C" w:rsidRPr="000005C9" w:rsidRDefault="00EE1D3C"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8. Chính phủ tổ chức thực hiện, kiểm tra, thanh tra, giám sát việc huy động, quản lý và sử dụng nguồn lực tài chính được huy động theo Điều này; định kỳ báo cáo Ủy ban Thường vụ Quốc hội và Quốc hội.</w:t>
      </w:r>
    </w:p>
    <w:p w14:paraId="110F604A" w14:textId="12AADADA"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53</w:t>
      </w:r>
      <w:r w:rsidRPr="000005C9">
        <w:rPr>
          <w:rFonts w:ascii="Times New Roman" w:hAnsi="Times New Roman" w:cs="Times New Roman"/>
          <w:b/>
          <w:bCs/>
          <w:color w:val="000000" w:themeColor="text1"/>
          <w:sz w:val="28"/>
          <w:szCs w:val="28"/>
        </w:rPr>
        <w:t>. Cơ chế thử nghiệm có kiểm soát đối với công nghiệp trọng điểm</w:t>
      </w:r>
    </w:p>
    <w:p w14:paraId="58152F75" w14:textId="77777777"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1. Nhà nước áp dụng cơ chế thử nghiệm có kiểm soát đối với công nghệ, sản phẩm, dịch vụ, mô hình kinh doanh, mô hình quản lý, tiêu chuẩn kỹ thuật, quy chuẩn kỹ thuật và các giải pháp đổi mới sáng tạo thuộc ngành công nghiệp trọng </w:t>
      </w:r>
      <w:r w:rsidRPr="000005C9">
        <w:rPr>
          <w:rFonts w:ascii="Times New Roman" w:hAnsi="Times New Roman" w:cs="Times New Roman"/>
          <w:color w:val="000000" w:themeColor="text1"/>
          <w:sz w:val="28"/>
          <w:szCs w:val="28"/>
        </w:rPr>
        <w:lastRenderedPageBreak/>
        <w:t>điểm.</w:t>
      </w:r>
    </w:p>
    <w:p w14:paraId="3FCA7EA2" w14:textId="1181A53F" w:rsidR="002F7F58"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Công nghệ, sản phẩm, dịch vụ hoặc hệ thống lần đầu được nghiên cứu, thiết kế, chế tạo hoặc tích hợp tại Việt Nam thuộc ngành công nghiệp trọng điểm </w:t>
      </w:r>
      <w:r w:rsidR="00275CAB" w:rsidRPr="000005C9">
        <w:rPr>
          <w:rFonts w:ascii="Times New Roman" w:hAnsi="Times New Roman" w:cs="Times New Roman"/>
          <w:color w:val="000000" w:themeColor="text1"/>
          <w:sz w:val="28"/>
          <w:szCs w:val="28"/>
        </w:rPr>
        <w:t>được áp dụng cơ chế thử nghiệm có kiểm soát</w:t>
      </w:r>
      <w:r w:rsidRPr="000005C9">
        <w:rPr>
          <w:rFonts w:ascii="Times New Roman" w:hAnsi="Times New Roman" w:cs="Times New Roman"/>
          <w:color w:val="000000" w:themeColor="text1"/>
          <w:sz w:val="28"/>
          <w:szCs w:val="28"/>
        </w:rPr>
        <w:t>.</w:t>
      </w:r>
    </w:p>
    <w:p w14:paraId="34F2D331" w14:textId="5668F29A" w:rsidR="00A81570" w:rsidRPr="000005C9" w:rsidRDefault="002F7F58" w:rsidP="000005C9">
      <w:pPr>
        <w:widowControl w:val="0"/>
        <w:tabs>
          <w:tab w:val="left" w:pos="2899"/>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Trong thời gian thử nghiệm, cơ quan nhà nước có thẩm quyền được quyết định áp dụng cơ chế quản lý, phương thức đánh giá</w:t>
      </w:r>
    </w:p>
    <w:p w14:paraId="1816CF26" w14:textId="4D5E66C2" w:rsidR="002F7F58" w:rsidRPr="000005C9" w:rsidRDefault="002F7F58"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Kết quả thử nghiệm là căn cứ để hoàn thiện cơ chế chính sách, tiêu chuẩn kỹ thuật, quy chuẩn kỹ thuật và triển khai trên phạm vi rộng.</w:t>
      </w:r>
    </w:p>
    <w:p w14:paraId="6A710652" w14:textId="77777777" w:rsidR="00800C0A" w:rsidRPr="000005C9" w:rsidRDefault="002F7F58"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Chính phủ quy định chi tiết Điều này.</w:t>
      </w:r>
    </w:p>
    <w:p w14:paraId="13C0CF36" w14:textId="1F9AEE5D" w:rsidR="005C532A" w:rsidRPr="000005C9" w:rsidRDefault="005C532A" w:rsidP="000005C9">
      <w:pPr>
        <w:widowControl w:val="0"/>
        <w:tabs>
          <w:tab w:val="left" w:pos="2899"/>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8F2EF8">
        <w:rPr>
          <w:rFonts w:ascii="Times New Roman" w:hAnsi="Times New Roman" w:cs="Times New Roman"/>
          <w:b/>
          <w:bCs/>
          <w:color w:val="000000" w:themeColor="text1"/>
          <w:sz w:val="28"/>
          <w:szCs w:val="28"/>
        </w:rPr>
        <w:t>u 54</w:t>
      </w:r>
      <w:r w:rsidRPr="000005C9">
        <w:rPr>
          <w:rFonts w:ascii="Times New Roman" w:hAnsi="Times New Roman" w:cs="Times New Roman"/>
          <w:b/>
          <w:bCs/>
          <w:color w:val="000000" w:themeColor="text1"/>
          <w:sz w:val="28"/>
          <w:szCs w:val="28"/>
        </w:rPr>
        <w:t>. Thử nghiệm, vận hành và thương mại hóa sản phẩm công nghiệp đầu tiên</w:t>
      </w:r>
    </w:p>
    <w:p w14:paraId="66D9F3E7"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Sản phẩm, công nghệ, dịch vụ hoặc hệ thống thuộc ngành công nghiệp trọng điểm lần đầu được nghiên cứu, thiết kế, chế tạo hoặc tích hợp tại Việt Nam được bố trí thử nghiệm, vận hành thử, vận hành có kiểm soát hoặc triển khai trong các dự án phù hợp.</w:t>
      </w:r>
    </w:p>
    <w:p w14:paraId="526EC1FA"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Trường hợp Việt Nam chưa có tiêu chuẩn, quy chuẩn kỹ thuật, phòng thử nghiệm hoặc tổ chức đánh giá phù hợp thì cơ quan nhà nước có thẩm quyền được quyết định cơ chế đánh giá, thử nghiệm, chứng nhận hoặc công nhận kết quả đánh giá của tổ chức trong nước hoặc nước ngoài.</w:t>
      </w:r>
    </w:p>
    <w:p w14:paraId="7E148495"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Cơ quan nhà nước, doanh nghiệp nhà nước, đơn vị sự nghiệp công lập và các dự án thuộc ngành công nghiệp trọng điểm có trách nhiệm bố trí thử nghiệm, vận hành hoặc sử dụng sản phẩm công nghiệp đầu tiên đáp ứng yêu cầu về an toàn, chất lượng, kỹ thuật và hiệu quả vận hành.</w:t>
      </w:r>
    </w:p>
    <w:p w14:paraId="742F567D"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Việc sản phẩm, công nghệ, dịch vụ hoặc hệ thống chưa có kinh nghiệm vận hành thương mại, chưa có công trình tương tự, chưa có dự án tham chiếu hoặc chưa có hồ sơ năng lực tương tự tại Việt Nam không được sử dụng làm tiêu chí loại trừ đối với sản phẩm công nghiệp đầu tiên.</w:t>
      </w:r>
    </w:p>
    <w:p w14:paraId="5715FE1B"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Trường hợp từ chối bố trí thử nghiệm, vận hành hoặc sử dụng sản phẩm công nghiệp đầu tiên phải có văn bản giải trình rõ căn cứ kỹ thuật, căn cứ an toàn hoặc căn cứ pháp lý liên quan.</w:t>
      </w:r>
    </w:p>
    <w:p w14:paraId="01C24607"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Trường hợp có từ hai sản phẩm, dịch vụ hoặc giải pháp kỹ thuật đáp ứng tương đương về yêu cầu kỹ thuật, chất lượng, an toàn, tiến độ và hiệu quả vận hành thì phải lựa chọn sản phẩm, dịch vụ hoặc giải pháp được nghiên cứu, thiết kế, chế tạo, tích hợp hoặc làm chủ tại Việt Nam.</w:t>
      </w:r>
    </w:p>
    <w:p w14:paraId="15052375"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Người quyết định đầu tư, người quyết định mua sắm, người phê duyệt </w:t>
      </w:r>
      <w:r w:rsidRPr="000005C9">
        <w:rPr>
          <w:rFonts w:ascii="Times New Roman" w:hAnsi="Times New Roman" w:cs="Times New Roman"/>
          <w:color w:val="000000" w:themeColor="text1"/>
          <w:sz w:val="28"/>
          <w:szCs w:val="28"/>
        </w:rPr>
        <w:lastRenderedPageBreak/>
        <w:t>thiết kế, người phê duyệt kết quả lựa chọn nhà thầu, người nghiệm thu hoặc người quyết định đưa sản phẩm công nghiệp đầu tiên vào sử dụng không phải chịu trách nhiệm đối với các rủi ro kỹ thuật, công nghệ hoặc chênh lệch chi phí phát sinh từ việc áp dụng cơ chế phát triển công nghiệp theo quy định của Luật này nếu thực hiện đúng thẩm quyền, đúng trình tự, thủ tục và không có hành vi vụ lợi, tham nhũng hoặc cố ý làm trái pháp luật.</w:t>
      </w:r>
    </w:p>
    <w:p w14:paraId="012DF9BB"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có cơ chế hỗ trợ đối với hoạt động thử nghiệm, vận hành thử, đánh giá, chứng nhận, thương mại hóa sản phẩm công nghiệp đầu tiên và cơ chế khách hàng đầu tiên.</w:t>
      </w:r>
    </w:p>
    <w:p w14:paraId="5BD22438"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áp dụng cơ chế khách hàng đầu tiên đối với sản phẩm, công nghệ, dịch vụ hoặc hệ thống thuộc ngành công nghiệp trọng điểm được nghiên cứu, thiết kế, chế tạo hoặc tích hợp lần đầu tại Việt Nam.</w:t>
      </w:r>
    </w:p>
    <w:p w14:paraId="27C45568"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Doanh nghiệp, tổ chức tham gia cơ chế khách hàng đầu tiên được hỗ trợ một phần hoặc toàn bộ chi phí hợp lý phát sinh từ hoạt động thử nghiệm, vận hành, đánh giá, hiệu chỉnh công nghệ, đào tạo vận hành, bảo hành tăng cường và các chi phí cần thiết khác theo quy định của Chính phủ.</w:t>
      </w:r>
    </w:p>
    <w:p w14:paraId="320D4CA6"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Khoản chênh lệch chi phí phát sinh do sử dụng sản phẩm công nghiệp đầu tiên hoặc sản phẩm được áp dụng cơ chế phát triển công nghiệp theo quy định của Luật này được xem là chi phí hợp lý phục vụ phát triển năng lực công nghiệp quốc gia và được hạch toán, thanh quyết toán theo quy định của pháp luật.</w:t>
      </w:r>
    </w:p>
    <w:p w14:paraId="43425C4A" w14:textId="77777777" w:rsidR="005C532A" w:rsidRPr="000005C9"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Nhà nước có thể áp dụng cơ chế cam kết thị trường tối thiểu, cam kết sản lượng tối thiểu, cam kết doanh thu tối thiểu hoặc cơ chế giá theo quy định tại Điều 47 của Luật này để hỗ trợ thương mại hóa sản phẩm công nghiệp đầu tiên.</w:t>
      </w:r>
    </w:p>
    <w:p w14:paraId="63DB5082" w14:textId="7C4C220D" w:rsidR="005C532A" w:rsidRDefault="005C532A" w:rsidP="000005C9">
      <w:pPr>
        <w:widowControl w:val="0"/>
        <w:numPr>
          <w:ilvl w:val="0"/>
          <w:numId w:val="74"/>
        </w:numPr>
        <w:tabs>
          <w:tab w:val="num" w:pos="720"/>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Chính phủ quy định chi tiết Điều này.</w:t>
      </w:r>
    </w:p>
    <w:p w14:paraId="0FC33C25" w14:textId="77777777" w:rsidR="008F2EF8" w:rsidRPr="000005C9" w:rsidRDefault="008F2EF8" w:rsidP="008F2EF8">
      <w:pPr>
        <w:widowControl w:val="0"/>
        <w:tabs>
          <w:tab w:val="left" w:pos="2160"/>
        </w:tabs>
        <w:spacing w:before="180" w:after="180" w:line="264" w:lineRule="auto"/>
        <w:ind w:left="720"/>
        <w:jc w:val="both"/>
        <w:rPr>
          <w:rFonts w:ascii="Times New Roman" w:hAnsi="Times New Roman" w:cs="Times New Roman"/>
          <w:color w:val="000000" w:themeColor="text1"/>
          <w:sz w:val="28"/>
          <w:szCs w:val="28"/>
        </w:rPr>
      </w:pPr>
    </w:p>
    <w:p w14:paraId="4130EBA4" w14:textId="73D71F6E" w:rsidR="004B1C5E" w:rsidRPr="000005C9" w:rsidRDefault="004B1C5E" w:rsidP="000005C9">
      <w:pPr>
        <w:widowControl w:val="0"/>
        <w:tabs>
          <w:tab w:val="left" w:pos="2160"/>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CHƯƠNG VI</w:t>
      </w:r>
    </w:p>
    <w:p w14:paraId="296EA3AA" w14:textId="77777777" w:rsidR="004B1C5E" w:rsidRPr="000005C9" w:rsidRDefault="004B1C5E" w:rsidP="000005C9">
      <w:pPr>
        <w:widowControl w:val="0"/>
        <w:tabs>
          <w:tab w:val="left" w:pos="2160"/>
        </w:tabs>
        <w:spacing w:before="180" w:after="180" w:line="264" w:lineRule="auto"/>
        <w:jc w:val="center"/>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TỔ HỢP CÔNG NGHIỆP TRỌNG ĐIỂM</w:t>
      </w:r>
    </w:p>
    <w:p w14:paraId="77978F4A" w14:textId="580D2B9E"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8F2EF8">
        <w:rPr>
          <w:rFonts w:ascii="Times New Roman" w:hAnsi="Times New Roman" w:cs="Times New Roman"/>
          <w:b/>
          <w:bCs/>
          <w:color w:val="000000" w:themeColor="text1"/>
          <w:sz w:val="28"/>
          <w:szCs w:val="28"/>
        </w:rPr>
        <w:t>55</w:t>
      </w:r>
      <w:r w:rsidRPr="000005C9">
        <w:rPr>
          <w:rFonts w:ascii="Times New Roman" w:hAnsi="Times New Roman" w:cs="Times New Roman"/>
          <w:b/>
          <w:bCs/>
          <w:color w:val="000000" w:themeColor="text1"/>
          <w:sz w:val="28"/>
          <w:szCs w:val="28"/>
        </w:rPr>
        <w:t>. Tổ hợp công nghiệp trọng điểm</w:t>
      </w:r>
    </w:p>
    <w:p w14:paraId="031FF07C"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hợp công nghiệp trọng điểm là không gian phát triển công nghiệp chiến lược được quy hoạch để phát triển tập trung một hoặc nhiều ngành công nghiệp trọng điểm gắn với hệ thống kết cấu hạ tầng, năng lượng, logistics, nghiên cứu phát triển, đổi mới sáng tạo, đào tạo nguồn nhân lực và các hoạt động hỗ trợ khác.</w:t>
      </w:r>
    </w:p>
    <w:p w14:paraId="7B59651D"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Tổ hợp công nghiệp trọng điểm được hình thành nhằm phát triển ngành công nghiệp trọng điểm, nâng cao năng lực công nghiệp quốc gia, phát triển doanh </w:t>
      </w:r>
      <w:r w:rsidRPr="000005C9">
        <w:rPr>
          <w:rFonts w:ascii="Times New Roman" w:hAnsi="Times New Roman" w:cs="Times New Roman"/>
          <w:color w:val="000000" w:themeColor="text1"/>
          <w:sz w:val="28"/>
          <w:szCs w:val="28"/>
        </w:rPr>
        <w:lastRenderedPageBreak/>
        <w:t>nghiệp Việt Nam, phát triển chuỗi cung ứng trong nước và hệ sinh thái công nghiệp hoàn chỉnh.</w:t>
      </w:r>
    </w:p>
    <w:p w14:paraId="2F88FFDA"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Tổ hợp công nghiệp trọng điểm quốc gia là tổ hợp có ý nghĩa đặc biệt quan trọng đối với phát triển ngành công nghiệp trọng điểm, năng lực công nghiệp quốc gia và lợi ích chiến lược của quốc gia.</w:t>
      </w:r>
    </w:p>
    <w:p w14:paraId="35CC1168"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Chính phủ quy định tiêu chí xác định tổ hợp công nghiệp trọng điểm và tổ hợp công nghiệp trọng điểm quốc gia.</w:t>
      </w:r>
    </w:p>
    <w:p w14:paraId="4154B5F6" w14:textId="74D154D8"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FE57E9" w:rsidRPr="000005C9">
        <w:rPr>
          <w:rFonts w:ascii="Times New Roman" w:hAnsi="Times New Roman" w:cs="Times New Roman"/>
          <w:b/>
          <w:bCs/>
          <w:color w:val="000000" w:themeColor="text1"/>
          <w:sz w:val="28"/>
          <w:szCs w:val="28"/>
        </w:rPr>
        <w:t>5</w:t>
      </w:r>
      <w:r w:rsidR="00AF1796">
        <w:rPr>
          <w:rFonts w:ascii="Times New Roman" w:hAnsi="Times New Roman" w:cs="Times New Roman"/>
          <w:b/>
          <w:bCs/>
          <w:color w:val="000000" w:themeColor="text1"/>
          <w:sz w:val="28"/>
          <w:szCs w:val="28"/>
        </w:rPr>
        <w:t>6</w:t>
      </w:r>
      <w:r w:rsidRPr="000005C9">
        <w:rPr>
          <w:rFonts w:ascii="Times New Roman" w:hAnsi="Times New Roman" w:cs="Times New Roman"/>
          <w:b/>
          <w:bCs/>
          <w:color w:val="000000" w:themeColor="text1"/>
          <w:sz w:val="28"/>
          <w:szCs w:val="28"/>
        </w:rPr>
        <w:t>. Quy hoạch và phát triển tổ hợp công nghiệp trọng điểm</w:t>
      </w:r>
    </w:p>
    <w:p w14:paraId="3C016B7B"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hợp công nghiệp trọng điểm được xác định trong quy hoạch quốc gia, quy hoạch ngành quốc gia hoặc quy hoạch tỉnh.</w:t>
      </w:r>
    </w:p>
    <w:p w14:paraId="1D851D7C"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Việc quy hoạch và phát triển tổ hợp công nghiệp trọng điểm phải bảo đảm sự gắn kết giữa nguồn lực, hạ tầng, nguồn nhân lực, thị trường và chuỗi giá trị của ngành công nghiệp trọng điểm.</w:t>
      </w:r>
    </w:p>
    <w:p w14:paraId="16C8E2AF"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Việc phát triển tổ hợp công nghiệp trọng điểm quốc gia thuộc trường hợp Nhà nước thu hồi đất để phát triển kinh tế - xã hội vì lợi ích quốc gia, lợi ích công cộng.</w:t>
      </w:r>
    </w:p>
    <w:p w14:paraId="33AD15BD"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Nhà nước thực hiện thu hồi đất, bồi thường, hỗ trợ, tái định cư, tạo lập quỹ đất, quỹ mặt nước, không gian biển và các nguồn lực cần thiết khác để phát triển tổ hợp công nghiệp trọng điểm.</w:t>
      </w:r>
    </w:p>
    <w:p w14:paraId="1227B60D"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Chính phủ quyết định chủ trương thành lập tổ hợp công nghiệp trọng điểm quốc gia.</w:t>
      </w:r>
    </w:p>
    <w:p w14:paraId="187FC1A7"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6. Chính phủ tổ chức liên kết, điều phối và phát triển mạng lưới các tổ hợp công nghiệp trọng điểm nhằm hình thành hệ sinh thái công nghiệp trọng điểm quốc gia.</w:t>
      </w:r>
    </w:p>
    <w:p w14:paraId="7834EE98"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7. Chính phủ quy định trình tự, thủ tục thành lập, mở rộng, điều chỉnh và quản lý tổ hợp công nghiệp trọng điểm.</w:t>
      </w:r>
    </w:p>
    <w:p w14:paraId="4BDA41C7" w14:textId="744EE176"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AF1796">
        <w:rPr>
          <w:rFonts w:ascii="Times New Roman" w:hAnsi="Times New Roman" w:cs="Times New Roman"/>
          <w:b/>
          <w:bCs/>
          <w:color w:val="000000" w:themeColor="text1"/>
          <w:sz w:val="28"/>
          <w:szCs w:val="28"/>
        </w:rPr>
        <w:t>57</w:t>
      </w:r>
      <w:r w:rsidRPr="000005C9">
        <w:rPr>
          <w:rFonts w:ascii="Times New Roman" w:hAnsi="Times New Roman" w:cs="Times New Roman"/>
          <w:b/>
          <w:bCs/>
          <w:color w:val="000000" w:themeColor="text1"/>
          <w:sz w:val="28"/>
          <w:szCs w:val="28"/>
        </w:rPr>
        <w:t>. Nội dung phát triển tổ hợp công nghiệp trọng điểm</w:t>
      </w:r>
    </w:p>
    <w:p w14:paraId="7E15934A"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hợp công nghiệp trọng điểm được đầu tư đồng bộ các hạng mục cần thiết phục vụ phát triển ngành công nghiệp trọng điểm.</w:t>
      </w:r>
    </w:p>
    <w:p w14:paraId="1CC06C2E"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Tổ hợp công nghiệp trọng điểm có thể bao gồm các khu chức năng công nghiệp, năng lượng, logistics, nghiên cứu phát triển, đổi mới sáng tạo, đào tạo nguồn nhân lực, hạ tầng số, trung tâm dữ liệu, khu dịch vụ và các hạng mục cần thiết khác.</w:t>
      </w:r>
    </w:p>
    <w:p w14:paraId="1D02E293"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3. Đối với tổ hợp công nghiệp trọng điểm quốc gia, việc phát triển tổ hợp </w:t>
      </w:r>
      <w:r w:rsidRPr="000005C9">
        <w:rPr>
          <w:rFonts w:ascii="Times New Roman" w:hAnsi="Times New Roman" w:cs="Times New Roman"/>
          <w:color w:val="000000" w:themeColor="text1"/>
          <w:sz w:val="28"/>
          <w:szCs w:val="28"/>
        </w:rPr>
        <w:lastRenderedPageBreak/>
        <w:t>phải gắn với các thiết chế nghiên cứu phát triển, đổi mới sáng tạo, thử nghiệm, đánh giá, chứng nhận và đào tạo nguồn nhân lực phục vụ ngành công nghiệp trọng điểm.</w:t>
      </w:r>
    </w:p>
    <w:p w14:paraId="12BAEE48"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Chính phủ quy định nội dung phát triển đối với từng loại tổ hợp công nghiệp trọng điểm.</w:t>
      </w:r>
    </w:p>
    <w:p w14:paraId="39CD0778" w14:textId="258172F6"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AF1796">
        <w:rPr>
          <w:rFonts w:ascii="Times New Roman" w:hAnsi="Times New Roman" w:cs="Times New Roman"/>
          <w:b/>
          <w:bCs/>
          <w:color w:val="000000" w:themeColor="text1"/>
          <w:sz w:val="28"/>
          <w:szCs w:val="28"/>
        </w:rPr>
        <w:t>58</w:t>
      </w:r>
      <w:r w:rsidRPr="000005C9">
        <w:rPr>
          <w:rFonts w:ascii="Times New Roman" w:hAnsi="Times New Roman" w:cs="Times New Roman"/>
          <w:b/>
          <w:bCs/>
          <w:color w:val="000000" w:themeColor="text1"/>
          <w:sz w:val="28"/>
          <w:szCs w:val="28"/>
        </w:rPr>
        <w:t>. Thu hút đầu tư vào tổ hợp công nghiệp trọng điểm</w:t>
      </w:r>
    </w:p>
    <w:p w14:paraId="021FD37C" w14:textId="54608CD2"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1. Tổ hợp công nghiệp trọng điểm </w:t>
      </w:r>
      <w:r w:rsidR="0017793E" w:rsidRPr="000005C9">
        <w:rPr>
          <w:rFonts w:ascii="Times New Roman" w:hAnsi="Times New Roman" w:cs="Times New Roman"/>
          <w:color w:val="000000" w:themeColor="text1"/>
          <w:sz w:val="28"/>
          <w:szCs w:val="28"/>
        </w:rPr>
        <w:t>tập trung</w:t>
      </w:r>
      <w:r w:rsidRPr="000005C9">
        <w:rPr>
          <w:rFonts w:ascii="Times New Roman" w:hAnsi="Times New Roman" w:cs="Times New Roman"/>
          <w:color w:val="000000" w:themeColor="text1"/>
          <w:sz w:val="28"/>
          <w:szCs w:val="28"/>
        </w:rPr>
        <w:t xml:space="preserve"> thu hút các dự án thuộc ngành công nghiệp trọng điểm, doanh nghiệp công nghiệp trọng điểm, doanh nghiệp công nghiệp hỗ trợ, doanh nghiệp nghiên cứu phát triển, doanh nghiệp cung cấp dịch vụ kỹ thuật công nghiệp và các hoạt động phục vụ trực tiếp cho phát triển ngành công nghiệp trọng điểm.</w:t>
      </w:r>
    </w:p>
    <w:p w14:paraId="1A00DE97" w14:textId="4B4B1C46"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2. Dự án đầu tư trong tổ hợp công nghiệp trọng điểm được </w:t>
      </w:r>
      <w:r w:rsidR="00275CAB" w:rsidRPr="000005C9">
        <w:rPr>
          <w:rFonts w:ascii="Times New Roman" w:hAnsi="Times New Roman" w:cs="Times New Roman"/>
          <w:color w:val="000000" w:themeColor="text1"/>
          <w:sz w:val="28"/>
          <w:szCs w:val="28"/>
        </w:rPr>
        <w:t>lựa chọn</w:t>
      </w:r>
      <w:r w:rsidRPr="000005C9">
        <w:rPr>
          <w:rFonts w:ascii="Times New Roman" w:hAnsi="Times New Roman" w:cs="Times New Roman"/>
          <w:color w:val="000000" w:themeColor="text1"/>
          <w:sz w:val="28"/>
          <w:szCs w:val="28"/>
        </w:rPr>
        <w:t xml:space="preserve"> trên cơ sở mức độ đóng góp đối với phát triển ngành công nghiệp trọng điểm, năng lực công nghiệp quốc gia, giá trị gia tăng trong nước, phát triển doanh nghiệp Việt Nam, phát triển chuỗi cung ứng trong nước, chuyển giao công nghệ và phát triển nguồn nhân lực.</w:t>
      </w:r>
    </w:p>
    <w:p w14:paraId="2E681695" w14:textId="5F25EA7A"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3. Dự án lắp ráp, chế biến hoặc sản xuất thuộc ngành công nghiệp trọng điểm </w:t>
      </w:r>
      <w:r w:rsidR="00275CAB" w:rsidRPr="000005C9">
        <w:rPr>
          <w:rFonts w:ascii="Times New Roman" w:hAnsi="Times New Roman" w:cs="Times New Roman"/>
          <w:color w:val="000000" w:themeColor="text1"/>
          <w:sz w:val="28"/>
          <w:szCs w:val="28"/>
        </w:rPr>
        <w:t xml:space="preserve">được thu hút vào tổ hợp công nghiệp trọng điểm khi có cam kết </w:t>
      </w:r>
      <w:r w:rsidRPr="000005C9">
        <w:rPr>
          <w:rFonts w:ascii="Times New Roman" w:hAnsi="Times New Roman" w:cs="Times New Roman"/>
          <w:color w:val="000000" w:themeColor="text1"/>
          <w:sz w:val="28"/>
          <w:szCs w:val="28"/>
        </w:rPr>
        <w:t>và lộ trình nâng cấp năng lực công nghiệp, nâng cao giá trị gia tăng trong nước và phát triển chuỗi cung ứng trong nước.</w:t>
      </w:r>
    </w:p>
    <w:p w14:paraId="6A3726CC" w14:textId="26E2A68C"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4. Nhà đầu tư phát triển tổ hợp công nghiệp trọng điểm </w:t>
      </w:r>
      <w:r w:rsidR="008318A0" w:rsidRPr="000005C9">
        <w:rPr>
          <w:rFonts w:ascii="Times New Roman" w:hAnsi="Times New Roman" w:cs="Times New Roman"/>
          <w:color w:val="000000" w:themeColor="text1"/>
          <w:sz w:val="28"/>
          <w:szCs w:val="28"/>
        </w:rPr>
        <w:t xml:space="preserve">được giao, chỉ định hoặc giao thực hiện </w:t>
      </w:r>
      <w:r w:rsidRPr="000005C9">
        <w:rPr>
          <w:rFonts w:ascii="Times New Roman" w:hAnsi="Times New Roman" w:cs="Times New Roman"/>
          <w:color w:val="000000" w:themeColor="text1"/>
          <w:sz w:val="28"/>
          <w:szCs w:val="28"/>
        </w:rPr>
        <w:t>hoặc ưu tiên thực hiện các dự án, công trình và hoạt động có liên quan trực tiếp đến sự phát triển của tổ hợp theo quy định của Chính phủ.</w:t>
      </w:r>
    </w:p>
    <w:p w14:paraId="60D843B0"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Nhà đầu tư phát triển tổ hợp công nghiệp trọng điểm được đầu tư, xây dựng, quản lý và khai thác nhà xưởng, trung tâm nghiên cứu phát triển, trung tâm đổi mới sáng tạo, trung tâm logistics, cơ sở thử nghiệm và các công trình dùng chung khác phục vụ hoạt động của tổ hợp.</w:t>
      </w:r>
    </w:p>
    <w:p w14:paraId="63A9A023"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6. Nhà đầu tư phát triển tổ hợp công nghiệp trọng điểm có trách nhiệm xây dựng và tổ chức thực hiện chương trình phát triển doanh nghiệp Việt Nam, doanh nghiệp công nghiệp hỗ trợ, doanh nghiệp đổi mới sáng tạo và nguồn nhân lực phục vụ ngành công nghiệp trọng điểm trong tổ hợp.</w:t>
      </w:r>
    </w:p>
    <w:p w14:paraId="7D713973"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7. Nhà đầu tư phát triển tổ hợp công nghiệp trọng điểm được đề xuất danh mục doanh nghiệp đầu chuỗi, doanh nghiệp công nghiệp trọng điểm, doanh nghiệp công nghiệp hỗ trợ, doanh nghiệp nghiên cứu phát triển, nhà đầu tư chiến lược và các chủ thể khác cần thu hút vào tổ hợp.</w:t>
      </w:r>
    </w:p>
    <w:p w14:paraId="7BB5EFB4"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8. Nhà đầu tư phát triển tổ hợp công nghiệp trọng điểm được xây dựng và </w:t>
      </w:r>
      <w:r w:rsidRPr="000005C9">
        <w:rPr>
          <w:rFonts w:ascii="Times New Roman" w:hAnsi="Times New Roman" w:cs="Times New Roman"/>
          <w:color w:val="000000" w:themeColor="text1"/>
          <w:sz w:val="28"/>
          <w:szCs w:val="28"/>
        </w:rPr>
        <w:lastRenderedPageBreak/>
        <w:t>trình cơ quan nhà nước có thẩm quyền phê duyệt chiến lược phát triển hệ sinh thái công nghiệp trong tổ hợp.</w:t>
      </w:r>
    </w:p>
    <w:p w14:paraId="0DB9C135"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9. Nhà đầu tư phát triển tổ hợp công nghiệp trọng điểm được đề xuất lựa chọn, thay thế hoặc chấm dứt hoạt động của nhà đầu tư trong tổ hợp không phù hợp với chiến lược phát triển đã được phê duyệt theo quy định của Chính phủ.</w:t>
      </w:r>
    </w:p>
    <w:p w14:paraId="2A35C8A0" w14:textId="6D3ABD80"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10. Cơ quan nhà nước có thẩm quyền </w:t>
      </w:r>
      <w:r w:rsidR="00842448" w:rsidRPr="000005C9">
        <w:rPr>
          <w:rFonts w:ascii="Times New Roman" w:hAnsi="Times New Roman" w:cs="Times New Roman"/>
          <w:color w:val="000000" w:themeColor="text1"/>
          <w:sz w:val="28"/>
          <w:szCs w:val="28"/>
        </w:rPr>
        <w:t xml:space="preserve">quyết định chấp thuận hoặc không chấp thuận </w:t>
      </w:r>
      <w:r w:rsidRPr="000005C9">
        <w:rPr>
          <w:rFonts w:ascii="Times New Roman" w:hAnsi="Times New Roman" w:cs="Times New Roman"/>
          <w:color w:val="000000" w:themeColor="text1"/>
          <w:sz w:val="28"/>
          <w:szCs w:val="28"/>
        </w:rPr>
        <w:t>các đề xuất quy định tại khoản 7, khoản 8 và khoản 9 Điều này làm cơ sở áp dụng các cơ chế phát triển công nghiệp trọng điểm theo quy định của pháp luật.</w:t>
      </w:r>
    </w:p>
    <w:p w14:paraId="6C5E68B4"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11. Chính phủ quy định tiêu chí lựa chọn nhà đầu tư và dự án đầu tư trong tổ hợp công nghiệp trọng điểm.</w:t>
      </w:r>
    </w:p>
    <w:p w14:paraId="4921EEFB" w14:textId="0AD8D55F"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 xml:space="preserve">Điều </w:t>
      </w:r>
      <w:r w:rsidR="00AF1796">
        <w:rPr>
          <w:rFonts w:ascii="Times New Roman" w:hAnsi="Times New Roman" w:cs="Times New Roman"/>
          <w:b/>
          <w:bCs/>
          <w:color w:val="000000" w:themeColor="text1"/>
          <w:sz w:val="28"/>
          <w:szCs w:val="28"/>
        </w:rPr>
        <w:t>59</w:t>
      </w:r>
      <w:r w:rsidRPr="000005C9">
        <w:rPr>
          <w:rFonts w:ascii="Times New Roman" w:hAnsi="Times New Roman" w:cs="Times New Roman"/>
          <w:b/>
          <w:bCs/>
          <w:color w:val="000000" w:themeColor="text1"/>
          <w:sz w:val="28"/>
          <w:szCs w:val="28"/>
        </w:rPr>
        <w:t>. Cơ chế phát triển tổ hợp công nghiệp trọng điểm</w:t>
      </w:r>
    </w:p>
    <w:p w14:paraId="0688F849"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Tổ hợp công nghiệp trọng điểm được áp dụng các cơ chế phát triển đặc thù nhằm thu hút đầu tư, phát triển ngành công nghiệp trọng điểm, nâng cao năng lực công nghiệp quốc gia và hình thành hệ sinh thái công nghiệp.</w:t>
      </w:r>
    </w:p>
    <w:p w14:paraId="4FA9ABCF"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Tổ hợp công nghiệp trọng điểm được áp dụng cơ chế luồng xanh đầu tư và luồng xanh nguồn lực theo quy định của Luật này và quy định của Chính phủ.</w:t>
      </w:r>
    </w:p>
    <w:p w14:paraId="3B31133E"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Nhà nước hỗ trợ trực tiếp từ ngân sách nhà nước, Quỹ Công nghiệp Chiến lược Quốc gia và các nguồn vốn hợp pháp khác để đầu tư hoặc hỗ trợ đầu tư hạ tầng kỹ thuật, hạ tầng xã hội, hạ tầng dùng chung, cơ sở nghiên cứu phát triển, đổi mới sáng tạo, đào tạo nguồn nhân lực và các công trình cần thiết khác trong tổ hợp công nghiệp trọng điểm.</w:t>
      </w:r>
    </w:p>
    <w:p w14:paraId="64BC12B4"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4. Nhà nước đầu tư hoặc hỗ trợ đầu tư các công trình hạ tầng ngoài hàng rào và các công trình hạ tầng quốc gia phục vụ trực tiếp tổ hợp công nghiệp trọng điểm.</w:t>
      </w:r>
    </w:p>
    <w:p w14:paraId="1E2673C9"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Nhà đầu tư phát triển tổ hợp công nghiệp trọng điểm được hưởng các cơ chế phát triển công nghiệp trọng điểm theo quy định của Luật này.</w:t>
      </w:r>
    </w:p>
    <w:p w14:paraId="4434AB2E" w14:textId="038BB1FA"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6. Nhà đầu tư phát triển tổ hợp công nghiệp trọng điểm và các dự án thuộc tổ hợp công nghiệp trọng điểm </w:t>
      </w:r>
      <w:r w:rsidR="00B917CC" w:rsidRPr="000005C9">
        <w:rPr>
          <w:rFonts w:ascii="Times New Roman" w:hAnsi="Times New Roman" w:cs="Times New Roman"/>
          <w:color w:val="000000" w:themeColor="text1"/>
          <w:sz w:val="28"/>
          <w:szCs w:val="28"/>
        </w:rPr>
        <w:t>được giao, phân bổ, chỉ định khai thác, sử dụng hoặc phát triển nguồn lực chiến lược quốc gia phù hợp với cam kết phát triển công nghiệp trọng điểm</w:t>
      </w:r>
      <w:r w:rsidRPr="000005C9">
        <w:rPr>
          <w:rFonts w:ascii="Times New Roman" w:hAnsi="Times New Roman" w:cs="Times New Roman"/>
          <w:color w:val="000000" w:themeColor="text1"/>
          <w:sz w:val="28"/>
          <w:szCs w:val="28"/>
        </w:rPr>
        <w:t>.</w:t>
      </w:r>
    </w:p>
    <w:p w14:paraId="49E4FEC5" w14:textId="19C6932E"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7. Nguồn lực chiến lược quy định tại khoản 6 Điều này bao gồm đất đai, mặt nước, không gian biển, tài nguyên, kết cấu hạ tầng, năng lượng, dữ liệu, hạ tầng số, công nghệ và các nguồn lực cần thiết khác phục vụ phát triển ngành công nghiệp trọng điểm.</w:t>
      </w:r>
    </w:p>
    <w:p w14:paraId="710E9A2A"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lastRenderedPageBreak/>
        <w:t>8. Việc giao, phân bổ, chỉ định khai thác, sử dụng hoặc phát triển nguồn lực chiến lược được thực hiện trên cơ sở cam kết phát triển công nghiệp trọng điểm, kết quả thực hiện cam kết phát triển công nghiệp trọng điểm, phát triển doanh nghiệp Việt Nam, phát triển chuỗi cung ứng trong nước, nâng cao năng lực công nghiệp quốc gia và bảo đảm lợi ích quốc gia.</w:t>
      </w:r>
    </w:p>
    <w:p w14:paraId="583D2BDA"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9. Nhà nước hỗ trợ đầu tư hoặc hỗ trợ trực tiếp từ ngân sách nhà nước, Quỹ Công nghiệp Chiến lược Quốc gia và các nguồn vốn hợp pháp khác đối với việc đầu tư xây dựng nhà xưởng tiêu chuẩn, nhà xưởng dùng chung, trung tâm nghiên cứu phát triển, trung tâm đổi mới sáng tạo và các công trình phục vụ doanh nghiệp công nghiệp hỗ trợ, doanh nghiệp đổi mới sáng tạo và doanh nghiệp Việt Nam trong tổ hợp công nghiệp trọng điểm.</w:t>
      </w:r>
    </w:p>
    <w:p w14:paraId="3DC827EE"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10. Đối với các công trình, thiết chế, chương trình hoặc dự án có ý nghĩa chiến lược đối với sự phát triển của tổ hợp công nghiệp trọng điểm, Chính phủ quy định cơ chế giao nhiệm vụ, đặt hàng, lựa chọn nhà đầu tư, chỉ định hoặc hình thức phù hợp khác để tổ chức thực hiện.</w:t>
      </w:r>
    </w:p>
    <w:p w14:paraId="42B0B837"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11. Việc áp dụng cơ chế phát triển, hỗ trợ đầu tư, hỗ trợ ngân sách hoặc giao, phân bổ, chỉ định khai thác, sử dụng hoặc phát triển nguồn lực chiến lược quốc gia đối với tổ hợp công nghiệp trọng điểm được thực hiện trên cơ sở kết quả thực hiện cam kết phát triển công nghiệp trọng điểm theo quy định của Luật này.</w:t>
      </w:r>
    </w:p>
    <w:p w14:paraId="1097FF42"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12. Trường hợp không thực hiện hoặc thực hiện không đầy đủ các cam kết phát triển công nghiệp trọng điểm, cơ quan nhà nước có thẩm quyền được điều chỉnh, chấm dứt hoặc thu hồi các cơ chế phát triển, hỗ trợ đầu tư, hỗ trợ ngân sách hoặc nguồn lực chiến lược quốc gia đã được giao theo quy định của pháp luật.</w:t>
      </w:r>
    </w:p>
    <w:p w14:paraId="32284252"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13. Chính phủ quy định chi tiết Điều này.</w:t>
      </w:r>
    </w:p>
    <w:p w14:paraId="05FF847A" w14:textId="3237F550"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AF1796">
        <w:rPr>
          <w:rFonts w:ascii="Times New Roman" w:hAnsi="Times New Roman" w:cs="Times New Roman"/>
          <w:b/>
          <w:bCs/>
          <w:color w:val="000000" w:themeColor="text1"/>
          <w:sz w:val="28"/>
          <w:szCs w:val="28"/>
        </w:rPr>
        <w:t>u 60</w:t>
      </w:r>
      <w:r w:rsidRPr="000005C9">
        <w:rPr>
          <w:rFonts w:ascii="Times New Roman" w:hAnsi="Times New Roman" w:cs="Times New Roman"/>
          <w:b/>
          <w:bCs/>
          <w:color w:val="000000" w:themeColor="text1"/>
          <w:sz w:val="28"/>
          <w:szCs w:val="28"/>
        </w:rPr>
        <w:t>. Quản lý và điều phối tổ hợp công nghiệp trọng điểm</w:t>
      </w:r>
    </w:p>
    <w:p w14:paraId="63290925"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1. Chính phủ thống nhất quản lý nhà nước đối với tổ hợp công nghiệp trọng điểm.</w:t>
      </w:r>
    </w:p>
    <w:p w14:paraId="3850B393"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2. Đối với tổ hợp công nghiệp trọng điểm quốc gia, Chính phủ có thể thành lập cơ chế điều phối hoặc cơ quan đầu mối để tổ chức thực hiện.</w:t>
      </w:r>
    </w:p>
    <w:p w14:paraId="0B05CDCC"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3. Chính phủ quy định cơ chế một cửa, một đầu mối; cơ chế phối hợp giữa các bộ, ngành và địa phương; mô hình quản lý, vận hành và giám sát hoạt động của tổ hợp công nghiệp trọng điểm.</w:t>
      </w:r>
    </w:p>
    <w:p w14:paraId="78B4B1D8"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 xml:space="preserve">4. Việc đánh giá hiệu quả hoạt động của tổ hợp công nghiệp trọng điểm được thực hiện trên cơ sở mức độ đóng góp đối với phát triển ngành công nghiệp trọng điểm, năng lực công nghiệp quốc gia, phát triển doanh nghiệp Việt Nam, phát triển chuỗi cung ứng trong nước, giá trị gia tăng trong nước, đổi mới sáng </w:t>
      </w:r>
      <w:r w:rsidRPr="000005C9">
        <w:rPr>
          <w:rFonts w:ascii="Times New Roman" w:hAnsi="Times New Roman" w:cs="Times New Roman"/>
          <w:color w:val="000000" w:themeColor="text1"/>
          <w:sz w:val="28"/>
          <w:szCs w:val="28"/>
        </w:rPr>
        <w:lastRenderedPageBreak/>
        <w:t>tạo và năng lực làm chủ công nghệ.</w:t>
      </w:r>
    </w:p>
    <w:p w14:paraId="4717A826" w14:textId="77777777" w:rsidR="004B1C5E" w:rsidRPr="000005C9"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5. Nhà đầu tư phát triển tổ hợp công nghiệp trọng điểm và các nhà đầu tư trong tổ hợp có trách nhiệm thực hiện các cam kết phát triển công nghiệp trọng điểm theo quy định của Luật này.</w:t>
      </w:r>
    </w:p>
    <w:p w14:paraId="5D7E0962" w14:textId="4112F061" w:rsidR="008F0B0F" w:rsidRDefault="004B1C5E"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r w:rsidRPr="000005C9">
        <w:rPr>
          <w:rFonts w:ascii="Times New Roman" w:hAnsi="Times New Roman" w:cs="Times New Roman"/>
          <w:color w:val="000000" w:themeColor="text1"/>
          <w:sz w:val="28"/>
          <w:szCs w:val="28"/>
        </w:rPr>
        <w:t>6. Chính phủ quy định cơ chế giám sát, đánh giá việc thực hiện cam kết phát triển công nghiệp trọng điểm trong tổ hợp công nghiệp trọng điểm.</w:t>
      </w:r>
    </w:p>
    <w:p w14:paraId="0E9C9AF3" w14:textId="77777777" w:rsidR="00716B66" w:rsidRPr="000005C9" w:rsidRDefault="00716B66" w:rsidP="000005C9">
      <w:pPr>
        <w:widowControl w:val="0"/>
        <w:tabs>
          <w:tab w:val="left" w:pos="2160"/>
        </w:tabs>
        <w:spacing w:before="180" w:after="180" w:line="264" w:lineRule="auto"/>
        <w:ind w:firstLine="720"/>
        <w:jc w:val="both"/>
        <w:rPr>
          <w:rFonts w:ascii="Times New Roman" w:hAnsi="Times New Roman" w:cs="Times New Roman"/>
          <w:color w:val="000000" w:themeColor="text1"/>
          <w:sz w:val="28"/>
          <w:szCs w:val="28"/>
        </w:rPr>
      </w:pPr>
    </w:p>
    <w:p w14:paraId="68C90882" w14:textId="77777777" w:rsidR="00E3579E" w:rsidRPr="000005C9" w:rsidRDefault="00E3579E"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CHƯƠNG VII</w:t>
      </w:r>
    </w:p>
    <w:p w14:paraId="03585858" w14:textId="77777777" w:rsidR="00E3579E" w:rsidRPr="000005C9" w:rsidRDefault="00E3579E"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CÔNG NGHIỆP NGOÀI KHƠI</w:t>
      </w:r>
    </w:p>
    <w:p w14:paraId="6F41D7C5" w14:textId="788CAFB5" w:rsidR="00E3579E" w:rsidRPr="000005C9" w:rsidRDefault="00E3579E" w:rsidP="000005C9">
      <w:pPr>
        <w:widowControl w:val="0"/>
        <w:tabs>
          <w:tab w:val="left" w:pos="2160"/>
        </w:tabs>
        <w:spacing w:before="180" w:after="180" w:line="264" w:lineRule="auto"/>
        <w:ind w:firstLine="720"/>
        <w:jc w:val="both"/>
        <w:rPr>
          <w:rFonts w:ascii="Times New Roman" w:hAnsi="Times New Roman" w:cs="Times New Roman"/>
          <w:b/>
          <w:bCs/>
          <w:color w:val="000000" w:themeColor="text1"/>
          <w:sz w:val="28"/>
          <w:szCs w:val="28"/>
        </w:rPr>
      </w:pPr>
      <w:r w:rsidRPr="000005C9">
        <w:rPr>
          <w:rFonts w:ascii="Times New Roman" w:hAnsi="Times New Roman" w:cs="Times New Roman"/>
          <w:b/>
          <w:bCs/>
          <w:color w:val="000000" w:themeColor="text1"/>
          <w:sz w:val="28"/>
          <w:szCs w:val="28"/>
        </w:rPr>
        <w:t>Điề</w:t>
      </w:r>
      <w:r w:rsidR="008030DB">
        <w:rPr>
          <w:rFonts w:ascii="Times New Roman" w:hAnsi="Times New Roman" w:cs="Times New Roman"/>
          <w:b/>
          <w:bCs/>
          <w:color w:val="000000" w:themeColor="text1"/>
          <w:sz w:val="28"/>
          <w:szCs w:val="28"/>
        </w:rPr>
        <w:t>u 61</w:t>
      </w:r>
      <w:r w:rsidRPr="000005C9">
        <w:rPr>
          <w:rFonts w:ascii="Times New Roman" w:hAnsi="Times New Roman" w:cs="Times New Roman"/>
          <w:b/>
          <w:bCs/>
          <w:color w:val="000000" w:themeColor="text1"/>
          <w:sz w:val="28"/>
          <w:szCs w:val="28"/>
        </w:rPr>
        <w:t>. Công nghiệp ngoài khơi</w:t>
      </w:r>
    </w:p>
    <w:p w14:paraId="4BFF9C6C" w14:textId="77777777" w:rsidR="00E3579E" w:rsidRPr="000005C9" w:rsidRDefault="00E3579E" w:rsidP="000005C9">
      <w:pPr>
        <w:widowControl w:val="0"/>
        <w:numPr>
          <w:ilvl w:val="0"/>
          <w:numId w:val="2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ngoài khơi là ngành công nghiệp trọng điểm bao gồm các hoạt động nghiên cứu, khảo sát, thiết kế, chế tạo, xây dựng, lắp đặt, vận hành, bảo trì, khai thác, cung cấp dịch vụ và các hoạt động khác được thực hiện trên biển hoặc phục vụ trực tiếp cho phát triển các ngành công nghiệp ngoài khơi.</w:t>
      </w:r>
    </w:p>
    <w:p w14:paraId="2820BED1" w14:textId="77777777" w:rsidR="00E3579E" w:rsidRPr="000005C9" w:rsidRDefault="00E3579E" w:rsidP="000005C9">
      <w:pPr>
        <w:widowControl w:val="0"/>
        <w:numPr>
          <w:ilvl w:val="0"/>
          <w:numId w:val="2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ngoài khơi bao gồm công nghiệp năng lượng ngoài khơi, công nghiệp khoáng sản biển, công nghiệp thu giữ, sử dụng và lưu trữ carbon, công trình ngoài khơi, công nghiệp chế tạo phục vụ ngoài khơi, dịch vụ công nghiệp ngoài khơi và các lĩnh vực khác theo quy định của Chính phủ.</w:t>
      </w:r>
    </w:p>
    <w:p w14:paraId="0B451AC4" w14:textId="77777777" w:rsidR="00E3579E" w:rsidRPr="000005C9" w:rsidRDefault="00E3579E" w:rsidP="000005C9">
      <w:pPr>
        <w:widowControl w:val="0"/>
        <w:numPr>
          <w:ilvl w:val="0"/>
          <w:numId w:val="2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công nghiệp ngoài khơi nhằm phát huy tiềm năng biển quốc gia, bảo đảm an ninh năng lượng, phát triển kinh tế biển, nâng cao năng lực công nghiệp quốc gia, hình thành các ngành công nghiệp có khả năng cạnh tranh quốc tế và góp phần bảo vệ chủ quyền quốc gia trên biển.</w:t>
      </w:r>
    </w:p>
    <w:p w14:paraId="75208593" w14:textId="6988E291"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62</w:t>
      </w:r>
      <w:r w:rsidRPr="000005C9">
        <w:rPr>
          <w:rFonts w:ascii="Times New Roman" w:eastAsia="Times New Roman" w:hAnsi="Times New Roman" w:cs="Times New Roman"/>
          <w:b/>
          <w:color w:val="000000" w:themeColor="text1"/>
          <w:sz w:val="28"/>
          <w:szCs w:val="28"/>
        </w:rPr>
        <w:t>. Nguyên tắc phát triển công nghiệp ngoài khơi</w:t>
      </w:r>
    </w:p>
    <w:p w14:paraId="7BB15754" w14:textId="77777777" w:rsidR="00E3579E" w:rsidRPr="000005C9" w:rsidRDefault="00E3579E" w:rsidP="000005C9">
      <w:pPr>
        <w:widowControl w:val="0"/>
        <w:numPr>
          <w:ilvl w:val="0"/>
          <w:numId w:val="2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Phát triển công nghiệp ngoài khơi phải gắn với chiến lược phát triển bền vững kinh tế biển, quy hoạch không gian biển quốc gia, chiến lược phát triển công nghiệp quốc gia và chiến lược phát triển năng lượng quốc gia.</w:t>
      </w:r>
    </w:p>
    <w:p w14:paraId="5D702654" w14:textId="77777777" w:rsidR="00E3579E" w:rsidRPr="000005C9" w:rsidRDefault="00E3579E" w:rsidP="000005C9">
      <w:pPr>
        <w:widowControl w:val="0"/>
        <w:numPr>
          <w:ilvl w:val="0"/>
          <w:numId w:val="2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Phát triển công nghiệp ngoài khơi phải bảo đảm hài hòa giữa phát triển kinh tế, bảo vệ môi trường, quốc phòng, an ninh và chủ quyền quốc gia trên biển.</w:t>
      </w:r>
    </w:p>
    <w:p w14:paraId="327B4540" w14:textId="77777777" w:rsidR="00E3579E" w:rsidRPr="000005C9" w:rsidRDefault="00E3579E" w:rsidP="000005C9">
      <w:pPr>
        <w:widowControl w:val="0"/>
        <w:numPr>
          <w:ilvl w:val="0"/>
          <w:numId w:val="2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ngoài khơi được áp dụng các cơ chế phát triển công nghiệp trọng điểm theo quy định của Luật này.</w:t>
      </w:r>
    </w:p>
    <w:p w14:paraId="3E1C6ED5" w14:textId="17F1F59C"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63</w:t>
      </w:r>
      <w:r w:rsidRPr="000005C9">
        <w:rPr>
          <w:rFonts w:ascii="Times New Roman" w:eastAsia="Times New Roman" w:hAnsi="Times New Roman" w:cs="Times New Roman"/>
          <w:b/>
          <w:color w:val="000000" w:themeColor="text1"/>
          <w:sz w:val="28"/>
          <w:szCs w:val="28"/>
        </w:rPr>
        <w:t>. Quy hoạch và phát triển công nghiệp ngoài khơi</w:t>
      </w:r>
    </w:p>
    <w:p w14:paraId="63D4BF43" w14:textId="77777777" w:rsidR="00E3579E" w:rsidRPr="000005C9" w:rsidRDefault="00E3579E" w:rsidP="000005C9">
      <w:pPr>
        <w:widowControl w:val="0"/>
        <w:numPr>
          <w:ilvl w:val="0"/>
          <w:numId w:val="2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Nhà nước quy hoạch không gian biển, hạ tầng, cảng biển, khu hậu cần, trung tâm công nghiệp ngoài khơi, hành lang công nghiệp ngoài khơi quốc gia, tổ </w:t>
      </w:r>
      <w:r w:rsidRPr="000005C9">
        <w:rPr>
          <w:rFonts w:ascii="Times New Roman" w:eastAsia="Times New Roman" w:hAnsi="Times New Roman" w:cs="Times New Roman"/>
          <w:color w:val="000000" w:themeColor="text1"/>
          <w:sz w:val="28"/>
          <w:szCs w:val="28"/>
        </w:rPr>
        <w:lastRenderedPageBreak/>
        <w:t>hợp công nghiệp trọng điểm và các nguồn lực cần thiết để phát triển công nghiệp ngoài khơi.</w:t>
      </w:r>
    </w:p>
    <w:p w14:paraId="73BA5E07" w14:textId="77777777" w:rsidR="00E3579E" w:rsidRPr="000005C9" w:rsidRDefault="00E3579E" w:rsidP="000005C9">
      <w:pPr>
        <w:widowControl w:val="0"/>
        <w:numPr>
          <w:ilvl w:val="0"/>
          <w:numId w:val="2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tổ chức phát triển các hành lang công nghiệp ngoài khơi quốc gia, trung tâm công nghiệp ngoài khơi quốc gia và các tổ hợp công nghiệp trọng điểm nhằm tập trung nguồn lực, hình thành hệ sinh thái công nghiệp ngoài khơi và nâng cao năng lực cạnh tranh quốc gia.</w:t>
      </w:r>
    </w:p>
    <w:p w14:paraId="411352F7" w14:textId="12809F35" w:rsidR="00C62B37" w:rsidRPr="000005C9" w:rsidRDefault="00C62B37" w:rsidP="000005C9">
      <w:pPr>
        <w:widowControl w:val="0"/>
        <w:numPr>
          <w:ilvl w:val="0"/>
          <w:numId w:val="28"/>
        </w:numPr>
        <w:spacing w:before="180" w:after="180" w:line="264" w:lineRule="auto"/>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Các dự án công nghiệp ngoài khơi được giao, phân bổ hoặc tiếp cận nguồn lực chiến lược quốc gia theo quy định của Luật này trên cơ sở cam kết phát triển công nghiệp trọng điểm và kết quả thực hiện cam kết.</w:t>
      </w:r>
    </w:p>
    <w:p w14:paraId="1CD98EB8" w14:textId="45935686"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64</w:t>
      </w:r>
      <w:r w:rsidRPr="000005C9">
        <w:rPr>
          <w:rFonts w:ascii="Times New Roman" w:eastAsia="Times New Roman" w:hAnsi="Times New Roman" w:cs="Times New Roman"/>
          <w:b/>
          <w:color w:val="000000" w:themeColor="text1"/>
          <w:sz w:val="28"/>
          <w:szCs w:val="28"/>
        </w:rPr>
        <w:t>. Phát triển công nghiệp năng lượng ngoài khơi</w:t>
      </w:r>
    </w:p>
    <w:p w14:paraId="6144FD36" w14:textId="77777777"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năng lượng ngoài khơi là lĩnh vực chiến lược quốc gia trong phát triển công nghiệp ngoài khơi.</w:t>
      </w:r>
    </w:p>
    <w:p w14:paraId="2EB2EEB0" w14:textId="77777777"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năng lượng ngoài khơi bao gồm điện gió ngoài khơi, điện mặt trời ngoài khơi, năng lượng sóng biển, năng lượng thủy triều, hydrogen xanh ngoài khơi, ammonia xanh ngoài khơi và các dạng năng lượng ngoài khơi khác theo quy định của Chính phủ.</w:t>
      </w:r>
    </w:p>
    <w:p w14:paraId="217BA943" w14:textId="77777777"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Trong giai đoạn hiện nay, điện gió ngoài khơi là trọng tâm phát triển công nghiệp năng lượng ngoài khơi.</w:t>
      </w:r>
    </w:p>
    <w:p w14:paraId="20192238" w14:textId="77777777"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huy động, phân bổ, điều phối và tập trung các nguồn lực chiến lược quốc gia để phát triển công nghiệp năng lượng ngoài khơi trong từng thời kỳ.</w:t>
      </w:r>
    </w:p>
    <w:p w14:paraId="7210801C" w14:textId="77777777" w:rsidR="004959CC" w:rsidRPr="000005C9" w:rsidRDefault="004959CC"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hình thành ngành công nghiệp năng lượng ngoài khơi quốc gia có khả năng cạnh tranh quốc tế, tham gia chuỗi giá trị toàn cầu và trở thành động lực phát triển công nghiệp, kinh tế biển và năng lượng quốc gia.</w:t>
      </w:r>
    </w:p>
    <w:p w14:paraId="063C1F76" w14:textId="77777777" w:rsidR="004959CC" w:rsidRPr="000005C9" w:rsidRDefault="004959CC"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công nghiệp năng lượng ngoài khơi gắn với xuất khẩu điện, hydrogen xanh, ammonia xanh, thiết bị, công nghệ và dịch vụ công nghiệp ngoài khơi.</w:t>
      </w:r>
    </w:p>
    <w:p w14:paraId="7DBEB022" w14:textId="2C925E65"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năng lượng ngoài khơi được áp dụng các cơ chế phát triển đặc biệt nhằm hình thành chuỗi giá trị công nghiệp hoàn chỉnh, nâng cao năng lực công nghiệp quốc gia và năng lực cạnh tranh quốc tế.</w:t>
      </w:r>
    </w:p>
    <w:p w14:paraId="1777F740" w14:textId="77777777"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phát triển điện gió ngoài khơi phải gắn với phát triển đồng bộ các năng lực khảo sát, thiết kế, engineering, chế tạo, tích hợp hệ thống, xây dựng, lắp đặt, vận hành, bảo trì, logistics, nghiên cứu phát triển, đào tạo nguồn nhân lực và các ngành công nghiệp hỗ trợ liên quan.</w:t>
      </w:r>
    </w:p>
    <w:p w14:paraId="7054FF21" w14:textId="77777777" w:rsidR="00E3579E" w:rsidRPr="000005C9" w:rsidRDefault="00E3579E"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Đối với dự án điện gió ngoài khơi có quy mô lớn, dự án được giao không gian biển quy mô lớn hoặc được giao nguồn lực chiến lược quốc gia, cơ quan nhà </w:t>
      </w:r>
      <w:r w:rsidRPr="000005C9">
        <w:rPr>
          <w:rFonts w:ascii="Times New Roman" w:eastAsia="Times New Roman" w:hAnsi="Times New Roman" w:cs="Times New Roman"/>
          <w:color w:val="000000" w:themeColor="text1"/>
          <w:sz w:val="28"/>
          <w:szCs w:val="28"/>
        </w:rPr>
        <w:lastRenderedPageBreak/>
        <w:t>nước có thẩm quyền được yêu cầu nhà đầu tư thực hiện dự án đối ứng đặc biệt nhằm hình thành năng lực công nghiệp điện gió ngoài khơi quốc gia.</w:t>
      </w:r>
    </w:p>
    <w:p w14:paraId="07CC8DA0" w14:textId="21795798" w:rsidR="00E3579E" w:rsidRPr="000005C9" w:rsidRDefault="0008554A" w:rsidP="000005C9">
      <w:pPr>
        <w:widowControl w:val="0"/>
        <w:numPr>
          <w:ilvl w:val="0"/>
          <w:numId w:val="2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đối ứng đặc biệt bao gồm một hoặc nhiều nội dung sau đây: cơ sở nghiên cứu phát triển, cơ sở đào tạo, cơ sở sản xuất thiết bị, cơ sở chế tạo phương tiện chuyên dụng, cơ sở sản xuất vật liệu chiến lược, trung tâm vận hành bảo trì, trung tâm đổi mới sáng tạo, cơ sở phát triển công nghệ và các dự án khác theo quy định của Chính phủ.</w:t>
      </w:r>
    </w:p>
    <w:p w14:paraId="4D61F7AF" w14:textId="31A75F24"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65</w:t>
      </w:r>
      <w:r w:rsidRPr="000005C9">
        <w:rPr>
          <w:rFonts w:ascii="Times New Roman" w:eastAsia="Times New Roman" w:hAnsi="Times New Roman" w:cs="Times New Roman"/>
          <w:b/>
          <w:color w:val="000000" w:themeColor="text1"/>
          <w:sz w:val="28"/>
          <w:szCs w:val="28"/>
        </w:rPr>
        <w:t>. Cơ chế đặc biệt đối với dự án năng lượng ngoài khơi chiến lược</w:t>
      </w:r>
    </w:p>
    <w:p w14:paraId="4267D622" w14:textId="77777777" w:rsidR="00E3579E" w:rsidRPr="000005C9" w:rsidRDefault="00E3579E"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năng lượng ngoài khơi có quy mô lớn, dự án sử dụng nguồn lực chiến lược quốc gia hoặc dự án thực hiện cam kết phát triển công nghiệp trọng điểm và dự án đối ứng đặc biệt được áp dụng cơ chế phát triển đặc biệt theo quy định của Luật này.</w:t>
      </w:r>
    </w:p>
    <w:p w14:paraId="248E9CDC" w14:textId="77777777" w:rsidR="00E3579E" w:rsidRPr="000005C9" w:rsidRDefault="00E3579E"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bảo đảm sự đồng bộ giữa chính sách phát triển công nghiệp năng lượng ngoài khơi và chính sách phát triển điện lực.</w:t>
      </w:r>
    </w:p>
    <w:p w14:paraId="0E247AD8" w14:textId="77777777" w:rsidR="00E3579E" w:rsidRPr="000005C9" w:rsidRDefault="00E3579E"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quy định tại khoản 1 Điều này được áp dụng các cơ chế theo pháp luật về điện lực nhằm bảo đảm tính khả thi về tài chính, khả năng thu hồi vốn và thực hiện các cam kết phát triển công nghiệp trọng điểm.</w:t>
      </w:r>
    </w:p>
    <w:p w14:paraId="45F19692" w14:textId="77777777" w:rsidR="00BF243E" w:rsidRPr="000005C9" w:rsidRDefault="00BF243E"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quy định tại khoản 1 Điều này được áp dụng cơ chế điện lực vượt trội hơn so với dự án năng lượng ngoài khơi thông thường khi đáp ứng điều kiện về cam kết phát triển công nghiệp trọng điểm và dự án đối ứng đặc biệt.</w:t>
      </w:r>
    </w:p>
    <w:p w14:paraId="3817203F" w14:textId="3C272CE1" w:rsidR="00E3579E" w:rsidRPr="000005C9" w:rsidRDefault="00E3579E"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Mức độ áp dụng cơ chế điện lực vượt trội được xác định trên cơ sở giá trị nguồn lực chiến lược quốc gia được giao, giá trị dự án đối ứng, mức độ phát triển doanh nghiệp Việt Nam, mức độ phát triển chuỗi cung ứng trong nước, mức độ phát triển năng lực công nghiệp trong nước, mức độ chuyển giao công nghệ và mức độ đóng góp đối với năng lực công nghiệp quốc gia.</w:t>
      </w:r>
    </w:p>
    <w:p w14:paraId="0B58F96D" w14:textId="77777777" w:rsidR="001B4786" w:rsidRPr="000005C9" w:rsidRDefault="001B4786"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Cơ chế điện lực vượt trội bao gồm một hoặc nhiều cơ chế về giá điện, sản lượng hợp đồng, thời hạn hợp đồng, thanh toán công suất, chia sẻ rủi ro doanh thu, bảo đảm doanh thu hoặc các cơ chế khác theo quy định của pháp luật về điện lực.</w:t>
      </w:r>
    </w:p>
    <w:p w14:paraId="3A17A082" w14:textId="0E73CBAA" w:rsidR="00E3579E" w:rsidRPr="000005C9" w:rsidRDefault="00E3579E" w:rsidP="000005C9">
      <w:pPr>
        <w:widowControl w:val="0"/>
        <w:numPr>
          <w:ilvl w:val="0"/>
          <w:numId w:val="3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chi tiết Điều này.</w:t>
      </w:r>
    </w:p>
    <w:p w14:paraId="3775652E" w14:textId="7A49E680"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66</w:t>
      </w:r>
      <w:r w:rsidRPr="000005C9">
        <w:rPr>
          <w:rFonts w:ascii="Times New Roman" w:eastAsia="Times New Roman" w:hAnsi="Times New Roman" w:cs="Times New Roman"/>
          <w:b/>
          <w:color w:val="000000" w:themeColor="text1"/>
          <w:sz w:val="28"/>
          <w:szCs w:val="28"/>
        </w:rPr>
        <w:t>. Phát triển chuỗi giá trị công nghiệp năng lượng ngoài khơi</w:t>
      </w:r>
    </w:p>
    <w:p w14:paraId="2DB77A44" w14:textId="77777777" w:rsidR="00E3579E" w:rsidRPr="000005C9" w:rsidRDefault="00E3579E" w:rsidP="000005C9">
      <w:pPr>
        <w:widowControl w:val="0"/>
        <w:numPr>
          <w:ilvl w:val="0"/>
          <w:numId w:val="3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Nhà nước phát triển đồng bộ chuỗi giá trị công nghiệp năng lượng ngoài khơi từ khảo sát, thiết kế, engineering, chế tạo thiết bị, xây dựng, lắp đặt, vận hành, bảo trì, logistics, nghiên cứu phát triển, đào tạo nguồn nhân lực đến tiêu thụ sản </w:t>
      </w:r>
      <w:r w:rsidRPr="000005C9">
        <w:rPr>
          <w:rFonts w:ascii="Times New Roman" w:eastAsia="Times New Roman" w:hAnsi="Times New Roman" w:cs="Times New Roman"/>
          <w:color w:val="000000" w:themeColor="text1"/>
          <w:sz w:val="28"/>
          <w:szCs w:val="28"/>
        </w:rPr>
        <w:lastRenderedPageBreak/>
        <w:t>phẩm năng lượng.</w:t>
      </w:r>
    </w:p>
    <w:p w14:paraId="72DA5366" w14:textId="77777777" w:rsidR="00E3579E" w:rsidRPr="000005C9" w:rsidRDefault="00E3579E" w:rsidP="000005C9">
      <w:pPr>
        <w:widowControl w:val="0"/>
        <w:numPr>
          <w:ilvl w:val="0"/>
          <w:numId w:val="3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phát triển năng lực trong nước đối với từng khâu của chuỗi giá trị công nghiệp năng lượng ngoài khơi.</w:t>
      </w:r>
    </w:p>
    <w:p w14:paraId="3CBE61F2" w14:textId="77777777" w:rsidR="00E3579E" w:rsidRPr="000005C9" w:rsidRDefault="00E3579E" w:rsidP="000005C9">
      <w:pPr>
        <w:widowControl w:val="0"/>
        <w:numPr>
          <w:ilvl w:val="0"/>
          <w:numId w:val="3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Đối với các sản phẩm, công nghệ, dịch vụ hoặc năng lực công nghiệp có ý nghĩa quan trọng đối với công nghiệp năng lượng ngoài khơi, Chính phủ quy định các yêu cầu về phát triển năng lực trong nước, làm chủ công nghệ, sản xuất tại Việt Nam hoặc cung cấp tại Việt Nam.</w:t>
      </w:r>
    </w:p>
    <w:p w14:paraId="62145BA7" w14:textId="392B56B1"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67</w:t>
      </w:r>
      <w:r w:rsidRPr="000005C9">
        <w:rPr>
          <w:rFonts w:ascii="Times New Roman" w:eastAsia="Times New Roman" w:hAnsi="Times New Roman" w:cs="Times New Roman"/>
          <w:b/>
          <w:color w:val="000000" w:themeColor="text1"/>
          <w:sz w:val="28"/>
          <w:szCs w:val="28"/>
        </w:rPr>
        <w:t>. Phát triển doanh nghiệp Việt Nam và chuỗi cung ứng công nghiệp năng lượng ngoài khơi</w:t>
      </w:r>
    </w:p>
    <w:p w14:paraId="6A1A33EC" w14:textId="77777777" w:rsidR="001360B3" w:rsidRPr="000005C9" w:rsidRDefault="001360B3" w:rsidP="000005C9">
      <w:pPr>
        <w:widowControl w:val="0"/>
        <w:numPr>
          <w:ilvl w:val="0"/>
          <w:numId w:val="3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doanh nghiệp Việt Nam tham gia chuỗi giá trị công nghiệp năng lượng ngoài khơi.</w:t>
      </w:r>
    </w:p>
    <w:p w14:paraId="08CB17AF" w14:textId="2DB3E9B9" w:rsidR="00E3579E" w:rsidRPr="000005C9" w:rsidRDefault="00E3579E" w:rsidP="000005C9">
      <w:pPr>
        <w:widowControl w:val="0"/>
        <w:numPr>
          <w:ilvl w:val="0"/>
          <w:numId w:val="3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nâng cao tỷ lệ tham gia của doanh nghiệp Việt Nam, tỷ lệ giá trị gia tăng trong nước và tỷ lệ năng lực trong nước đối với từng giai đoạn phát triển công nghiệp năng lượng ngoài khơi.</w:t>
      </w:r>
    </w:p>
    <w:p w14:paraId="725837F0" w14:textId="77777777" w:rsidR="00E3579E" w:rsidRPr="000005C9" w:rsidRDefault="00E3579E" w:rsidP="000005C9">
      <w:pPr>
        <w:widowControl w:val="0"/>
        <w:numPr>
          <w:ilvl w:val="0"/>
          <w:numId w:val="3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đầu tư thực hiện dự án năng lượng ngoài khơi có trách nhiệm thực hiện cam kết phát triển doanh nghiệp Việt Nam, phát triển chuỗi cung ứng trong nước và phát triển năng lực công nghiệp quốc gia theo quy định của Luật này.</w:t>
      </w:r>
    </w:p>
    <w:p w14:paraId="1A72D5B6" w14:textId="77777777" w:rsidR="001360B3" w:rsidRPr="000005C9" w:rsidRDefault="001360B3" w:rsidP="000005C9">
      <w:pPr>
        <w:widowControl w:val="0"/>
        <w:numPr>
          <w:ilvl w:val="0"/>
          <w:numId w:val="3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hình thành doanh nghiệp đầu chuỗi, doanh nghiệp công nghiệp hỗ trợ, doanh nghiệp nghiên cứu phát triển và doanh nghiệp đổi mới sáng tạo trong lĩnh vực công nghiệp năng lượng ngoài khơi theo lộ trình do Chính phủ quy định.</w:t>
      </w:r>
    </w:p>
    <w:p w14:paraId="2FE6C9AA" w14:textId="61231894" w:rsidR="00E3579E" w:rsidRPr="000005C9" w:rsidRDefault="00E3579E" w:rsidP="000005C9">
      <w:pPr>
        <w:widowControl w:val="0"/>
        <w:numPr>
          <w:ilvl w:val="0"/>
          <w:numId w:val="3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cơ chế thúc đẩy liên kết giữa doanh nghiệp trong nước với nhà đầu tư chiến lược, doanh nghiệp đầu chuỗi và các tổ hợp công nghiệp trọng điểm nhằm phát triển hệ sinh thái công nghiệp năng lượng ngoài khơi quốc gia.</w:t>
      </w:r>
    </w:p>
    <w:p w14:paraId="43D35021" w14:textId="7F98AC0C"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68</w:t>
      </w:r>
      <w:r w:rsidRPr="000005C9">
        <w:rPr>
          <w:rFonts w:ascii="Times New Roman" w:eastAsia="Times New Roman" w:hAnsi="Times New Roman" w:cs="Times New Roman"/>
          <w:b/>
          <w:color w:val="000000" w:themeColor="text1"/>
          <w:sz w:val="28"/>
          <w:szCs w:val="28"/>
        </w:rPr>
        <w:t>. Bảo đảm năng lực trong nước đối với công nghiệp năng lượng ngoài khơi</w:t>
      </w:r>
    </w:p>
    <w:p w14:paraId="1CB5E5DF"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chính sách phát triển và bảo đảm năng lực trong nước đối với các sản phẩm, công nghệ, dịch vụ, công trình, hệ thống và hoạt động có ý nghĩa quan trọng đối với công nghiệp năng lượng ngoài khơi.</w:t>
      </w:r>
    </w:p>
    <w:p w14:paraId="0940545D"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danh mục các sản phẩm, công nghệ, dịch vụ, công trình, hệ thống và hoạt động cần được phát triển, làm chủ hoặc bảo đảm thực hiện tại Việt Nam.</w:t>
      </w:r>
    </w:p>
    <w:p w14:paraId="03F117AE"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Chính phủ quy định danh mục các sản phẩm, dịch vụ, công nghệ, công trình, phương tiện hoặc hoạt động có ý nghĩa quan trọng đối với công nghiệp năng lượng ngoài khơi phải được sản xuất, cung cấp, sở hữu, vận hành hoặc kiểm soát </w:t>
      </w:r>
      <w:r w:rsidRPr="000005C9">
        <w:rPr>
          <w:rFonts w:ascii="Times New Roman" w:eastAsia="Times New Roman" w:hAnsi="Times New Roman" w:cs="Times New Roman"/>
          <w:color w:val="000000" w:themeColor="text1"/>
          <w:sz w:val="28"/>
          <w:szCs w:val="28"/>
        </w:rPr>
        <w:lastRenderedPageBreak/>
        <w:t>tại Việt Nam.</w:t>
      </w:r>
    </w:p>
    <w:p w14:paraId="532621E9"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danh mục các dịch vụ trọng yếu đối với công nghiệp năng lượng ngoài khơi.</w:t>
      </w:r>
    </w:p>
    <w:p w14:paraId="78EFCE38"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Dịch vụ trọng yếu có thể được yêu cầu do doanh nghiệp Việt Nam sở hữu, vận hành hoặc kiểm soát theo lộ trình do Chính phủ quy định.</w:t>
      </w:r>
    </w:p>
    <w:p w14:paraId="22C72DBC"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danh mục thiết bị chiến lược, công nghệ chiến lược và vật liệu chiến lược đối với công nghiệp năng lượng ngoài khơi; quy định lộ trình phát triển năng lực trong nước đối với các đối tượng này.</w:t>
      </w:r>
    </w:p>
    <w:p w14:paraId="4E3254A5"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hình thành năng lực trong nước đối với tàu khảo sát, tàu lắp đặt ngoài khơi, tàu vận hành bảo trì, trung tâm điều hành, căn cứ hậu cần, cơ sở nghiên cứu phát triển và các phương tiện, thiết bị chiến lược khác.</w:t>
      </w:r>
    </w:p>
    <w:p w14:paraId="7BE6257D" w14:textId="77777777" w:rsidR="00E3579E" w:rsidRPr="000005C9" w:rsidRDefault="00E3579E" w:rsidP="000005C9">
      <w:pPr>
        <w:widowControl w:val="0"/>
        <w:numPr>
          <w:ilvl w:val="0"/>
          <w:numId w:val="3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Dữ liệu khảo sát, dữ liệu vận hành, dữ liệu tài nguyên năng lượng ngoài khơi và các dữ liệu quan trọng khác phải được quản lý, lưu trữ và kiểm soát tại Việt Nam theo quy định của Chính phủ.</w:t>
      </w:r>
    </w:p>
    <w:p w14:paraId="47392DA9" w14:textId="78A31B15"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69</w:t>
      </w:r>
      <w:r w:rsidRPr="000005C9">
        <w:rPr>
          <w:rFonts w:ascii="Times New Roman" w:eastAsia="Times New Roman" w:hAnsi="Times New Roman" w:cs="Times New Roman"/>
          <w:b/>
          <w:color w:val="000000" w:themeColor="text1"/>
          <w:sz w:val="28"/>
          <w:szCs w:val="28"/>
        </w:rPr>
        <w:t>. Hạ tầng và tài sản chiến lược phục vụ công nghiệp năng lượng ngoài khơi</w:t>
      </w:r>
    </w:p>
    <w:p w14:paraId="779992F8" w14:textId="77777777" w:rsidR="00E3579E" w:rsidRPr="000005C9" w:rsidRDefault="00E3579E" w:rsidP="000005C9">
      <w:pPr>
        <w:widowControl w:val="0"/>
        <w:numPr>
          <w:ilvl w:val="0"/>
          <w:numId w:val="3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tập trung phát triển hệ thống cảng biển, căn cứ hậu cần, trung tâm logistics, trung tâm điều hành, cơ sở nghiên cứu phát triển, cơ sở đào tạo, cơ sở thử nghiệm, hạ tầng số, hạ tầng năng lượng và các hạ tầng cần thiết khác phục vụ công nghiệp năng lượng ngoài khơi.</w:t>
      </w:r>
    </w:p>
    <w:p w14:paraId="110629B9" w14:textId="77777777" w:rsidR="001360B3" w:rsidRPr="000005C9" w:rsidRDefault="001360B3" w:rsidP="000005C9">
      <w:pPr>
        <w:widowControl w:val="0"/>
        <w:numPr>
          <w:ilvl w:val="0"/>
          <w:numId w:val="3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hình thành các tổ hợp công nghiệp trọng điểm phục vụ phát triển công nghiệp năng lượng ngoài khơi.</w:t>
      </w:r>
    </w:p>
    <w:p w14:paraId="22FF8F66" w14:textId="5A1FCCF1" w:rsidR="00E3579E" w:rsidRPr="000005C9" w:rsidRDefault="00E3579E" w:rsidP="000005C9">
      <w:pPr>
        <w:widowControl w:val="0"/>
        <w:numPr>
          <w:ilvl w:val="0"/>
          <w:numId w:val="3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Tàu khảo sát, tàu lắp đặt ngoài khơi, tàu vận hành bảo trì, thiết bị thi công ngoài khơi, cơ sở thử nghiệm ngoài khơi và các phương tiện, thiết bị khác theo quy định của Chính phủ là tài sản chiến lược phục vụ công nghiệp năng lượng ngoài khơi.</w:t>
      </w:r>
    </w:p>
    <w:p w14:paraId="412CFD3E" w14:textId="77777777" w:rsidR="00E3579E" w:rsidRPr="000005C9" w:rsidRDefault="00E3579E" w:rsidP="000005C9">
      <w:pPr>
        <w:widowControl w:val="0"/>
        <w:numPr>
          <w:ilvl w:val="0"/>
          <w:numId w:val="3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hỗ trợ đầu tư hoặc hỗ trợ trực tiếp từ ngân sách nhà nước, Quỹ Công nghiệp Chiến lược Quốc gia và các nguồn vốn hợp pháp khác đối với cảng biển chuyên dụng, căn cứ hậu cần, trung tâm logistics, cơ sở nghiên cứu phát triển, cơ sở đào tạo, cơ sở thử nghiệm và các hạ tầng chiến lược phục vụ công nghiệp năng lượng ngoài khơi.</w:t>
      </w:r>
    </w:p>
    <w:p w14:paraId="75FC0E69" w14:textId="77777777" w:rsidR="00E3579E" w:rsidRPr="000005C9" w:rsidRDefault="00E3579E" w:rsidP="000005C9">
      <w:pPr>
        <w:widowControl w:val="0"/>
        <w:numPr>
          <w:ilvl w:val="0"/>
          <w:numId w:val="3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hỗ trợ đầu tư hoặc hỗ trợ trực tiếp đối với tài sản chiến lược phục vụ công nghiệp năng lượng ngoài khơi.</w:t>
      </w:r>
    </w:p>
    <w:p w14:paraId="61C1B8A5" w14:textId="77777777" w:rsidR="00E3579E" w:rsidRPr="000005C9" w:rsidRDefault="00E3579E" w:rsidP="000005C9">
      <w:pPr>
        <w:widowControl w:val="0"/>
        <w:numPr>
          <w:ilvl w:val="0"/>
          <w:numId w:val="3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Chính phủ quy định cơ chế cho vay ưu đãi đặc biệt, hỗ trợ lãi suất, hỗ trợ lãi suất đến 100%, bảo lãnh tín dụng hoặc các cơ chế hỗ trợ tài chính khác đối với </w:t>
      </w:r>
      <w:r w:rsidRPr="000005C9">
        <w:rPr>
          <w:rFonts w:ascii="Times New Roman" w:eastAsia="Times New Roman" w:hAnsi="Times New Roman" w:cs="Times New Roman"/>
          <w:color w:val="000000" w:themeColor="text1"/>
          <w:sz w:val="28"/>
          <w:szCs w:val="28"/>
        </w:rPr>
        <w:lastRenderedPageBreak/>
        <w:t>tài sản chiến lược phục vụ công nghiệp năng lượng ngoài khơi.</w:t>
      </w:r>
    </w:p>
    <w:p w14:paraId="5FD57E5C" w14:textId="68FA94A0" w:rsidR="00E3579E" w:rsidRPr="000005C9" w:rsidRDefault="00E3579E"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8030DB">
        <w:rPr>
          <w:rFonts w:ascii="Times New Roman" w:eastAsia="Times New Roman" w:hAnsi="Times New Roman" w:cs="Times New Roman"/>
          <w:b/>
          <w:color w:val="000000" w:themeColor="text1"/>
          <w:sz w:val="28"/>
          <w:szCs w:val="28"/>
        </w:rPr>
        <w:t>70</w:t>
      </w:r>
      <w:r w:rsidRPr="000005C9">
        <w:rPr>
          <w:rFonts w:ascii="Times New Roman" w:eastAsia="Times New Roman" w:hAnsi="Times New Roman" w:cs="Times New Roman"/>
          <w:b/>
          <w:color w:val="000000" w:themeColor="text1"/>
          <w:sz w:val="28"/>
          <w:szCs w:val="28"/>
        </w:rPr>
        <w:t>. Phát triển các ngành công nghiệp ngoài khơi mới</w:t>
      </w:r>
    </w:p>
    <w:p w14:paraId="69E72049" w14:textId="77777777" w:rsidR="001360B3" w:rsidRPr="000005C9" w:rsidRDefault="001360B3"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các ngành công nghiệp ngoài khơi mới nhằm nâng cao năng lực công nghiệp quốc gia, phát triển kinh tế biển, thực hiện mục tiêu phát thải ròng bằng không và khai thác hiệu quả tiềm năng biển quốc gia.</w:t>
      </w:r>
    </w:p>
    <w:p w14:paraId="4B6769CA" w14:textId="079E95D7" w:rsidR="00E3579E" w:rsidRPr="000005C9" w:rsidRDefault="00E3579E"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Các ngành công nghiệp ngoài khơi mới bao gồm công nghiệp khoáng sản biển, công nghiệp thu giữ, sử dụng và lưu trữ carbon, công nghiệp vật liệu biển, công nghiệp sinh học biển và các ngành công nghiệp ngoài khơi khác theo quy định của Chính phủ.</w:t>
      </w:r>
    </w:p>
    <w:p w14:paraId="595248CB" w14:textId="77777777" w:rsidR="00E3579E" w:rsidRPr="000005C9" w:rsidRDefault="00E3579E"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năng lực nghiên cứu, khảo sát, thiết kế, engineering, chế tạo thiết bị, xây dựng công trình, vận hành, bảo trì và các hoạt động công nghiệp, dịch vụ liên quan đối với các ngành công nghiệp ngoài khơi mới.</w:t>
      </w:r>
    </w:p>
    <w:p w14:paraId="44BF687D" w14:textId="77777777" w:rsidR="00E3579E" w:rsidRPr="000005C9" w:rsidRDefault="00E3579E"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Tổ chức, cá nhân thực hiện dự án thuộc các ngành công nghiệp ngoài khơi mới có trách nhiệm thực hiện cam kết phát triển công nghiệp trọng điểm và dự án đối ứng theo quy định của Luật này.</w:t>
      </w:r>
    </w:p>
    <w:p w14:paraId="7E186DF4" w14:textId="77777777" w:rsidR="00E3579E" w:rsidRPr="000005C9" w:rsidRDefault="00E3579E"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năng lực trong nước đối với công nghệ, thiết bị, dịch vụ và hạ tầng phục vụ các ngành công nghiệp ngoài khơi mới.</w:t>
      </w:r>
    </w:p>
    <w:p w14:paraId="5B11700A" w14:textId="77777777" w:rsidR="001360B3" w:rsidRPr="000005C9" w:rsidRDefault="001360B3"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Các mỏ dầu khí suy giảm sản lượng, công trình dầu khí ngoài khơi, cấu tạo địa chất phù hợp và các hạ tầng có liên quan được nghiên cứu, chuyển đổi hoặc sử dụng phục vụ hoạt động thu giữ, sử dụng và lưu trữ carbon theo quy định của pháp luật.</w:t>
      </w:r>
    </w:p>
    <w:p w14:paraId="35E441D1" w14:textId="2270C3BA" w:rsidR="00E3579E" w:rsidRPr="000005C9" w:rsidRDefault="00E3579E"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phát triển năng lực trong nước đối với các sản phẩm, công nghệ, dịch vụ và hoạt động có ý nghĩa quan trọng đối với các ngành công nghiệp ngoài khơi mới.</w:t>
      </w:r>
    </w:p>
    <w:p w14:paraId="10BDCAF1" w14:textId="5B2A873E" w:rsidR="00E3579E" w:rsidRPr="000005C9" w:rsidRDefault="00581EF4"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cơ chế thử nghiệm, trình diễn, thương mại hóa và phát triển công nghệ đối với các dạng năng lượng ngoài khơi mới và các ngành công nghiệp ngoài khơi mới theo cơ chế thử nghiệm có kiểm soát quy định tại Luật này.</w:t>
      </w:r>
    </w:p>
    <w:p w14:paraId="5C1F3520" w14:textId="77777777" w:rsidR="00E3579E" w:rsidRPr="000005C9" w:rsidRDefault="00E3579E" w:rsidP="000005C9">
      <w:pPr>
        <w:widowControl w:val="0"/>
        <w:numPr>
          <w:ilvl w:val="0"/>
          <w:numId w:val="3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thăm dò, khai thác, sử dụng tài nguyên, bảo vệ môi trường, bảo đảm an toàn và các hoạt động chuyên ngành khác được thực hiện theo quy định của pháp luật có liên quan.</w:t>
      </w:r>
    </w:p>
    <w:p w14:paraId="3445E198" w14:textId="7F3C4700" w:rsidR="00E3579E" w:rsidRPr="000005C9" w:rsidRDefault="008030DB"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Điều 71</w:t>
      </w:r>
      <w:r w:rsidR="00E3579E" w:rsidRPr="000005C9">
        <w:rPr>
          <w:rFonts w:ascii="Times New Roman" w:eastAsia="Times New Roman" w:hAnsi="Times New Roman" w:cs="Times New Roman"/>
          <w:b/>
          <w:color w:val="000000" w:themeColor="text1"/>
          <w:sz w:val="28"/>
          <w:szCs w:val="28"/>
        </w:rPr>
        <w:t>. An ninh công nghiệp ngoài khơi</w:t>
      </w:r>
    </w:p>
    <w:p w14:paraId="77EC5D4E" w14:textId="77777777" w:rsidR="00E3579E" w:rsidRPr="000005C9" w:rsidRDefault="00E3579E" w:rsidP="000005C9">
      <w:pPr>
        <w:widowControl w:val="0"/>
        <w:numPr>
          <w:ilvl w:val="0"/>
          <w:numId w:val="3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chính sách bảo đảm an ninh công nghiệp, an ninh năng lượng, an ninh công nghệ, an ninh dữ liệu, an ninh chuỗi cung ứng và an ninh hạ tầng đối với công nghiệp ngoài khơi.</w:t>
      </w:r>
    </w:p>
    <w:p w14:paraId="41C4786A" w14:textId="77777777" w:rsidR="00E3579E" w:rsidRPr="000005C9" w:rsidRDefault="00E3579E" w:rsidP="000005C9">
      <w:pPr>
        <w:widowControl w:val="0"/>
        <w:numPr>
          <w:ilvl w:val="0"/>
          <w:numId w:val="3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Dữ liệu phát sinh từ hoạt động công nghiệp ngoài khơi là nguồn lực chiến lược quốc gia.</w:t>
      </w:r>
    </w:p>
    <w:p w14:paraId="294C56BF" w14:textId="77777777" w:rsidR="00E3579E" w:rsidRPr="000005C9" w:rsidRDefault="00E3579E" w:rsidP="000005C9">
      <w:pPr>
        <w:widowControl w:val="0"/>
        <w:numPr>
          <w:ilvl w:val="0"/>
          <w:numId w:val="3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Dữ liệu công nghiệp ngoài khơi phải được quản lý, lưu trữ, kiểm soát và khai thác tại Việt Nam theo quy định của Chính phủ.</w:t>
      </w:r>
    </w:p>
    <w:p w14:paraId="70A8A7DD" w14:textId="77777777" w:rsidR="00E3579E" w:rsidRPr="000005C9" w:rsidRDefault="00E3579E" w:rsidP="000005C9">
      <w:pPr>
        <w:widowControl w:val="0"/>
        <w:numPr>
          <w:ilvl w:val="0"/>
          <w:numId w:val="3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danh mục dữ liệu công nghiệp ngoài khơi có ý nghĩa quan trọng đối với an ninh quốc gia, an ninh năng lượng, an ninh công nghệ và an ninh chuỗi cung ứng.</w:t>
      </w:r>
    </w:p>
    <w:p w14:paraId="6C29D857" w14:textId="59C8FE01" w:rsidR="00F14919" w:rsidRDefault="00B422E4" w:rsidP="000005C9">
      <w:pPr>
        <w:widowControl w:val="0"/>
        <w:numPr>
          <w:ilvl w:val="0"/>
          <w:numId w:val="3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làm chủ công nghệ, kiểm soát dữ liệu, vận hành, bảo trì, bảo đảm an ninh mạng, tỷ lệ tham gia của doanh nghiệp Việt Nam và các yêu cầu cần thiết khác đối với các lĩnh vực có ý nghĩa quan trọng đối với công nghiệp ngoài khơi.</w:t>
      </w:r>
    </w:p>
    <w:p w14:paraId="0EC5472E" w14:textId="77777777" w:rsidR="008030DB" w:rsidRPr="000005C9" w:rsidRDefault="008030DB" w:rsidP="00CC5CEF">
      <w:pPr>
        <w:widowControl w:val="0"/>
        <w:spacing w:before="180" w:after="180" w:line="264" w:lineRule="auto"/>
        <w:ind w:left="720"/>
        <w:jc w:val="both"/>
        <w:rPr>
          <w:rFonts w:ascii="Times New Roman" w:eastAsia="Times New Roman" w:hAnsi="Times New Roman" w:cs="Times New Roman"/>
          <w:color w:val="000000" w:themeColor="text1"/>
          <w:sz w:val="28"/>
          <w:szCs w:val="28"/>
        </w:rPr>
      </w:pPr>
    </w:p>
    <w:p w14:paraId="2281F1E2" w14:textId="68930B6A" w:rsidR="00071C17" w:rsidRPr="000005C9" w:rsidRDefault="00071C17"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CHƯƠNG VIII</w:t>
      </w:r>
    </w:p>
    <w:p w14:paraId="6E292DDC" w14:textId="77777777" w:rsidR="00071C17" w:rsidRPr="000005C9" w:rsidRDefault="00071C17"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CÔNG NGHIỆP ĐẤT HIẾM VÀ VẬT LIỆU CHIẾN LƯỢC</w:t>
      </w:r>
    </w:p>
    <w:p w14:paraId="3CD14B0E" w14:textId="6DFE12C8"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DE67AA" w:rsidRPr="000005C9">
        <w:rPr>
          <w:rFonts w:ascii="Times New Roman" w:eastAsia="Times New Roman" w:hAnsi="Times New Roman" w:cs="Times New Roman"/>
          <w:b/>
          <w:color w:val="000000" w:themeColor="text1"/>
          <w:sz w:val="28"/>
          <w:szCs w:val="28"/>
        </w:rPr>
        <w:t>7</w:t>
      </w:r>
      <w:r w:rsidR="00F630AE">
        <w:rPr>
          <w:rFonts w:ascii="Times New Roman" w:eastAsia="Times New Roman" w:hAnsi="Times New Roman" w:cs="Times New Roman"/>
          <w:b/>
          <w:color w:val="000000" w:themeColor="text1"/>
          <w:sz w:val="28"/>
          <w:szCs w:val="28"/>
        </w:rPr>
        <w:t>2</w:t>
      </w:r>
      <w:r w:rsidRPr="000005C9">
        <w:rPr>
          <w:rFonts w:ascii="Times New Roman" w:eastAsia="Times New Roman" w:hAnsi="Times New Roman" w:cs="Times New Roman"/>
          <w:b/>
          <w:color w:val="000000" w:themeColor="text1"/>
          <w:sz w:val="28"/>
          <w:szCs w:val="28"/>
        </w:rPr>
        <w:t>. Công nghiệp đất hiếm và vật liệu chiến lược</w:t>
      </w:r>
    </w:p>
    <w:p w14:paraId="443934EC" w14:textId="77777777" w:rsidR="00071C17" w:rsidRPr="000005C9" w:rsidRDefault="00071C17" w:rsidP="000005C9">
      <w:pPr>
        <w:widowControl w:val="0"/>
        <w:numPr>
          <w:ilvl w:val="0"/>
          <w:numId w:val="3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đất hiếm và vật liệu chiến lược là ngành công nghiệp trọng điểm có ý nghĩa quan trọng đối với năng lực công nghiệp quốc gia, an ninh kinh tế, an ninh công nghệ, an ninh năng lượng, quốc phòng và an ninh.</w:t>
      </w:r>
    </w:p>
    <w:p w14:paraId="61B01D98" w14:textId="77777777" w:rsidR="00071C17" w:rsidRPr="000005C9" w:rsidRDefault="00071C17" w:rsidP="000005C9">
      <w:pPr>
        <w:widowControl w:val="0"/>
        <w:numPr>
          <w:ilvl w:val="0"/>
          <w:numId w:val="3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công nghiệp đất hiếm và vật liệu chiến lược nhằm hình thành chuỗi giá trị hoàn chỉnh từ khai thác, chế biến, sản xuất vật liệu, sản xuất linh kiện và sản xuất sản phẩm công nghiệp công nghệ cao tại Việt Nam.</w:t>
      </w:r>
    </w:p>
    <w:p w14:paraId="3C6C4495" w14:textId="77777777" w:rsidR="00071C17" w:rsidRPr="000005C9" w:rsidRDefault="00071C17" w:rsidP="000005C9">
      <w:pPr>
        <w:widowControl w:val="0"/>
        <w:numPr>
          <w:ilvl w:val="0"/>
          <w:numId w:val="3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Đất hiếm và các sản phẩm đất hiếm có ý nghĩa quan trọng đối với phát triển công nghiệp trọng điểm là nguồn lực chiến lược quốc gia.</w:t>
      </w:r>
    </w:p>
    <w:p w14:paraId="208FE558" w14:textId="77777777" w:rsidR="00071C17" w:rsidRPr="000005C9" w:rsidRDefault="00071C17" w:rsidP="000005C9">
      <w:pPr>
        <w:widowControl w:val="0"/>
        <w:numPr>
          <w:ilvl w:val="0"/>
          <w:numId w:val="3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nghiệp đất hiếm được gắn kết với phát triển công nghiệp năng lượng ngoài khơi, công nghiệp bán dẫn, công nghiệp pin, công nghiệp hydrogen, công nghiệp quốc phòng và các ngành công nghiệp trọng điểm khác.</w:t>
      </w:r>
    </w:p>
    <w:p w14:paraId="4B5E12F2" w14:textId="19ED89DE"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73</w:t>
      </w:r>
      <w:r w:rsidRPr="000005C9">
        <w:rPr>
          <w:rFonts w:ascii="Times New Roman" w:eastAsia="Times New Roman" w:hAnsi="Times New Roman" w:cs="Times New Roman"/>
          <w:b/>
          <w:color w:val="000000" w:themeColor="text1"/>
          <w:sz w:val="28"/>
          <w:szCs w:val="28"/>
        </w:rPr>
        <w:t>. Nguyên tắc phát triển công nghiệp đất hiếm và vật liệu chiến lược</w:t>
      </w:r>
    </w:p>
    <w:p w14:paraId="7309ADAB" w14:textId="77777777" w:rsidR="00071C17" w:rsidRPr="000005C9" w:rsidRDefault="00071C17" w:rsidP="000005C9">
      <w:pPr>
        <w:widowControl w:val="0"/>
        <w:numPr>
          <w:ilvl w:val="0"/>
          <w:numId w:val="3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quản lý và kiểm soát chuỗi giá trị đất hiếm phục vụ phát triển công nghiệp trọng điểm.</w:t>
      </w:r>
    </w:p>
    <w:p w14:paraId="55587E91" w14:textId="77777777" w:rsidR="00071C17" w:rsidRPr="000005C9" w:rsidRDefault="00071C17" w:rsidP="000005C9">
      <w:pPr>
        <w:widowControl w:val="0"/>
        <w:numPr>
          <w:ilvl w:val="0"/>
          <w:numId w:val="3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khai thác, chế biến, sử dụng, tái chế, lưu thông, xuất khẩu và nhập khẩu đất hiếm phải gắn với mục tiêu phát triển công nghiệp trong nước, nâng cao năng lực công nghiệp quốc gia và bảo đảm lợi ích quốc gia.</w:t>
      </w:r>
    </w:p>
    <w:p w14:paraId="3EFC6DD9" w14:textId="57FB8729" w:rsidR="00071C17" w:rsidRPr="000005C9" w:rsidRDefault="006F2395" w:rsidP="000005C9">
      <w:pPr>
        <w:widowControl w:val="0"/>
        <w:numPr>
          <w:ilvl w:val="0"/>
          <w:numId w:val="3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Đất hiếm được phân bổ trước cho các ngành công nghiệp trọng điểm, quốc phòng, an ninh và các lĩnh vực có ý nghĩa quan trọng đối với quốc gia.</w:t>
      </w:r>
    </w:p>
    <w:p w14:paraId="5E167255" w14:textId="77777777" w:rsidR="00A70D3F" w:rsidRPr="000005C9" w:rsidRDefault="00A70D3F" w:rsidP="000005C9">
      <w:pPr>
        <w:widowControl w:val="0"/>
        <w:numPr>
          <w:ilvl w:val="0"/>
          <w:numId w:val="3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điều phối, phân bổ và sử dụng đất hiếm, sản phẩm đất hiếm đối với các ngành công nghiệp trọng điểm trong từng thời kỳ.</w:t>
      </w:r>
    </w:p>
    <w:p w14:paraId="583DCA4E" w14:textId="5858B4A1" w:rsidR="00071C17" w:rsidRPr="000005C9" w:rsidRDefault="00071C17" w:rsidP="000005C9">
      <w:pPr>
        <w:widowControl w:val="0"/>
        <w:numPr>
          <w:ilvl w:val="0"/>
          <w:numId w:val="3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cơ chế quản lý chuỗi giá trị đất hiếm và vật liệu chiến lược.</w:t>
      </w:r>
    </w:p>
    <w:p w14:paraId="5586F491" w14:textId="1B9D65CC"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74</w:t>
      </w:r>
      <w:r w:rsidRPr="000005C9">
        <w:rPr>
          <w:rFonts w:ascii="Times New Roman" w:eastAsia="Times New Roman" w:hAnsi="Times New Roman" w:cs="Times New Roman"/>
          <w:b/>
          <w:color w:val="000000" w:themeColor="text1"/>
          <w:sz w:val="28"/>
          <w:szCs w:val="28"/>
        </w:rPr>
        <w:t>. Chuỗi giá trị công nghiệp đất hiếm</w:t>
      </w:r>
    </w:p>
    <w:p w14:paraId="35613D89" w14:textId="77777777" w:rsidR="00071C17" w:rsidRPr="000005C9" w:rsidRDefault="00071C17" w:rsidP="000005C9">
      <w:pPr>
        <w:widowControl w:val="0"/>
        <w:numPr>
          <w:ilvl w:val="0"/>
          <w:numId w:val="4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Chuỗi giá trị đất hiếm bao gồm thăm dò, khai thác, tuyển, chế biến, tách chiết, luyện kim, sản xuất vật liệu, sản xuất linh kiện, sản xuất sản phẩm công nghiệp, tái chế, dự trữ, lưu thông, xuất khẩu, nhập khẩu và các hoạt động khác có liên quan.</w:t>
      </w:r>
    </w:p>
    <w:p w14:paraId="6E8288F5" w14:textId="77777777" w:rsidR="00071C17" w:rsidRPr="000005C9" w:rsidRDefault="00071C17" w:rsidP="000005C9">
      <w:pPr>
        <w:widowControl w:val="0"/>
        <w:numPr>
          <w:ilvl w:val="0"/>
          <w:numId w:val="4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chuỗi giá trị đất hiếm hoàn chỉnh tại Việt Nam.</w:t>
      </w:r>
    </w:p>
    <w:p w14:paraId="20CD1731" w14:textId="5E3880FB" w:rsidR="00071C17" w:rsidRPr="000005C9" w:rsidRDefault="00C9116C" w:rsidP="000005C9">
      <w:pPr>
        <w:widowControl w:val="0"/>
        <w:numPr>
          <w:ilvl w:val="0"/>
          <w:numId w:val="4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danh mục chuỗi giá trị, sản phẩm, vật liệu, công nghệ và năng lực công nghiệp đất hiếm phải phát triển, làm chủ hoặc thực hiện tại Việt Nam trong từng thời kỳ.</w:t>
      </w:r>
    </w:p>
    <w:p w14:paraId="76FF73C3" w14:textId="4A7EF012" w:rsidR="00071C17" w:rsidRPr="000005C9" w:rsidRDefault="001B6939" w:rsidP="000005C9">
      <w:pPr>
        <w:widowControl w:val="0"/>
        <w:numPr>
          <w:ilvl w:val="0"/>
          <w:numId w:val="4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công nghệ tuyển, công nghệ chế biến, công nghệ tách chiết, luyện kim đất hiếm, vật liệu đất hiếm, nam châm hiệu năng cao, vật liệu chiến lược và các sản phẩm công nghiệp sử dụng đất hiếm.</w:t>
      </w:r>
    </w:p>
    <w:p w14:paraId="4108EC30" w14:textId="77777777" w:rsidR="00071C17" w:rsidRPr="000005C9" w:rsidRDefault="00071C17" w:rsidP="000005C9">
      <w:pPr>
        <w:widowControl w:val="0"/>
        <w:numPr>
          <w:ilvl w:val="0"/>
          <w:numId w:val="4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có chính sách phát triển chuỗi giá trị đất hiếm phục vụ công nghiệp năng lượng ngoài khơi quốc gia và các ngành công nghiệp trọng điểm khác.</w:t>
      </w:r>
    </w:p>
    <w:p w14:paraId="300BE2EE" w14:textId="77777777" w:rsidR="00F92C4B" w:rsidRPr="000005C9" w:rsidRDefault="00F92C4B" w:rsidP="000005C9">
      <w:pPr>
        <w:widowControl w:val="0"/>
        <w:numPr>
          <w:ilvl w:val="0"/>
          <w:numId w:val="4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Các dự án công nghiệp năng lượng ngoài khơi chiến lược và các ngành công nghiệp trọng điểm được tiếp cận nguồn cung đất hiếm và sản phẩm đất hiếm sản xuất trong nước theo cơ chế phân bổ do Chính phủ quy định.</w:t>
      </w:r>
    </w:p>
    <w:p w14:paraId="2344D73A" w14:textId="30EDD045"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DE67AA" w:rsidRPr="000005C9">
        <w:rPr>
          <w:rFonts w:ascii="Times New Roman" w:eastAsia="Times New Roman" w:hAnsi="Times New Roman" w:cs="Times New Roman"/>
          <w:b/>
          <w:color w:val="000000" w:themeColor="text1"/>
          <w:sz w:val="28"/>
          <w:szCs w:val="28"/>
        </w:rPr>
        <w:t>7</w:t>
      </w:r>
      <w:r w:rsidR="00F630AE">
        <w:rPr>
          <w:rFonts w:ascii="Times New Roman" w:eastAsia="Times New Roman" w:hAnsi="Times New Roman" w:cs="Times New Roman"/>
          <w:b/>
          <w:color w:val="000000" w:themeColor="text1"/>
          <w:sz w:val="28"/>
          <w:szCs w:val="28"/>
        </w:rPr>
        <w:t>5</w:t>
      </w:r>
      <w:r w:rsidRPr="000005C9">
        <w:rPr>
          <w:rFonts w:ascii="Times New Roman" w:eastAsia="Times New Roman" w:hAnsi="Times New Roman" w:cs="Times New Roman"/>
          <w:b/>
          <w:color w:val="000000" w:themeColor="text1"/>
          <w:sz w:val="28"/>
          <w:szCs w:val="28"/>
        </w:rPr>
        <w:t>. Nhà đầu tư chiến lược và doanh nghiệp nòng cốt</w:t>
      </w:r>
    </w:p>
    <w:p w14:paraId="2301A1DE" w14:textId="77777777" w:rsidR="00071C17" w:rsidRPr="000005C9" w:rsidRDefault="00071C17"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khai thác, chế biến hoặc sử dụng nguồn tài nguyên đất hiếm có ý nghĩa quan trọng đối với phát triển công nghiệp trọng điểm được xem xét lựa chọn nhà đầu tư chiến lược theo quy định của Luật này.</w:t>
      </w:r>
    </w:p>
    <w:p w14:paraId="10AB744E" w14:textId="77777777" w:rsidR="00071C17" w:rsidRPr="000005C9" w:rsidRDefault="00071C17"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Mỏ đất hiếm và quyền khai thác đất hiếm có ý nghĩa quan trọng đối với phát triển công nghiệp trọng điểm chỉ được giao cho doanh nghiệp Việt Nam theo quy định của pháp luật.</w:t>
      </w:r>
    </w:p>
    <w:p w14:paraId="1C997FB9" w14:textId="77777777" w:rsidR="00071C17" w:rsidRPr="000005C9" w:rsidRDefault="00071C17"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Doanh nghiệp Việt Nam được hợp tác với tổ chức, cá nhân trong và ngoài nước để thực hiện hoạt động khai thác, chế biến, nghiên cứu phát triển, chuyển giao công nghệ, phát triển thị trường và các hoạt động khác theo quy định của pháp luật.</w:t>
      </w:r>
    </w:p>
    <w:p w14:paraId="47C59634" w14:textId="77777777" w:rsidR="00071C17" w:rsidRPr="000005C9" w:rsidRDefault="00071C17"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Việc giao nguồn lực chiến lược liên quan đến đất hiếm phải gắn với cam kết phát triển công nghiệp, phát triển doanh nghiệp Việt Nam, phát triển chuỗi cung ứng trong nước, chuyển giao công nghệ, phát triển năng lực công nghiệp quốc gia và dự án đối ứng.</w:t>
      </w:r>
    </w:p>
    <w:p w14:paraId="02201300" w14:textId="77777777" w:rsidR="00071C17" w:rsidRPr="000005C9" w:rsidRDefault="00071C17"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đầu tư chiến lược phải thực hiện cam kết phát triển công nghiệp trọng điểm và dự án đối ứng theo quy định của Luật này.</w:t>
      </w:r>
    </w:p>
    <w:p w14:paraId="6CC2DF19" w14:textId="77777777" w:rsidR="00BC4906" w:rsidRPr="000005C9" w:rsidRDefault="00BC4906"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hình thành doanh nghiệp công nghiệp trọng điểm quốc gia trong lĩnh vực đất hiếm và vật liệu chiến lược để dẫn dắt chuỗi giá trị, làm chủ công nghệ lõi, phát triển doanh nghiệp trong nước và thực hiện các nhiệm vụ chiến lược quốc gia.</w:t>
      </w:r>
    </w:p>
    <w:p w14:paraId="7EEC862F" w14:textId="77777777" w:rsidR="00BC4906" w:rsidRPr="000005C9" w:rsidRDefault="00BC4906"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giao nhiệm vụ, đặt hàng, giao thực hiện dự án chiến lược hoặc áp dụng cơ chế đặc biệt đối với doanh nghiệp công nghiệp trọng điểm quốc gia trong lĩnh vực đất hiếm và vật liệu chiến lược.</w:t>
      </w:r>
    </w:p>
    <w:p w14:paraId="2B774DAD" w14:textId="1F89A786" w:rsidR="00071C17" w:rsidRPr="000005C9" w:rsidRDefault="00071C17" w:rsidP="000005C9">
      <w:pPr>
        <w:widowControl w:val="0"/>
        <w:numPr>
          <w:ilvl w:val="0"/>
          <w:numId w:val="4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tiếp tục khai thác, sử dụng nguồn lực chiến lược liên quan đến đất hiếm phụ thuộc vào việc thực hiện cam kết phát triển công nghiệp trọng điểm, dự án đối ứng và các nghĩa vụ khác theo quy định của Luật này.</w:t>
      </w:r>
    </w:p>
    <w:p w14:paraId="1AEBB32D" w14:textId="40BC49A7"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DE67AA" w:rsidRPr="000005C9">
        <w:rPr>
          <w:rFonts w:ascii="Times New Roman" w:eastAsia="Times New Roman" w:hAnsi="Times New Roman" w:cs="Times New Roman"/>
          <w:b/>
          <w:color w:val="000000" w:themeColor="text1"/>
          <w:sz w:val="28"/>
          <w:szCs w:val="28"/>
        </w:rPr>
        <w:t>7</w:t>
      </w:r>
      <w:r w:rsidR="00F630AE">
        <w:rPr>
          <w:rFonts w:ascii="Times New Roman" w:eastAsia="Times New Roman" w:hAnsi="Times New Roman" w:cs="Times New Roman"/>
          <w:b/>
          <w:color w:val="000000" w:themeColor="text1"/>
          <w:sz w:val="28"/>
          <w:szCs w:val="28"/>
        </w:rPr>
        <w:t>6</w:t>
      </w:r>
      <w:r w:rsidRPr="000005C9">
        <w:rPr>
          <w:rFonts w:ascii="Times New Roman" w:eastAsia="Times New Roman" w:hAnsi="Times New Roman" w:cs="Times New Roman"/>
          <w:b/>
          <w:color w:val="000000" w:themeColor="text1"/>
          <w:sz w:val="28"/>
          <w:szCs w:val="28"/>
        </w:rPr>
        <w:t>. Phát triển năng lực công nghiệp đất hiếm trong nước</w:t>
      </w:r>
    </w:p>
    <w:p w14:paraId="5F458A35" w14:textId="77777777" w:rsidR="00071C17" w:rsidRPr="000005C9" w:rsidRDefault="00071C17" w:rsidP="000005C9">
      <w:pPr>
        <w:widowControl w:val="0"/>
        <w:numPr>
          <w:ilvl w:val="0"/>
          <w:numId w:val="4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năng lực trong nước đối với các công đoạn có ý nghĩa quan trọng trong chuỗi giá trị đất hiếm.</w:t>
      </w:r>
    </w:p>
    <w:p w14:paraId="09D3EA53" w14:textId="77777777" w:rsidR="00071C17" w:rsidRPr="000005C9" w:rsidRDefault="00071C17" w:rsidP="000005C9">
      <w:pPr>
        <w:widowControl w:val="0"/>
        <w:numPr>
          <w:ilvl w:val="0"/>
          <w:numId w:val="4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danh mục công nghệ lõi, công nghệ chiến lược, sản phẩm, thiết bị, vật liệu, dữ liệu và dịch vụ quan trọng đối với công nghiệp đất hiếm.</w:t>
      </w:r>
    </w:p>
    <w:p w14:paraId="21D1282E" w14:textId="77777777" w:rsidR="00071C17" w:rsidRPr="000005C9" w:rsidRDefault="00071C17" w:rsidP="000005C9">
      <w:pPr>
        <w:widowControl w:val="0"/>
        <w:numPr>
          <w:ilvl w:val="0"/>
          <w:numId w:val="4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làm chủ công nghệ, nâng cao tỷ lệ giá trị gia tăng trong nước và phát triển doanh nghiệp Việt Nam trong công nghiệp đất hiếm.</w:t>
      </w:r>
    </w:p>
    <w:p w14:paraId="32FEBDD3" w14:textId="77777777" w:rsidR="00C25493" w:rsidRPr="000005C9" w:rsidRDefault="00C25493" w:rsidP="000005C9">
      <w:pPr>
        <w:widowControl w:val="0"/>
        <w:numPr>
          <w:ilvl w:val="0"/>
          <w:numId w:val="4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hình thành các trung tâm nghiên cứu phát triển, trung tâm đổi mới sáng tạo và cơ sở đào tạo chuyên sâu trong lĩnh vực đất hiếm và vật liệu chiến lược.</w:t>
      </w:r>
    </w:p>
    <w:p w14:paraId="294C0591" w14:textId="11E0A27D"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77</w:t>
      </w:r>
      <w:r w:rsidRPr="000005C9">
        <w:rPr>
          <w:rFonts w:ascii="Times New Roman" w:eastAsia="Times New Roman" w:hAnsi="Times New Roman" w:cs="Times New Roman"/>
          <w:b/>
          <w:color w:val="000000" w:themeColor="text1"/>
          <w:sz w:val="28"/>
          <w:szCs w:val="28"/>
        </w:rPr>
        <w:t>. Dự trữ đất hiếm chiến lược</w:t>
      </w:r>
    </w:p>
    <w:p w14:paraId="647E66B6" w14:textId="77777777" w:rsidR="00071C17" w:rsidRPr="000005C9" w:rsidRDefault="00071C17" w:rsidP="000005C9">
      <w:pPr>
        <w:widowControl w:val="0"/>
        <w:numPr>
          <w:ilvl w:val="0"/>
          <w:numId w:val="4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chính sách dự trữ đất hiếm chiến lược phục vụ phát triển công nghiệp trọng điểm, quốc phòng, an ninh và ứng phó với biến động chuỗi cung ứng toàn cầu.</w:t>
      </w:r>
    </w:p>
    <w:p w14:paraId="6037488E" w14:textId="7D6E568D" w:rsidR="00071C17" w:rsidRPr="000005C9" w:rsidRDefault="00C36EE9" w:rsidP="000005C9">
      <w:pPr>
        <w:widowControl w:val="0"/>
        <w:numPr>
          <w:ilvl w:val="0"/>
          <w:numId w:val="4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trữ đất hiếm chiến lược bao gồm quặng, oxit, kim loại, hợp kim, nam châm, vật liệu chiến lược và các sản phẩm đất hiếm khác theo danh mục do Chính phủ quy định.</w:t>
      </w:r>
    </w:p>
    <w:p w14:paraId="43E753C4" w14:textId="77777777" w:rsidR="00071C17" w:rsidRPr="000005C9" w:rsidRDefault="00071C17" w:rsidP="000005C9">
      <w:pPr>
        <w:widowControl w:val="0"/>
        <w:numPr>
          <w:ilvl w:val="0"/>
          <w:numId w:val="4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Chính phủ quy định danh mục, quy mô và cơ chế quản lý dự trữ đất hiếm chiến lược.</w:t>
      </w:r>
    </w:p>
    <w:p w14:paraId="1C855A6D" w14:textId="09F36607"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78</w:t>
      </w:r>
      <w:r w:rsidRPr="000005C9">
        <w:rPr>
          <w:rFonts w:ascii="Times New Roman" w:eastAsia="Times New Roman" w:hAnsi="Times New Roman" w:cs="Times New Roman"/>
          <w:b/>
          <w:color w:val="000000" w:themeColor="text1"/>
          <w:sz w:val="28"/>
          <w:szCs w:val="28"/>
        </w:rPr>
        <w:t>. Tái chế đất hiếm</w:t>
      </w:r>
    </w:p>
    <w:p w14:paraId="42EAC15E" w14:textId="77777777" w:rsidR="00071C17" w:rsidRPr="000005C9" w:rsidRDefault="00071C17" w:rsidP="000005C9">
      <w:pPr>
        <w:widowControl w:val="0"/>
        <w:numPr>
          <w:ilvl w:val="0"/>
          <w:numId w:val="4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có chính sách phát triển công nghiệp tái chế đất hiếm.</w:t>
      </w:r>
    </w:p>
    <w:p w14:paraId="4340CF92" w14:textId="77777777" w:rsidR="00C36EE9" w:rsidRPr="000005C9" w:rsidRDefault="00C36EE9" w:rsidP="000005C9">
      <w:pPr>
        <w:widowControl w:val="0"/>
        <w:numPr>
          <w:ilvl w:val="0"/>
          <w:numId w:val="4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áp dụng cơ chế phát triển công nghiệp đối với hoạt động thu hồi và tái chế đất hiếm từ tua-bin điện gió, động cơ điện, pin, thiết bị điện tử, thiết bị công nghiệp và các sản phẩm công nghệ cao khác.</w:t>
      </w:r>
    </w:p>
    <w:p w14:paraId="4D86349B" w14:textId="42334091" w:rsidR="00071C17" w:rsidRPr="000005C9" w:rsidRDefault="00071C17" w:rsidP="000005C9">
      <w:pPr>
        <w:widowControl w:val="0"/>
        <w:numPr>
          <w:ilvl w:val="0"/>
          <w:numId w:val="4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lộ trình thu hồi và tái chế đất hiếm đối với các sản phẩm, thiết bị có chứa đất hiếm.</w:t>
      </w:r>
    </w:p>
    <w:p w14:paraId="309D0C01" w14:textId="77777777" w:rsidR="00071C17" w:rsidRPr="000005C9" w:rsidRDefault="00071C17" w:rsidP="000005C9">
      <w:pPr>
        <w:widowControl w:val="0"/>
        <w:numPr>
          <w:ilvl w:val="0"/>
          <w:numId w:val="4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tái chế đất hiếm được áp dụng các cơ chế phát triển công nghiệp trọng điểm theo quy định của Luật này.</w:t>
      </w:r>
    </w:p>
    <w:p w14:paraId="13E25935" w14:textId="5F46EBA4"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79</w:t>
      </w:r>
      <w:r w:rsidRPr="000005C9">
        <w:rPr>
          <w:rFonts w:ascii="Times New Roman" w:eastAsia="Times New Roman" w:hAnsi="Times New Roman" w:cs="Times New Roman"/>
          <w:b/>
          <w:color w:val="000000" w:themeColor="text1"/>
          <w:sz w:val="28"/>
          <w:szCs w:val="28"/>
        </w:rPr>
        <w:t>. Nhà máy pilot và cơ sở thử nghiệm công nghệ đất hiếm</w:t>
      </w:r>
    </w:p>
    <w:p w14:paraId="52B57496" w14:textId="77777777" w:rsidR="001F543E" w:rsidRPr="000005C9" w:rsidRDefault="001F543E" w:rsidP="000005C9">
      <w:pPr>
        <w:widowControl w:val="0"/>
        <w:numPr>
          <w:ilvl w:val="0"/>
          <w:numId w:val="4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nhà máy pilot, cơ sở trình diễn công nghệ và cơ sở thử nghiệm công nghệ trong lĩnh vực đất hiếm và vật liệu chiến lược.</w:t>
      </w:r>
    </w:p>
    <w:p w14:paraId="246CCA14" w14:textId="66547FBD" w:rsidR="00071C17" w:rsidRPr="000005C9" w:rsidRDefault="00071C17" w:rsidP="000005C9">
      <w:pPr>
        <w:widowControl w:val="0"/>
        <w:numPr>
          <w:ilvl w:val="0"/>
          <w:numId w:val="4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máy pilot được thực hiện nhằm nghiên cứu, thử nghiệm, đánh giá, hoàn thiện và thương mại hóa công nghệ khai thác, tuyển, chế biến, tách chiết, luyện kim, tái chế đất hiếm, sản xuất vật liệu chiến lược và các công nghệ khác.</w:t>
      </w:r>
    </w:p>
    <w:p w14:paraId="7C912094" w14:textId="77777777" w:rsidR="00071C17" w:rsidRPr="000005C9" w:rsidRDefault="00071C17" w:rsidP="000005C9">
      <w:pPr>
        <w:widowControl w:val="0"/>
        <w:numPr>
          <w:ilvl w:val="0"/>
          <w:numId w:val="4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máy pilot được tiếp cận cơ chế thử nghiệm có kiểm soát theo quy định của Luật này.</w:t>
      </w:r>
    </w:p>
    <w:p w14:paraId="669BBA42" w14:textId="77777777" w:rsidR="00071C17" w:rsidRPr="000005C9" w:rsidRDefault="00071C17" w:rsidP="000005C9">
      <w:pPr>
        <w:widowControl w:val="0"/>
        <w:numPr>
          <w:ilvl w:val="0"/>
          <w:numId w:val="4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Thủ tướng Chính phủ quyết định việc cho phép sử dụng quặng, tinh quặng, sản phẩm trung gian hoặc các sản phẩm đất hiếm khác từ khu vực khoáng sản đã được xác định, khu vực đã được cấp phép hoặc khu vực chưa đưa vào khai thác thương mại để phục vụ hoạt động nghiên cứu, thử nghiệm, đánh giá và hoàn thiện công nghệ.</w:t>
      </w:r>
    </w:p>
    <w:p w14:paraId="7F4576C6" w14:textId="77777777" w:rsidR="00071C17" w:rsidRPr="000005C9" w:rsidRDefault="00071C17" w:rsidP="000005C9">
      <w:pPr>
        <w:widowControl w:val="0"/>
        <w:numPr>
          <w:ilvl w:val="0"/>
          <w:numId w:val="4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khối lượng, chủng loại khoáng sản, cơ chế quản lý, sử dụng, thanh quyết toán và xử lý sản phẩm sau thử nghiệm.</w:t>
      </w:r>
    </w:p>
    <w:p w14:paraId="33A320CF" w14:textId="77777777" w:rsidR="001F543E" w:rsidRPr="000005C9" w:rsidRDefault="001F543E" w:rsidP="000005C9">
      <w:pPr>
        <w:widowControl w:val="0"/>
        <w:numPr>
          <w:ilvl w:val="0"/>
          <w:numId w:val="4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máy pilot được hỗ trợ từ Quỹ Công nghiệp Chiến lược Quốc gia theo quy định của Chính phủ.</w:t>
      </w:r>
    </w:p>
    <w:p w14:paraId="10239C45" w14:textId="65BE5C0F"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80</w:t>
      </w:r>
      <w:r w:rsidRPr="000005C9">
        <w:rPr>
          <w:rFonts w:ascii="Times New Roman" w:eastAsia="Times New Roman" w:hAnsi="Times New Roman" w:cs="Times New Roman"/>
          <w:b/>
          <w:color w:val="000000" w:themeColor="text1"/>
          <w:sz w:val="28"/>
          <w:szCs w:val="28"/>
        </w:rPr>
        <w:t>. Trung tâm công nghiệp đất hiếm và vật liệu chiến lược</w:t>
      </w:r>
    </w:p>
    <w:p w14:paraId="412EBBDD" w14:textId="77777777" w:rsidR="00071C17" w:rsidRPr="000005C9" w:rsidRDefault="00071C17" w:rsidP="000005C9">
      <w:pPr>
        <w:widowControl w:val="0"/>
        <w:numPr>
          <w:ilvl w:val="0"/>
          <w:numId w:val="4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hình thành các trung tâm công nghiệp đất hiếm và vật liệu chiến lược.</w:t>
      </w:r>
    </w:p>
    <w:p w14:paraId="38E9DAFD" w14:textId="77777777" w:rsidR="00071C17" w:rsidRPr="000005C9" w:rsidRDefault="00071C17" w:rsidP="000005C9">
      <w:pPr>
        <w:widowControl w:val="0"/>
        <w:numPr>
          <w:ilvl w:val="0"/>
          <w:numId w:val="4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Trung tâm công nghiệp đất hiếm và vật liệu chiến lược được áp dụng cơ chế của tổ hợp công nghiệp trọng điểm theo quy định của Luật này.</w:t>
      </w:r>
    </w:p>
    <w:p w14:paraId="7E82DD3E" w14:textId="77777777" w:rsidR="00071C17" w:rsidRPr="000005C9" w:rsidRDefault="00071C17" w:rsidP="000005C9">
      <w:pPr>
        <w:widowControl w:val="0"/>
        <w:numPr>
          <w:ilvl w:val="0"/>
          <w:numId w:val="4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Nhà nước hỗ trợ phát triển hạ tầng, nghiên cứu phát triển, đổi mới sáng tạo, đào tạo nguồn nhân lực và các công trình dùng chung phục vụ công nghiệp đất hiếm.</w:t>
      </w:r>
    </w:p>
    <w:p w14:paraId="650488FF" w14:textId="77777777" w:rsidR="00F77363" w:rsidRPr="000005C9" w:rsidRDefault="00F77363" w:rsidP="000005C9">
      <w:pPr>
        <w:widowControl w:val="0"/>
        <w:numPr>
          <w:ilvl w:val="0"/>
          <w:numId w:val="4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bố trí nguồn lực đối với các dự án có ý nghĩa quan trọng trong chuỗi giá trị đất hiếm, bao gồm tách chiết, luyện kim, vật liệu chiến lược, nam châm hiệu năng cao, tái chế, nghiên cứu phát triển và nhà máy pilot.</w:t>
      </w:r>
    </w:p>
    <w:p w14:paraId="40466B0F" w14:textId="77777777" w:rsidR="00FF7094" w:rsidRPr="000005C9" w:rsidRDefault="00FF7094" w:rsidP="000005C9">
      <w:pPr>
        <w:widowControl w:val="0"/>
        <w:numPr>
          <w:ilvl w:val="0"/>
          <w:numId w:val="4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Trung tâm công nghiệp đất hiếm và vật liệu chiến lược được tổ chức dưới hình thức tổ hợp công nghiệp trọng điểm quốc gia khi đáp ứng tiêu chí theo quy định của Luật này.</w:t>
      </w:r>
    </w:p>
    <w:p w14:paraId="758275FD" w14:textId="2E27F9E8" w:rsidR="00071C17" w:rsidRPr="000005C9" w:rsidRDefault="00071C17"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81</w:t>
      </w:r>
      <w:r w:rsidRPr="000005C9">
        <w:rPr>
          <w:rFonts w:ascii="Times New Roman" w:eastAsia="Times New Roman" w:hAnsi="Times New Roman" w:cs="Times New Roman"/>
          <w:b/>
          <w:color w:val="000000" w:themeColor="text1"/>
          <w:sz w:val="28"/>
          <w:szCs w:val="28"/>
        </w:rPr>
        <w:t>. Quản lý xuất khẩu và an ninh chuỗi giá trị đất hiếm</w:t>
      </w:r>
    </w:p>
    <w:p w14:paraId="24E9F529" w14:textId="77777777" w:rsidR="007F4953" w:rsidRPr="000005C9" w:rsidRDefault="007F4953"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chính sách chế biến sâu đất hiếm tại Việt Nam trước khi xuất khẩu.</w:t>
      </w:r>
    </w:p>
    <w:p w14:paraId="6885BB97" w14:textId="510AC30F" w:rsidR="00071C17" w:rsidRPr="000005C9" w:rsidRDefault="00071C17"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xuất khẩu quặng đất hiếm, tinh quặng đất hiếm và các sản phẩm đất hiếm chưa qua chế biến sâu được kiểm soát theo quy định của Chính phủ.</w:t>
      </w:r>
    </w:p>
    <w:p w14:paraId="09EC51B5" w14:textId="77777777" w:rsidR="00C90F88" w:rsidRPr="000005C9" w:rsidRDefault="00C90F88"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xuất khẩu các sản phẩm quy định tại khoản 2 Điều này chỉ được Thủ tướng Chính phủ quyết định trong trường hợp phục vụ mục tiêu phát triển công nghiệp trọng điểm, tiếp nhận công nghệ chiến lược, mở rộng thị trường hoặc lợi ích chiến lược khác của quốc gia.</w:t>
      </w:r>
    </w:p>
    <w:p w14:paraId="0F12A25C" w14:textId="1D2E07C2" w:rsidR="00071C17" w:rsidRPr="000005C9" w:rsidRDefault="00071C17"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điều kiện xuất khẩu đối với từng nhóm sản phẩm đất hiếm trên cơ sở nhu cầu công nghiệp trong nước, an ninh chuỗi cung ứng, lợi ích quốc gia và cam kết quốc tế.</w:t>
      </w:r>
    </w:p>
    <w:p w14:paraId="58EB6DD3" w14:textId="0BDE5F2B" w:rsidR="00071C17" w:rsidRPr="000005C9" w:rsidRDefault="00FA3FD0"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xuất khẩu sản phẩm chế biến sâu, vật liệu chiến lược, nam châm đất hiếm và các sản phẩm công nghiệp có giá trị gia tăng cao trên cơ sở bảo đảm nhu cầu trong nước, an ninh chuỗi cung ứng và lợi ích quốc gia.</w:t>
      </w:r>
    </w:p>
    <w:p w14:paraId="5AE11FA7" w14:textId="77777777" w:rsidR="00071C17" w:rsidRPr="000005C9" w:rsidRDefault="00071C17"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chính sách bảo đảm an ninh chuỗi cung ứng, an ninh công nghệ và an ninh dữ liệu đối với công nghiệp đất hiếm.</w:t>
      </w:r>
    </w:p>
    <w:p w14:paraId="09882802" w14:textId="77777777" w:rsidR="00071C17" w:rsidRPr="000005C9" w:rsidRDefault="00071C17"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Dữ liệu địa chất, dữ liệu công nghệ, dữ liệu sản xuất và các dữ liệu quan trọng khác liên quan đến đất hiếm là nguồn lực chiến lược quốc gia.</w:t>
      </w:r>
    </w:p>
    <w:p w14:paraId="47737C24" w14:textId="77777777" w:rsidR="00071C17" w:rsidRPr="000005C9" w:rsidRDefault="00071C17"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cơ chế quản lý, lưu trữ, khai thác và bảo vệ dữ liệu đất hiếm; danh mục sản phẩm, công nghệ, dữ liệu và hoạt động có ý nghĩa quan trọng đối với an ninh chuỗi giá trị đất hiếm.</w:t>
      </w:r>
    </w:p>
    <w:p w14:paraId="4F7671DC" w14:textId="77777777" w:rsidR="00A82AB6" w:rsidRPr="000005C9" w:rsidRDefault="00A82AB6" w:rsidP="000005C9">
      <w:pPr>
        <w:widowControl w:val="0"/>
        <w:numPr>
          <w:ilvl w:val="0"/>
          <w:numId w:val="4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Căn cứ yêu cầu bảo đảm an ninh quốc gia, an ninh năng lượng, an ninh công nghệ, an ninh chuỗi cung ứng hoặc mục tiêu phát triển công nghiệp trọng điểm, Thủ tướng Chính phủ quyết định áp dụng biện pháp điều tiết, hạn chế, tạm </w:t>
      </w:r>
      <w:r w:rsidRPr="000005C9">
        <w:rPr>
          <w:rFonts w:ascii="Times New Roman" w:eastAsia="Times New Roman" w:hAnsi="Times New Roman" w:cs="Times New Roman"/>
          <w:color w:val="000000" w:themeColor="text1"/>
          <w:sz w:val="28"/>
          <w:szCs w:val="28"/>
        </w:rPr>
        <w:lastRenderedPageBreak/>
        <w:t>dừng, phân bổ hoặc cho phép xuất khẩu, nhập khẩu đối với một số sản phẩm đất hiếm trong từng thời kỳ.</w:t>
      </w:r>
    </w:p>
    <w:p w14:paraId="419D9BC5" w14:textId="77777777" w:rsidR="00F630AE" w:rsidRDefault="00F630AE"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p>
    <w:p w14:paraId="7FEB8541" w14:textId="7DABC47B" w:rsidR="00367EC2" w:rsidRPr="000005C9" w:rsidRDefault="00367EC2"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CHƯƠNG IX</w:t>
      </w:r>
    </w:p>
    <w:p w14:paraId="096407C7" w14:textId="77777777" w:rsidR="00367EC2" w:rsidRPr="000005C9" w:rsidRDefault="00367EC2"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PHÁT TRIỂN NĂNG LỰC CÔNG NGHIỆP QUỐC GIA</w:t>
      </w:r>
    </w:p>
    <w:p w14:paraId="6614A73B" w14:textId="757B9C7D"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82</w:t>
      </w:r>
      <w:r w:rsidRPr="000005C9">
        <w:rPr>
          <w:rFonts w:ascii="Times New Roman" w:eastAsia="Times New Roman" w:hAnsi="Times New Roman" w:cs="Times New Roman"/>
          <w:b/>
          <w:color w:val="000000" w:themeColor="text1"/>
          <w:sz w:val="28"/>
          <w:szCs w:val="28"/>
        </w:rPr>
        <w:t>. Phát triển năng lực công nghiệp quốc gia</w:t>
      </w:r>
    </w:p>
    <w:p w14:paraId="41606CFB"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Phát triển năng lực công nghiệp quốc gia là mục tiêu trung tâm của chính sách phát triển công nghiệp và chính sách thu hút đầu tư trong lĩnh vực công nghiệp.</w:t>
      </w:r>
    </w:p>
    <w:p w14:paraId="2B41BE43"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Năng lực công nghiệp quốc gia bao gồm:</w:t>
      </w:r>
    </w:p>
    <w:p w14:paraId="142CEB75"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Năng lực nghiên cứu và phát triển;</w:t>
      </w:r>
    </w:p>
    <w:p w14:paraId="1A519630"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Năng lực sản xuất và chế tạo;</w:t>
      </w:r>
    </w:p>
    <w:p w14:paraId="46FB6922"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Năng lực thiết kế và engineering;</w:t>
      </w:r>
    </w:p>
    <w:p w14:paraId="35FD11F2"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Năng lực thiết kế tích hợp hệ thống;</w:t>
      </w:r>
    </w:p>
    <w:p w14:paraId="48A64D86"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Năng lực tích hợp hệ thống;</w:t>
      </w:r>
    </w:p>
    <w:p w14:paraId="2EF8FB00"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Năng lực tổng thầu EPC;</w:t>
      </w:r>
    </w:p>
    <w:p w14:paraId="20C2095E"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Năng lực thử nghiệm, đánh giá và chứng nhận;</w:t>
      </w:r>
    </w:p>
    <w:p w14:paraId="4EEE10DF"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Năng lực phát triển chuỗi cung ứng;</w:t>
      </w:r>
    </w:p>
    <w:p w14:paraId="1E0A1DEB"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i) Năng lực làm chủ công nghệ;</w:t>
      </w:r>
    </w:p>
    <w:p w14:paraId="052A9139"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 Năng lực phát triển nguồn nhân lực công nghiệp;</w:t>
      </w:r>
    </w:p>
    <w:p w14:paraId="4D11EACF"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l) Năng lực phát triển tài sản trí tuệ công nghiệp;</w:t>
      </w:r>
    </w:p>
    <w:p w14:paraId="4369DC65"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m) Các năng lực công nghiệp khác.</w:t>
      </w:r>
    </w:p>
    <w:p w14:paraId="4F38D652"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xây dựng và tổ chức thực hiện Chương trình phát triển năng lực công nghiệp quốc gia.</w:t>
      </w:r>
    </w:p>
    <w:p w14:paraId="5282FA81"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xác định và công bố Danh mục năng lực công nghiệp quốc gia cần làm chủ trong từng giai đoạn.</w:t>
      </w:r>
    </w:p>
    <w:p w14:paraId="05D1043A" w14:textId="71225CFE" w:rsidR="00701064" w:rsidRPr="000005C9" w:rsidRDefault="002A13C7"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sách phát triển công nghiệp phải tập trung hình thành, duy trì và nâng cao các năng lực công nghiệp quốc gia cần làm chủ.</w:t>
      </w:r>
    </w:p>
    <w:p w14:paraId="3E9BE4FC" w14:textId="6E565E12" w:rsidR="00701064" w:rsidRPr="000005C9" w:rsidRDefault="002A13C7"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Nhà nước huy động công trình, dự án, hệ thống, cơ sở hạ tầng và các nguồn lực phù hợp để phục vụ nghiên cứu, thử nghiệm, thương mại hóa và phát </w:t>
      </w:r>
      <w:r w:rsidRPr="000005C9">
        <w:rPr>
          <w:rFonts w:ascii="Times New Roman" w:eastAsia="Times New Roman" w:hAnsi="Times New Roman" w:cs="Times New Roman"/>
          <w:color w:val="000000" w:themeColor="text1"/>
          <w:sz w:val="28"/>
          <w:szCs w:val="28"/>
        </w:rPr>
        <w:lastRenderedPageBreak/>
        <w:t>triển sản phẩm công nghiệp đầu tiên, công nghệ mới, năng lực thiết kế, engineering, tích hợp hệ thống, tổng thầu EPC và các năng lực công nghiệp quốc gia khác</w:t>
      </w:r>
      <w:r w:rsidR="00701064" w:rsidRPr="000005C9">
        <w:rPr>
          <w:rFonts w:ascii="Times New Roman" w:eastAsia="Times New Roman" w:hAnsi="Times New Roman" w:cs="Times New Roman"/>
          <w:color w:val="000000" w:themeColor="text1"/>
          <w:sz w:val="28"/>
          <w:szCs w:val="28"/>
        </w:rPr>
        <w:t>.</w:t>
      </w:r>
    </w:p>
    <w:p w14:paraId="7DAC6F0F"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Doanh nghiệp dẫn dắt, doanh nghiệp đầu chuỗi, người mua cuối cùng chiến lược, doanh nghiệp nhà nước, doanh nghiệp do Nhà nước nắm giữ cổ phần chi phối và các chủ thể được hưởng cơ chế phát triển công nghiệp theo quy định của Luật này có trách nhiệm tham gia phát triển năng lực công nghiệp quốc gia, bao gồm việc bố trí công trình, dự án hoặc hệ thống phù hợp phục vụ thử nghiệm, thương mại hóa và phát triển sản phẩm công nghiệp đầu tiên theo quy định của Chính phủ.</w:t>
      </w:r>
    </w:p>
    <w:p w14:paraId="5B2D98A5"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đánh giá năng lực công nghiệp quốc gia được thực hiện trên cơ sở một hoặc nhiều chỉ tiêu sau đây:</w:t>
      </w:r>
    </w:p>
    <w:p w14:paraId="7F45D811"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Mức độ làm chủ công nghệ;</w:t>
      </w:r>
    </w:p>
    <w:p w14:paraId="357EF41F"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Mức độ làm chủ thiết kế và engineering;</w:t>
      </w:r>
    </w:p>
    <w:p w14:paraId="62680B1F"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Mức độ làm chủ thiết kế tích hợp hệ thống;</w:t>
      </w:r>
    </w:p>
    <w:p w14:paraId="4C7F9780"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Mức độ làm chủ tích hợp hệ thống;</w:t>
      </w:r>
    </w:p>
    <w:p w14:paraId="55E3F146"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Mức độ làm chủ tổng thầu EPC;</w:t>
      </w:r>
    </w:p>
    <w:p w14:paraId="24ABFA3A"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Mức độ phát triển chuỗi cung ứng trong nước;</w:t>
      </w:r>
    </w:p>
    <w:p w14:paraId="74AB36D8"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Tỷ lệ giá trị gia tăng trong nước;</w:t>
      </w:r>
    </w:p>
    <w:p w14:paraId="6763EA03"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Mức độ tham gia chuỗi cung ứng toàn cầu;</w:t>
      </w:r>
    </w:p>
    <w:p w14:paraId="7F156481" w14:textId="77777777" w:rsidR="00701064" w:rsidRPr="000005C9" w:rsidRDefault="00701064"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i) Các chỉ tiêu khác phục vụ phát triển năng lực công nghiệp quốc gia.</w:t>
      </w:r>
    </w:p>
    <w:p w14:paraId="72BDACE2" w14:textId="77777777" w:rsidR="00701064" w:rsidRPr="000005C9" w:rsidRDefault="0070106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Bộ Công Thương tổ chức theo dõi, đánh giá và công bố định kỳ các chỉ tiêu phát triển năng lực công nghiệp quốc gia theo quy định của Chính phủ.</w:t>
      </w:r>
    </w:p>
    <w:p w14:paraId="44B25D8F" w14:textId="7B099FE7" w:rsidR="00CC0131" w:rsidRPr="000005C9" w:rsidRDefault="000612D4"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Đối với sản phẩm, dịch vụ hoặc năng lực công nghiệp cần làm chủ tại Việt Nam, Nhà nước áp dụng cơ chế cam kết hình thành thị trường ban đầu phù hợp với mục tiêu phát triển năng lực công nghiệp quốc gia.</w:t>
      </w:r>
    </w:p>
    <w:p w14:paraId="31E65FCB" w14:textId="364378EB" w:rsidR="00CC0131" w:rsidRPr="000005C9" w:rsidRDefault="00CC013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Cơ chế cam kết hình thành thị trường ban đầu được thực hiện thông qua quy hoạch, chương trình phát triển công nghiệp, chương trình đầu tư công, mua sắm công, dự án công nghiệp quốc gia, dự án thuộc ngành công nghiệp trọng điểm hoặc các công cụ phát triển thị trường khác theo quy định của pháp luật.</w:t>
      </w:r>
    </w:p>
    <w:p w14:paraId="399FDD16" w14:textId="6DF5AA16" w:rsidR="00CC0131" w:rsidRPr="000005C9" w:rsidRDefault="00CC0131"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Quy mô, thời hạn và lộ trình hình thành thị trường ban đầu được xác định phù hợp với đặc điểm của từng ngành, sản phẩm, dịch vụ hoặc năng lực công nghiệp và mục tiêu phát triển năng lực công nghiệp quốc gia.</w:t>
      </w:r>
    </w:p>
    <w:p w14:paraId="01D6DCD5" w14:textId="6EF0A8CA" w:rsidR="00BD33C9" w:rsidRPr="000005C9" w:rsidRDefault="00BD33C9" w:rsidP="000005C9">
      <w:pPr>
        <w:widowControl w:val="0"/>
        <w:numPr>
          <w:ilvl w:val="0"/>
          <w:numId w:val="6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Nhà nước áp dụng các cơ chế phát triển công nghiệp nhằm hình thành và phát triển năng lực công nghiệp quốc gia, bao gồm giao nhiệm vụ phát triển công nghiệp, hợp đồng phát triển công nghiệp, hợp đồng chiến lược quốc gia, cơ chế hình thành thị trường ban đầu, cơ chế phát triển thị trường, cơ chế hỗ trợ phát triển công nghiệp và các cơ chế khác theo quy định của pháp luật.</w:t>
      </w:r>
    </w:p>
    <w:p w14:paraId="291AD896" w14:textId="30DF4ED5"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83</w:t>
      </w:r>
      <w:r w:rsidRPr="000005C9">
        <w:rPr>
          <w:rFonts w:ascii="Times New Roman" w:eastAsia="Times New Roman" w:hAnsi="Times New Roman" w:cs="Times New Roman"/>
          <w:b/>
          <w:color w:val="000000" w:themeColor="text1"/>
          <w:sz w:val="28"/>
          <w:szCs w:val="28"/>
        </w:rPr>
        <w:t>. Kế hoạch phát triển năng lực công nghiệp và chuỗi cung ứng trong nước</w:t>
      </w:r>
    </w:p>
    <w:p w14:paraId="05F3C418" w14:textId="77777777" w:rsidR="00367EC2" w:rsidRPr="000005C9" w:rsidRDefault="00367EC2" w:rsidP="000005C9">
      <w:pPr>
        <w:widowControl w:val="0"/>
        <w:numPr>
          <w:ilvl w:val="0"/>
          <w:numId w:val="5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Dự án đầu tư trong lĩnh vực công nghiệp thuộc diện chấp thuận chủ trương đầu tư hoặc cấp Giấy chứng nhận đăng ký đầu tư theo quy định của pháp luật về đầu tư phải xây dựng kế hoạch phát triển năng lực công nghiệp và chuỗi cung ứng trong nước phù hợp với quy mô, tính chất và ngành nghề của dự án.</w:t>
      </w:r>
    </w:p>
    <w:p w14:paraId="73B678C6" w14:textId="77777777" w:rsidR="00367EC2" w:rsidRPr="000005C9" w:rsidRDefault="00367EC2" w:rsidP="000005C9">
      <w:pPr>
        <w:widowControl w:val="0"/>
        <w:numPr>
          <w:ilvl w:val="0"/>
          <w:numId w:val="5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Kế hoạch phát triển năng lực công nghiệp và chuỗi cung ứng trong nước là một nội dung của hồ sơ dự án đầu tư.</w:t>
      </w:r>
    </w:p>
    <w:p w14:paraId="3A443CA4" w14:textId="0C4598FB" w:rsidR="00367EC2" w:rsidRPr="000005C9" w:rsidRDefault="005F4096" w:rsidP="000005C9">
      <w:pPr>
        <w:widowControl w:val="0"/>
        <w:numPr>
          <w:ilvl w:val="0"/>
          <w:numId w:val="5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Kế hoạch quy định tại khoản 1 Điều này bao gồm một hoặc nhiều nội dung sau đây:</w:t>
      </w:r>
    </w:p>
    <w:p w14:paraId="66D72B07"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Kế hoạch phát triển doanh nghiệp cung ứng trong nước;</w:t>
      </w:r>
    </w:p>
    <w:p w14:paraId="679AA85F"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Kế hoạch phát triển chuỗi cung ứng trong nước;</w:t>
      </w:r>
    </w:p>
    <w:p w14:paraId="333A35E1"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Kế hoạch nâng cao giá trị gia tăng tạo ra tại Việt Nam;</w:t>
      </w:r>
    </w:p>
    <w:p w14:paraId="5B31CBC2"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Kế hoạch nghiên cứu phát triển, đổi mới sáng tạo và chuyển giao công nghệ;</w:t>
      </w:r>
    </w:p>
    <w:p w14:paraId="2062B535"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Kế hoạch đào tạo và phát triển nguồn nhân lực;</w:t>
      </w:r>
    </w:p>
    <w:p w14:paraId="05CE8308"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Kế hoạch phát triển năng lực thiết kế, engineering, sản xuất, thử nghiệm, đánh giá hoặc các năng lực công nghiệp khác tại Việt Nam;</w:t>
      </w:r>
    </w:p>
    <w:p w14:paraId="5E85760A"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Các nội dung khác phục vụ phát triển năng lực công nghiệp quốc gia.</w:t>
      </w:r>
    </w:p>
    <w:p w14:paraId="410E36F3" w14:textId="77777777" w:rsidR="00367EC2" w:rsidRPr="000005C9" w:rsidRDefault="00367EC2" w:rsidP="000005C9">
      <w:pPr>
        <w:widowControl w:val="0"/>
        <w:numPr>
          <w:ilvl w:val="0"/>
          <w:numId w:val="5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nội dung, phương pháp đánh giá, chế độ báo cáo và cơ chế theo dõi việc thực hiện kế hoạch phát triển năng lực công nghiệp và chuỗi cung ứng trong nước.</w:t>
      </w:r>
    </w:p>
    <w:p w14:paraId="595ECF88" w14:textId="13AA3F9C"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84</w:t>
      </w:r>
      <w:r w:rsidRPr="000005C9">
        <w:rPr>
          <w:rFonts w:ascii="Times New Roman" w:eastAsia="Times New Roman" w:hAnsi="Times New Roman" w:cs="Times New Roman"/>
          <w:b/>
          <w:color w:val="000000" w:themeColor="text1"/>
          <w:sz w:val="28"/>
          <w:szCs w:val="28"/>
        </w:rPr>
        <w:t>. Đánh giá đóng góp đối với năng lực công nghiệp quốc gia</w:t>
      </w:r>
    </w:p>
    <w:p w14:paraId="254C8AA5" w14:textId="6375DA13" w:rsidR="00367EC2" w:rsidRPr="000005C9" w:rsidRDefault="00E645E6" w:rsidP="000005C9">
      <w:pPr>
        <w:widowControl w:val="0"/>
        <w:numPr>
          <w:ilvl w:val="0"/>
          <w:numId w:val="5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Đối với dự án đầu tư công nghiệp có quy mô lớn, dự án sử dụng nhiều tài nguyên, năng lượng, đất đai, hạ tầng hoặc dự án có ý nghĩa quan trọng đối với phát triển kinh tế - xã hội, cơ quan nhà nước có thẩm quyền đánh giá mức độ đóng góp của dự án đối với phát triển năng lực công nghiệp quốc gia</w:t>
      </w:r>
      <w:r w:rsidR="00367EC2" w:rsidRPr="000005C9">
        <w:rPr>
          <w:rFonts w:ascii="Times New Roman" w:eastAsia="Times New Roman" w:hAnsi="Times New Roman" w:cs="Times New Roman"/>
          <w:color w:val="000000" w:themeColor="text1"/>
          <w:sz w:val="28"/>
          <w:szCs w:val="28"/>
        </w:rPr>
        <w:t>.</w:t>
      </w:r>
    </w:p>
    <w:p w14:paraId="046FA78C" w14:textId="59CC5FAB" w:rsidR="00367EC2" w:rsidRPr="000005C9" w:rsidRDefault="00E645E6" w:rsidP="000005C9">
      <w:pPr>
        <w:widowControl w:val="0"/>
        <w:numPr>
          <w:ilvl w:val="0"/>
          <w:numId w:val="5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đánh giá căn cứ vào một hoặc một số nội dung sau đây</w:t>
      </w:r>
      <w:r w:rsidR="00367EC2" w:rsidRPr="000005C9">
        <w:rPr>
          <w:rFonts w:ascii="Times New Roman" w:eastAsia="Times New Roman" w:hAnsi="Times New Roman" w:cs="Times New Roman"/>
          <w:color w:val="000000" w:themeColor="text1"/>
          <w:sz w:val="28"/>
          <w:szCs w:val="28"/>
        </w:rPr>
        <w:t>:</w:t>
      </w:r>
    </w:p>
    <w:p w14:paraId="4A7B63E6"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a) Phát triển doanh nghiệp Việt Nam;</w:t>
      </w:r>
    </w:p>
    <w:p w14:paraId="7AB457AD"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Phát triển chuỗi cung ứng trong nước;</w:t>
      </w:r>
    </w:p>
    <w:p w14:paraId="739481FA"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Nghiên cứu phát triển và đổi mới sáng tạo;</w:t>
      </w:r>
    </w:p>
    <w:p w14:paraId="234B5706"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Chuyển giao công nghệ;</w:t>
      </w:r>
    </w:p>
    <w:p w14:paraId="1C5636C2"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Đào tạo nguồn nhân lực;</w:t>
      </w:r>
    </w:p>
    <w:p w14:paraId="327F5F15"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Phát triển năng lực thiết kế, engineering, sản xuất, thử nghiệm và đánh giá;</w:t>
      </w:r>
    </w:p>
    <w:p w14:paraId="5B6F81B8"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Giá trị gia tăng tạo ra tại Việt Nam;</w:t>
      </w:r>
    </w:p>
    <w:p w14:paraId="5FD0488F"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Các nội dung khác phục vụ phát triển năng lực công nghiệp quốc gia.</w:t>
      </w:r>
    </w:p>
    <w:p w14:paraId="3FAFD7AA" w14:textId="77777777" w:rsidR="00733DEC" w:rsidRPr="000005C9" w:rsidRDefault="00733DEC" w:rsidP="000005C9">
      <w:pPr>
        <w:widowControl w:val="0"/>
        <w:numPr>
          <w:ilvl w:val="0"/>
          <w:numId w:val="5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Kết quả đánh giá là căn cứ để áp dụng cơ chế hỗ trợ, giao nguồn lực chiến lược hoặc các cơ chế phát triển công nghiệp theo quy định của Luật này.</w:t>
      </w:r>
    </w:p>
    <w:p w14:paraId="453565EB" w14:textId="677FE6B1"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85</w:t>
      </w:r>
      <w:r w:rsidRPr="000005C9">
        <w:rPr>
          <w:rFonts w:ascii="Times New Roman" w:eastAsia="Times New Roman" w:hAnsi="Times New Roman" w:cs="Times New Roman"/>
          <w:b/>
          <w:color w:val="000000" w:themeColor="text1"/>
          <w:sz w:val="28"/>
          <w:szCs w:val="28"/>
        </w:rPr>
        <w:t>. Phát triển doanh nghiệp Việt Nam và chuỗi cung ứng công nghiệp quốc gia</w:t>
      </w:r>
    </w:p>
    <w:p w14:paraId="67F84728" w14:textId="77777777" w:rsidR="00F817B2" w:rsidRPr="000005C9" w:rsidRDefault="00F817B2" w:rsidP="000005C9">
      <w:pPr>
        <w:widowControl w:val="0"/>
        <w:numPr>
          <w:ilvl w:val="0"/>
          <w:numId w:val="5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phát triển doanh nghiệp Việt Nam nhằm nâng cao năng lực công nghiệp quốc gia và hình thành các doanh nghiệp có khả năng tham gia sâu vào chuỗi giá trị trong nước và quốc tế.</w:t>
      </w:r>
    </w:p>
    <w:p w14:paraId="17BC0E8D" w14:textId="77777777" w:rsidR="00F817B2" w:rsidRPr="000005C9" w:rsidRDefault="00F817B2" w:rsidP="000005C9">
      <w:pPr>
        <w:widowControl w:val="0"/>
        <w:numPr>
          <w:ilvl w:val="0"/>
          <w:numId w:val="5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hỗ trợ doanh nghiệp Việt Nam, đặc biệt là doanh nghiệp nhỏ và vừa, tham gia phát triển năng lực công nghiệp quốc gia và chuỗi cung ứng công nghiệp.</w:t>
      </w:r>
    </w:p>
    <w:p w14:paraId="1C88E3B4" w14:textId="77777777" w:rsidR="00F817B2" w:rsidRPr="000005C9" w:rsidRDefault="00F817B2" w:rsidP="000005C9">
      <w:pPr>
        <w:widowControl w:val="0"/>
        <w:numPr>
          <w:ilvl w:val="0"/>
          <w:numId w:val="5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Doanh nghiệp quy định tại khoản 2 Điều này được hỗ trợ một hoặc nhiều nội dung sau đây:</w:t>
      </w:r>
    </w:p>
    <w:p w14:paraId="48BC2805" w14:textId="78CAF0E8"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Tiếp cận tín dụng và các nguồn vốn phát triển;</w:t>
      </w:r>
    </w:p>
    <w:p w14:paraId="755817E9"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Hỗ trợ lãi suất;</w:t>
      </w:r>
    </w:p>
    <w:p w14:paraId="4F9A4C84"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Bảo lãnh tín dụng;</w:t>
      </w:r>
    </w:p>
    <w:p w14:paraId="6D763BFE"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Hỗ trợ nghiên cứu phát triển, đổi mới sáng tạo và làm chủ công nghệ;</w:t>
      </w:r>
    </w:p>
    <w:p w14:paraId="6BE86985"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Hỗ trợ đầu tư thiết bị, dây chuyền sản xuất và chuyển đổi số;</w:t>
      </w:r>
    </w:p>
    <w:p w14:paraId="4E250309"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Hỗ trợ đào tạo nguồn nhân lực;</w:t>
      </w:r>
    </w:p>
    <w:p w14:paraId="7CF24383"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Hỗ trợ thử nghiệm, đánh giá, chứng nhận sản phẩm;</w:t>
      </w:r>
    </w:p>
    <w:p w14:paraId="7514F139"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h) Hỗ trợ tham gia chuỗi cung ứng trong nước và quốc tế;</w:t>
      </w:r>
    </w:p>
    <w:p w14:paraId="3F7702A1"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i) Hỗ trợ tham gia các chương trình phát triển công nghiệp trọng điểm;</w:t>
      </w:r>
    </w:p>
    <w:p w14:paraId="53ACBC1E" w14:textId="77777777"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k) Các hình thức hỗ trợ khác theo quy định của Chính phủ.</w:t>
      </w:r>
    </w:p>
    <w:p w14:paraId="24B9BEBD" w14:textId="77777777" w:rsidR="00367EC2" w:rsidRPr="000005C9" w:rsidRDefault="00367EC2" w:rsidP="000005C9">
      <w:pPr>
        <w:widowControl w:val="0"/>
        <w:numPr>
          <w:ilvl w:val="0"/>
          <w:numId w:val="5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đầu tư chiến lược, doanh nghiệp công nghiệp trọng điểm, doanh nghiệp nòng cốt và các doanh nghiệp có vai trò quan trọng trong chuỗi giá trị công nghiệp có trách nhiệm tham gia phát triển doanh nghiệp Việt Nam và chuỗi cung ứng trong nước theo quy định của pháp luật.</w:t>
      </w:r>
    </w:p>
    <w:p w14:paraId="04D72B76" w14:textId="4E0D34E8" w:rsidR="00367EC2" w:rsidRPr="000005C9" w:rsidRDefault="00077F6E" w:rsidP="000005C9">
      <w:pPr>
        <w:widowControl w:val="0"/>
        <w:numPr>
          <w:ilvl w:val="0"/>
          <w:numId w:val="5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hỗ trợ doanh nghiệp Việt Nam tham gia phát triển năng lực công nghiệp quốc gia và chuỗi cung ứng công nghiệp.</w:t>
      </w:r>
    </w:p>
    <w:p w14:paraId="4DAAF654" w14:textId="77777777" w:rsidR="00367EC2" w:rsidRPr="000005C9" w:rsidRDefault="00367EC2" w:rsidP="000005C9">
      <w:pPr>
        <w:widowControl w:val="0"/>
        <w:numPr>
          <w:ilvl w:val="0"/>
          <w:numId w:val="5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cơ chế phát triển doanh nghiệp Việt Nam và chuỗi cung ứng công nghiệp quốc gia.</w:t>
      </w:r>
    </w:p>
    <w:p w14:paraId="32B8D1A7" w14:textId="36795963" w:rsidR="00367EC2" w:rsidRPr="000005C9" w:rsidRDefault="00367EC2"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86</w:t>
      </w:r>
      <w:r w:rsidRPr="000005C9">
        <w:rPr>
          <w:rFonts w:ascii="Times New Roman" w:eastAsia="Times New Roman" w:hAnsi="Times New Roman" w:cs="Times New Roman"/>
          <w:b/>
          <w:color w:val="000000" w:themeColor="text1"/>
          <w:sz w:val="28"/>
          <w:szCs w:val="28"/>
        </w:rPr>
        <w:t>. Trung tâm phát triển năng lực công nghiệp quốc gia</w:t>
      </w:r>
    </w:p>
    <w:p w14:paraId="774FC509" w14:textId="14480603" w:rsidR="00367EC2" w:rsidRPr="000005C9" w:rsidRDefault="00077F6E" w:rsidP="000005C9">
      <w:pPr>
        <w:widowControl w:val="0"/>
        <w:numPr>
          <w:ilvl w:val="0"/>
          <w:numId w:val="5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thành lập hoặc hỗ trợ thành lập các trung tâm phát triển năng lực công nghiệp quốc gia.</w:t>
      </w:r>
    </w:p>
    <w:p w14:paraId="4A46F483" w14:textId="77777777" w:rsidR="00367EC2" w:rsidRPr="000005C9" w:rsidRDefault="00367EC2" w:rsidP="000005C9">
      <w:pPr>
        <w:widowControl w:val="0"/>
        <w:numPr>
          <w:ilvl w:val="0"/>
          <w:numId w:val="5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Trung tâm phát triển năng lực công nghiệp quốc gia có chức năng hỗ trợ nghiên cứu phát triển, thiết kế, engineering, thử nghiệm, đánh giá, chứng nhận, đào tạo nguồn nhân lực và các hoạt động khác phục vụ phát triển năng lực công nghiệp quốc gia.</w:t>
      </w:r>
    </w:p>
    <w:p w14:paraId="1F1F2460" w14:textId="77777777" w:rsidR="00367EC2" w:rsidRPr="000005C9" w:rsidRDefault="00367EC2" w:rsidP="000005C9">
      <w:pPr>
        <w:widowControl w:val="0"/>
        <w:numPr>
          <w:ilvl w:val="0"/>
          <w:numId w:val="5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Trung tâm phát triển năng lực công nghiệp quốc gia được áp dụng cơ chế của tổ hợp công nghiệp trọng điểm theo quy định của Luật này.</w:t>
      </w:r>
    </w:p>
    <w:p w14:paraId="08C3481A" w14:textId="0015AEF5" w:rsidR="00367EC2" w:rsidRPr="000005C9" w:rsidRDefault="0010196F" w:rsidP="000005C9">
      <w:pPr>
        <w:widowControl w:val="0"/>
        <w:numPr>
          <w:ilvl w:val="0"/>
          <w:numId w:val="5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hỗ trợ các dự án phát triển năng lực công nghiệp quốc gia theo tiêu chí, điều kiện và mục tiêu phát triển năng lực công nghiệp quốc gia</w:t>
      </w:r>
      <w:r w:rsidR="00367EC2" w:rsidRPr="000005C9">
        <w:rPr>
          <w:rFonts w:ascii="Times New Roman" w:eastAsia="Times New Roman" w:hAnsi="Times New Roman" w:cs="Times New Roman"/>
          <w:color w:val="000000" w:themeColor="text1"/>
          <w:sz w:val="28"/>
          <w:szCs w:val="28"/>
        </w:rPr>
        <w:t>.</w:t>
      </w:r>
    </w:p>
    <w:p w14:paraId="46B1BD06" w14:textId="77777777" w:rsidR="00367EC2" w:rsidRPr="000005C9" w:rsidRDefault="00367EC2" w:rsidP="000005C9">
      <w:pPr>
        <w:widowControl w:val="0"/>
        <w:numPr>
          <w:ilvl w:val="0"/>
          <w:numId w:val="5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tiêu chí, điều kiện và cơ chế phát triển trung tâm phát triển năng lực công nghiệp quốc gia.</w:t>
      </w:r>
    </w:p>
    <w:p w14:paraId="0121B595" w14:textId="77777777" w:rsidR="00F630AE" w:rsidRDefault="00F630AE"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p>
    <w:p w14:paraId="303599F6" w14:textId="5542DCE9" w:rsidR="00D43691" w:rsidRPr="000005C9" w:rsidRDefault="00D43691"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CHƯƠNG X</w:t>
      </w:r>
    </w:p>
    <w:p w14:paraId="13603D60" w14:textId="77777777" w:rsidR="00D43691" w:rsidRPr="000005C9" w:rsidRDefault="00D43691"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CƠ CHẾ TÀI CHÍNH PHÁT TRIỂN CÔNG NGHIỆP TRỌNG ĐIỂM</w:t>
      </w:r>
    </w:p>
    <w:p w14:paraId="6E1F3888" w14:textId="254AF50C" w:rsidR="00D43691"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87</w:t>
      </w:r>
      <w:r w:rsidR="00D43691" w:rsidRPr="000005C9">
        <w:rPr>
          <w:rFonts w:ascii="Times New Roman" w:eastAsia="Times New Roman" w:hAnsi="Times New Roman" w:cs="Times New Roman"/>
          <w:b/>
          <w:color w:val="000000" w:themeColor="text1"/>
          <w:sz w:val="28"/>
          <w:szCs w:val="28"/>
        </w:rPr>
        <w:t>. Nguyên tắc huy động và sử dụng nguồn lực tài chính</w:t>
      </w:r>
    </w:p>
    <w:p w14:paraId="3EC89D23" w14:textId="77777777" w:rsidR="00D43691" w:rsidRPr="000005C9" w:rsidRDefault="00D43691" w:rsidP="000005C9">
      <w:pPr>
        <w:widowControl w:val="0"/>
        <w:numPr>
          <w:ilvl w:val="0"/>
          <w:numId w:val="5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huy động, điều phối và tập trung các nguồn lực tài chính để thực hiện Chương trình quốc gia phát triển công nghiệp trọng điểm.</w:t>
      </w:r>
    </w:p>
    <w:p w14:paraId="31411890" w14:textId="1FEDA1AC" w:rsidR="00D43691" w:rsidRPr="000005C9" w:rsidRDefault="00CF3564" w:rsidP="000005C9">
      <w:pPr>
        <w:widowControl w:val="0"/>
        <w:numPr>
          <w:ilvl w:val="0"/>
          <w:numId w:val="5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Nguồn lực tài chính được sử dụng để phát triển năng lực công nghiệp quốc gia, công nghệ chiến lược, doanh nghiệp Việt Nam, chuỗi cung ứng trong nước, dự án công nghiệp trọng điểm và các mục tiêu bảo đảm an ninh công nghiệp, an ninh năng lượng, an ninh công nghệ và an ninh chuỗi cung ứng</w:t>
      </w:r>
      <w:r w:rsidR="00D43691" w:rsidRPr="000005C9">
        <w:rPr>
          <w:rFonts w:ascii="Times New Roman" w:eastAsia="Times New Roman" w:hAnsi="Times New Roman" w:cs="Times New Roman"/>
          <w:color w:val="000000" w:themeColor="text1"/>
          <w:sz w:val="28"/>
          <w:szCs w:val="28"/>
        </w:rPr>
        <w:t>.</w:t>
      </w:r>
    </w:p>
    <w:p w14:paraId="295825C7" w14:textId="77777777" w:rsidR="00D43691" w:rsidRPr="000005C9" w:rsidRDefault="00D43691" w:rsidP="000005C9">
      <w:pPr>
        <w:widowControl w:val="0"/>
        <w:numPr>
          <w:ilvl w:val="0"/>
          <w:numId w:val="55"/>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Việc phân bổ nguồn lực tài chính phải căn cứ vào mức độ đóng góp đối với phát triển ngành công nghiệp trọng điểm và năng lực công nghiệp quốc gia.</w:t>
      </w:r>
    </w:p>
    <w:p w14:paraId="35AE187D" w14:textId="7F9ADADF" w:rsidR="00D43691" w:rsidRPr="000005C9" w:rsidRDefault="00D43691"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88</w:t>
      </w:r>
      <w:r w:rsidRPr="000005C9">
        <w:rPr>
          <w:rFonts w:ascii="Times New Roman" w:eastAsia="Times New Roman" w:hAnsi="Times New Roman" w:cs="Times New Roman"/>
          <w:b/>
          <w:color w:val="000000" w:themeColor="text1"/>
          <w:sz w:val="28"/>
          <w:szCs w:val="28"/>
        </w:rPr>
        <w:t>. Công cụ tài chính phát triển công nghiệp trọng điểm</w:t>
      </w:r>
    </w:p>
    <w:p w14:paraId="72EE3B0A" w14:textId="77777777" w:rsidR="00D43691" w:rsidRPr="000005C9" w:rsidRDefault="00D43691" w:rsidP="000005C9">
      <w:pPr>
        <w:widowControl w:val="0"/>
        <w:numPr>
          <w:ilvl w:val="0"/>
          <w:numId w:val="5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sử dụng các công cụ tài chính để hỗ trợ phát triển công nghiệp trọng điểm.</w:t>
      </w:r>
    </w:p>
    <w:p w14:paraId="6D3C0678" w14:textId="77777777" w:rsidR="00D02834" w:rsidRPr="000005C9" w:rsidRDefault="00D43691" w:rsidP="000005C9">
      <w:pPr>
        <w:widowControl w:val="0"/>
        <w:numPr>
          <w:ilvl w:val="0"/>
          <w:numId w:val="5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Công cụ tài chính bao gồm:</w:t>
      </w:r>
    </w:p>
    <w:p w14:paraId="24AF6B9A" w14:textId="77777777" w:rsidR="005752DF"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Quỹ Công nghiệp Chiến lược Quốc gia;</w:t>
      </w:r>
    </w:p>
    <w:p w14:paraId="204608E6" w14:textId="77777777" w:rsidR="005752DF"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Tín dụng ưu đãi;</w:t>
      </w:r>
    </w:p>
    <w:p w14:paraId="35A1C4D1" w14:textId="77777777" w:rsidR="005752DF"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Hỗ trợ lãi suất;</w:t>
      </w:r>
    </w:p>
    <w:p w14:paraId="24AFB023" w14:textId="77777777" w:rsidR="005752DF"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Bảo lãnh;</w:t>
      </w:r>
    </w:p>
    <w:p w14:paraId="2B280DE1" w14:textId="77777777" w:rsidR="005752DF"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Đầu tư vốn;</w:t>
      </w:r>
    </w:p>
    <w:p w14:paraId="5760E195" w14:textId="77777777" w:rsidR="005752DF"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Trái phiếu công nghiệp chiến lược;</w:t>
      </w:r>
    </w:p>
    <w:p w14:paraId="385BE159" w14:textId="20FE5072" w:rsidR="00D43691" w:rsidRPr="000005C9" w:rsidRDefault="00D43691"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g) Các công cụ tài chính khác theo quy định của Chính phủ.</w:t>
      </w:r>
    </w:p>
    <w:p w14:paraId="37E0F0C5" w14:textId="77777777" w:rsidR="00D43691" w:rsidRPr="000005C9" w:rsidRDefault="00D43691" w:rsidP="000005C9">
      <w:pPr>
        <w:widowControl w:val="0"/>
        <w:numPr>
          <w:ilvl w:val="0"/>
          <w:numId w:val="56"/>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cơ chế quản lý, huy động và sử dụng các công cụ tài chính quy định tại Điều này.</w:t>
      </w:r>
    </w:p>
    <w:p w14:paraId="4B817C73" w14:textId="1340CCDA" w:rsidR="00D43691" w:rsidRPr="000005C9" w:rsidRDefault="00D43691"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89</w:t>
      </w:r>
      <w:r w:rsidRPr="000005C9">
        <w:rPr>
          <w:rFonts w:ascii="Times New Roman" w:eastAsia="Times New Roman" w:hAnsi="Times New Roman" w:cs="Times New Roman"/>
          <w:b/>
          <w:color w:val="000000" w:themeColor="text1"/>
          <w:sz w:val="28"/>
          <w:szCs w:val="28"/>
        </w:rPr>
        <w:t>. Quỹ Công nghiệp Chiến lược Quốc gia</w:t>
      </w:r>
    </w:p>
    <w:p w14:paraId="41901B2C" w14:textId="77777777" w:rsidR="00D43691" w:rsidRPr="000005C9" w:rsidRDefault="00D43691" w:rsidP="000005C9">
      <w:pPr>
        <w:widowControl w:val="0"/>
        <w:numPr>
          <w:ilvl w:val="0"/>
          <w:numId w:val="5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Công nghiệp Chiến lược Quốc gia là công cụ tài chính của Nhà nước nhằm thực hiện chính sách phát triển công nghiệp trọng điểm và phát triển năng lực công nghiệp quốc gia.</w:t>
      </w:r>
    </w:p>
    <w:p w14:paraId="506F4731" w14:textId="77777777" w:rsidR="00D43691" w:rsidRPr="000005C9" w:rsidRDefault="00D43691" w:rsidP="000005C9">
      <w:pPr>
        <w:widowControl w:val="0"/>
        <w:numPr>
          <w:ilvl w:val="0"/>
          <w:numId w:val="5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Quỹ được sử dụng để hỗ trợ các dự án, chương trình và hoạt động có ý nghĩa quan trọng đối với phát triển ngành công nghiệp trọng điểm, phát triển công nghệ, đổi mới sáng tạo, làm chủ công nghệ, phát triển doanh nghiệp Việt Nam và chuỗi cung ứng trong nước.</w:t>
      </w:r>
    </w:p>
    <w:p w14:paraId="580B0555" w14:textId="77777777" w:rsidR="00D43691" w:rsidRPr="000005C9" w:rsidRDefault="00D43691" w:rsidP="000005C9">
      <w:pPr>
        <w:widowControl w:val="0"/>
        <w:numPr>
          <w:ilvl w:val="0"/>
          <w:numId w:val="57"/>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mô hình tổ chức, cơ chế quản trị, nguồn vốn, đối tượng hỗ trợ, hình thức hỗ trợ và hoạt động của Quỹ.</w:t>
      </w:r>
    </w:p>
    <w:p w14:paraId="39D86240" w14:textId="65ED620D" w:rsidR="00D43691"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90</w:t>
      </w:r>
      <w:r w:rsidR="00D43691" w:rsidRPr="000005C9">
        <w:rPr>
          <w:rFonts w:ascii="Times New Roman" w:eastAsia="Times New Roman" w:hAnsi="Times New Roman" w:cs="Times New Roman"/>
          <w:b/>
          <w:color w:val="000000" w:themeColor="text1"/>
          <w:sz w:val="28"/>
          <w:szCs w:val="28"/>
        </w:rPr>
        <w:t>. Cơ chế chia sẻ rủi ro và đầu tư phát triển</w:t>
      </w:r>
    </w:p>
    <w:p w14:paraId="3D3DF8F5" w14:textId="77777777" w:rsidR="00D43691" w:rsidRPr="000005C9" w:rsidRDefault="00D43691" w:rsidP="000005C9">
      <w:pPr>
        <w:widowControl w:val="0"/>
        <w:numPr>
          <w:ilvl w:val="0"/>
          <w:numId w:val="5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cơ chế chia sẻ rủi ro đối với các dự án công nghiệp trọng điểm có ý nghĩa chiến lược, công nghệ lần đầu triển khai tại Việt Nam hoặc dự án có vai trò quan trọng đối với phát triển năng lực công nghiệp quốc gia.</w:t>
      </w:r>
    </w:p>
    <w:p w14:paraId="0D84A254" w14:textId="12D7269F" w:rsidR="00D43691" w:rsidRPr="000005C9" w:rsidRDefault="00CF3564" w:rsidP="000005C9">
      <w:pPr>
        <w:widowControl w:val="0"/>
        <w:numPr>
          <w:ilvl w:val="0"/>
          <w:numId w:val="5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thực hiện hỗ trợ lãi suất, bảo lãnh, đầu tư vốn, đầu tư cùng nhà đầu tư hoặc các hình thức hỗ trợ khác theo quy định của Chính phủ.</w:t>
      </w:r>
    </w:p>
    <w:p w14:paraId="34542365" w14:textId="77777777" w:rsidR="00D43691" w:rsidRPr="000005C9" w:rsidRDefault="00D43691" w:rsidP="000005C9">
      <w:pPr>
        <w:widowControl w:val="0"/>
        <w:numPr>
          <w:ilvl w:val="0"/>
          <w:numId w:val="58"/>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Việc áp dụng cơ chế hỗ trợ phải gắn với cam kết phát triển công nghiệp trọng điểm và kết quả thực hiện cam kết.</w:t>
      </w:r>
    </w:p>
    <w:p w14:paraId="1ADE99FC" w14:textId="7070EAE5" w:rsidR="00D43691"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91</w:t>
      </w:r>
      <w:r w:rsidR="00D43691" w:rsidRPr="000005C9">
        <w:rPr>
          <w:rFonts w:ascii="Times New Roman" w:eastAsia="Times New Roman" w:hAnsi="Times New Roman" w:cs="Times New Roman"/>
          <w:b/>
          <w:color w:val="000000" w:themeColor="text1"/>
          <w:sz w:val="28"/>
          <w:szCs w:val="28"/>
        </w:rPr>
        <w:t>. Định chế tài chính phát triển công nghiệp trọng điểm</w:t>
      </w:r>
    </w:p>
    <w:p w14:paraId="68C6062D" w14:textId="77777777" w:rsidR="00D43691" w:rsidRPr="000005C9" w:rsidRDefault="00D43691" w:rsidP="000005C9">
      <w:pPr>
        <w:widowControl w:val="0"/>
        <w:numPr>
          <w:ilvl w:val="0"/>
          <w:numId w:val="5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được giao một hoặc nhiều tổ chức tài chính nhà nước thực hiện các nhiệm vụ huy động vốn, cho vay, bảo lãnh, đầu tư, hỗ trợ lãi suất, chia sẻ rủi ro và các hoạt động tài chính khác phục vụ phát triển công nghiệp trọng điểm.</w:t>
      </w:r>
    </w:p>
    <w:p w14:paraId="0FE7DDF1" w14:textId="77777777" w:rsidR="00D43691" w:rsidRPr="000005C9" w:rsidRDefault="00D43691" w:rsidP="000005C9">
      <w:pPr>
        <w:widowControl w:val="0"/>
        <w:numPr>
          <w:ilvl w:val="0"/>
          <w:numId w:val="5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Tổ chức tài chính phát triển công nghiệp trọng điểm được áp dụng cơ chế đặc thù về huy động vốn, quản trị rủi ro và đánh giá hiệu quả phù hợp với đặc điểm của các dự án công nghiệp trọng điểm.</w:t>
      </w:r>
    </w:p>
    <w:p w14:paraId="4D3A281D" w14:textId="77777777" w:rsidR="00D43691" w:rsidRPr="000005C9" w:rsidRDefault="00D43691" w:rsidP="000005C9">
      <w:pPr>
        <w:widowControl w:val="0"/>
        <w:numPr>
          <w:ilvl w:val="0"/>
          <w:numId w:val="59"/>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chi tiết Điều này.</w:t>
      </w:r>
    </w:p>
    <w:p w14:paraId="5E882EF3" w14:textId="77777777" w:rsidR="00F630AE" w:rsidRDefault="00F630AE"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p>
    <w:p w14:paraId="5BA5226C" w14:textId="00EB50D2" w:rsidR="00D02834" w:rsidRPr="000005C9" w:rsidRDefault="00D02834"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CHƯƠNG XI</w:t>
      </w:r>
    </w:p>
    <w:p w14:paraId="6926634C" w14:textId="77777777" w:rsidR="00D02834" w:rsidRPr="000005C9" w:rsidRDefault="00D02834" w:rsidP="000005C9">
      <w:pPr>
        <w:widowControl w:val="0"/>
        <w:spacing w:before="180" w:after="180" w:line="264" w:lineRule="auto"/>
        <w:jc w:val="center"/>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TỔ CHỨC THỰC HIỆN</w:t>
      </w:r>
    </w:p>
    <w:p w14:paraId="00BC4131" w14:textId="4E5AA7D6" w:rsidR="00D02834"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92</w:t>
      </w:r>
      <w:r w:rsidRPr="000005C9">
        <w:rPr>
          <w:rFonts w:ascii="Times New Roman" w:eastAsia="Times New Roman" w:hAnsi="Times New Roman" w:cs="Times New Roman"/>
          <w:b/>
          <w:color w:val="000000" w:themeColor="text1"/>
          <w:sz w:val="28"/>
          <w:szCs w:val="28"/>
        </w:rPr>
        <w:t>. Trách nhiệm của Chính phủ</w:t>
      </w:r>
    </w:p>
    <w:p w14:paraId="511D9B77" w14:textId="77777777" w:rsidR="00D02834" w:rsidRPr="000005C9" w:rsidRDefault="00D02834" w:rsidP="000005C9">
      <w:pPr>
        <w:widowControl w:val="0"/>
        <w:numPr>
          <w:ilvl w:val="0"/>
          <w:numId w:val="6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thống nhất quản lý nhà nước về phát triển công nghiệp trọng điểm.</w:t>
      </w:r>
    </w:p>
    <w:p w14:paraId="77E1F394" w14:textId="77777777" w:rsidR="00D02834" w:rsidRPr="000005C9" w:rsidRDefault="00D02834" w:rsidP="000005C9">
      <w:pPr>
        <w:widowControl w:val="0"/>
        <w:numPr>
          <w:ilvl w:val="0"/>
          <w:numId w:val="6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tổ chức thực hiện Chương trình quốc gia phát triển công nghiệp trọng điểm; điều phối việc huy động, phân bổ và sử dụng các nguồn lực phục vụ phát triển công nghiệp trọng điểm.</w:t>
      </w:r>
    </w:p>
    <w:p w14:paraId="324A67C8" w14:textId="77777777" w:rsidR="00D02834" w:rsidRPr="000005C9" w:rsidRDefault="00D02834" w:rsidP="000005C9">
      <w:pPr>
        <w:widowControl w:val="0"/>
        <w:numPr>
          <w:ilvl w:val="0"/>
          <w:numId w:val="6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chi tiết và hướng dẫn thi hành các điều, khoản được giao trong Luật này.</w:t>
      </w:r>
    </w:p>
    <w:p w14:paraId="6B7C3699" w14:textId="77777777" w:rsidR="00D02834" w:rsidRPr="000005C9" w:rsidRDefault="00D02834" w:rsidP="000005C9">
      <w:pPr>
        <w:widowControl w:val="0"/>
        <w:numPr>
          <w:ilvl w:val="0"/>
          <w:numId w:val="60"/>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định kỳ báo cáo Quốc hội về tình hình phát triển công nghiệp trọng điểm và kết quả thực hiện Luật này.</w:t>
      </w:r>
    </w:p>
    <w:p w14:paraId="17478EB6" w14:textId="708BCFEA" w:rsidR="00D02834"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09417D" w:rsidRPr="000005C9">
        <w:rPr>
          <w:rFonts w:ascii="Times New Roman" w:eastAsia="Times New Roman" w:hAnsi="Times New Roman" w:cs="Times New Roman"/>
          <w:b/>
          <w:color w:val="000000" w:themeColor="text1"/>
          <w:sz w:val="28"/>
          <w:szCs w:val="28"/>
        </w:rPr>
        <w:t>9</w:t>
      </w:r>
      <w:r w:rsidR="00F630AE">
        <w:rPr>
          <w:rFonts w:ascii="Times New Roman" w:eastAsia="Times New Roman" w:hAnsi="Times New Roman" w:cs="Times New Roman"/>
          <w:b/>
          <w:color w:val="000000" w:themeColor="text1"/>
          <w:sz w:val="28"/>
          <w:szCs w:val="28"/>
        </w:rPr>
        <w:t>3</w:t>
      </w:r>
      <w:r w:rsidRPr="000005C9">
        <w:rPr>
          <w:rFonts w:ascii="Times New Roman" w:eastAsia="Times New Roman" w:hAnsi="Times New Roman" w:cs="Times New Roman"/>
          <w:b/>
          <w:color w:val="000000" w:themeColor="text1"/>
          <w:sz w:val="28"/>
          <w:szCs w:val="28"/>
        </w:rPr>
        <w:t>. Trách nhiệm của bộ, cơ quan ngang bộ và địa phương</w:t>
      </w:r>
    </w:p>
    <w:p w14:paraId="2F3A8ACD" w14:textId="77777777" w:rsidR="00D02834" w:rsidRPr="000005C9" w:rsidRDefault="00D02834" w:rsidP="000005C9">
      <w:pPr>
        <w:widowControl w:val="0"/>
        <w:numPr>
          <w:ilvl w:val="0"/>
          <w:numId w:val="6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Bộ, cơ quan ngang bộ trong phạm vi nhiệm vụ, quyền hạn của mình có trách nhiệm tổ chức thực hiện các chính sách phát triển công nghiệp trọng điểm.</w:t>
      </w:r>
    </w:p>
    <w:p w14:paraId="73EB942A" w14:textId="77777777" w:rsidR="00D02834" w:rsidRPr="000005C9" w:rsidRDefault="00D02834" w:rsidP="000005C9">
      <w:pPr>
        <w:widowControl w:val="0"/>
        <w:numPr>
          <w:ilvl w:val="0"/>
          <w:numId w:val="6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Bộ Công Thương là cơ quan đầu mối giúp Chính phủ theo dõi, điều phối và tổng hợp việc thực hiện Luật này.</w:t>
      </w:r>
    </w:p>
    <w:p w14:paraId="2FA00A37" w14:textId="77777777" w:rsidR="00D02834" w:rsidRPr="000005C9" w:rsidRDefault="00D02834" w:rsidP="000005C9">
      <w:pPr>
        <w:widowControl w:val="0"/>
        <w:numPr>
          <w:ilvl w:val="0"/>
          <w:numId w:val="6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Ủy ban nhân dân các cấp có trách nhiệm tổ chức thực hiện các nhiệm vụ phát triển công nghiệp trọng điểm trên địa bàn theo quy định của pháp luật.</w:t>
      </w:r>
    </w:p>
    <w:p w14:paraId="29B4BCAB" w14:textId="6256A735" w:rsidR="00D02834" w:rsidRPr="000005C9" w:rsidRDefault="0068782B" w:rsidP="000005C9">
      <w:pPr>
        <w:widowControl w:val="0"/>
        <w:numPr>
          <w:ilvl w:val="0"/>
          <w:numId w:val="61"/>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 xml:space="preserve">Bộ, cơ quan ngang bộ và địa phương có trách nhiệm thực hiện cơ chế </w:t>
      </w:r>
      <w:r w:rsidRPr="000005C9">
        <w:rPr>
          <w:rFonts w:ascii="Times New Roman" w:eastAsia="Times New Roman" w:hAnsi="Times New Roman" w:cs="Times New Roman"/>
          <w:color w:val="000000" w:themeColor="text1"/>
          <w:sz w:val="28"/>
          <w:szCs w:val="28"/>
        </w:rPr>
        <w:lastRenderedPageBreak/>
        <w:t>một cửa, một đầu mối đối với các dự án công nghiệp trọng điểm theo quy định của Chính phủ.</w:t>
      </w:r>
    </w:p>
    <w:p w14:paraId="15B6BA0D" w14:textId="22AAE0DD" w:rsidR="00D02834"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09417D" w:rsidRPr="000005C9">
        <w:rPr>
          <w:rFonts w:ascii="Times New Roman" w:eastAsia="Times New Roman" w:hAnsi="Times New Roman" w:cs="Times New Roman"/>
          <w:b/>
          <w:color w:val="000000" w:themeColor="text1"/>
          <w:sz w:val="28"/>
          <w:szCs w:val="28"/>
        </w:rPr>
        <w:t>9</w:t>
      </w:r>
      <w:r w:rsidR="00F630AE">
        <w:rPr>
          <w:rFonts w:ascii="Times New Roman" w:eastAsia="Times New Roman" w:hAnsi="Times New Roman" w:cs="Times New Roman"/>
          <w:b/>
          <w:color w:val="000000" w:themeColor="text1"/>
          <w:sz w:val="28"/>
          <w:szCs w:val="28"/>
        </w:rPr>
        <w:t>4</w:t>
      </w:r>
      <w:r w:rsidRPr="000005C9">
        <w:rPr>
          <w:rFonts w:ascii="Times New Roman" w:eastAsia="Times New Roman" w:hAnsi="Times New Roman" w:cs="Times New Roman"/>
          <w:b/>
          <w:color w:val="000000" w:themeColor="text1"/>
          <w:sz w:val="28"/>
          <w:szCs w:val="28"/>
        </w:rPr>
        <w:t>. Hệ thống thông tin và cơ sở dữ liệu công nghiệp trọng điểm</w:t>
      </w:r>
    </w:p>
    <w:p w14:paraId="1E0C349B" w14:textId="77777777" w:rsidR="00D02834" w:rsidRPr="000005C9" w:rsidRDefault="00D02834" w:rsidP="000005C9">
      <w:pPr>
        <w:widowControl w:val="0"/>
        <w:numPr>
          <w:ilvl w:val="0"/>
          <w:numId w:val="6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Nhà nước xây dựng hệ thống thông tin và cơ sở dữ liệu quốc gia về công nghiệp trọng điểm.</w:t>
      </w:r>
    </w:p>
    <w:p w14:paraId="554AD468" w14:textId="77777777" w:rsidR="00D02834" w:rsidRPr="000005C9" w:rsidRDefault="00D02834" w:rsidP="000005C9">
      <w:pPr>
        <w:widowControl w:val="0"/>
        <w:numPr>
          <w:ilvl w:val="0"/>
          <w:numId w:val="6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Cơ sở dữ liệu công nghiệp trọng điểm phục vụ công tác quản lý nhà nước, hoạch định chính sách, giám sát thực hiện cam kết phát triển công nghiệp trọng điểm và phát triển năng lực công nghiệp quốc gia.</w:t>
      </w:r>
    </w:p>
    <w:p w14:paraId="32C3792B" w14:textId="77777777" w:rsidR="00D02834" w:rsidRPr="000005C9" w:rsidRDefault="00D02834" w:rsidP="000005C9">
      <w:pPr>
        <w:widowControl w:val="0"/>
        <w:numPr>
          <w:ilvl w:val="0"/>
          <w:numId w:val="6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Bộ Công Thương chủ trì xây dựng, quản lý và vận hành hệ thống thông tin và cơ sở dữ liệu công nghiệp trọng điểm.</w:t>
      </w:r>
    </w:p>
    <w:p w14:paraId="100C22DE" w14:textId="77777777" w:rsidR="00D02834" w:rsidRPr="000005C9" w:rsidRDefault="00D02834" w:rsidP="000005C9">
      <w:pPr>
        <w:widowControl w:val="0"/>
        <w:numPr>
          <w:ilvl w:val="0"/>
          <w:numId w:val="62"/>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việc kết nối, chia sẻ và khai thác dữ liệu phục vụ phát triển công nghiệp trọng điểm.</w:t>
      </w:r>
    </w:p>
    <w:p w14:paraId="3CA253A0" w14:textId="11E59BC2" w:rsidR="00D02834"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95</w:t>
      </w:r>
      <w:r w:rsidRPr="000005C9">
        <w:rPr>
          <w:rFonts w:ascii="Times New Roman" w:eastAsia="Times New Roman" w:hAnsi="Times New Roman" w:cs="Times New Roman"/>
          <w:b/>
          <w:color w:val="000000" w:themeColor="text1"/>
          <w:sz w:val="28"/>
          <w:szCs w:val="28"/>
        </w:rPr>
        <w:t>. Giám sát và đánh giá</w:t>
      </w:r>
    </w:p>
    <w:p w14:paraId="5937E50D" w14:textId="77777777" w:rsidR="009A1E70" w:rsidRPr="000005C9" w:rsidRDefault="00D02834" w:rsidP="000005C9">
      <w:pPr>
        <w:widowControl w:val="0"/>
        <w:numPr>
          <w:ilvl w:val="0"/>
          <w:numId w:val="6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Việc thực hiện Luật này được giám sát và đánh giá trên cơ sở:</w:t>
      </w:r>
    </w:p>
    <w:p w14:paraId="068629B3" w14:textId="77777777" w:rsidR="001E5B81" w:rsidRPr="000005C9" w:rsidRDefault="00D02834"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a) Mức độ phát triển ngành công nghiệp trọng điểm;</w:t>
      </w:r>
    </w:p>
    <w:p w14:paraId="41819F92" w14:textId="77777777" w:rsidR="001E5B81" w:rsidRPr="000005C9" w:rsidRDefault="00D02834"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b) Mức độ phát triển năng lực công nghiệp quốc gia;</w:t>
      </w:r>
    </w:p>
    <w:p w14:paraId="6CBA45FD" w14:textId="77777777" w:rsidR="001E5B81" w:rsidRPr="000005C9" w:rsidRDefault="00D02834"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 Mức độ phát triển doanh nghiệp Việt Nam;</w:t>
      </w:r>
    </w:p>
    <w:p w14:paraId="66F05BA5" w14:textId="77777777" w:rsidR="001E5B81" w:rsidRPr="000005C9" w:rsidRDefault="00D02834"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d) Mức độ phát triển chuỗi cung ứng trong nước;</w:t>
      </w:r>
    </w:p>
    <w:p w14:paraId="4EE5548C" w14:textId="77777777" w:rsidR="001E5B81" w:rsidRPr="000005C9" w:rsidRDefault="00D02834"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đ) Mức độ làm chủ công nghệ;</w:t>
      </w:r>
    </w:p>
    <w:p w14:paraId="3A6EE4B6" w14:textId="42F1BCD0" w:rsidR="00D02834" w:rsidRPr="000005C9" w:rsidRDefault="00D02834" w:rsidP="000005C9">
      <w:pPr>
        <w:widowControl w:val="0"/>
        <w:spacing w:before="180" w:after="180" w:line="264" w:lineRule="auto"/>
        <w:ind w:left="720"/>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e) Hiệu quả sử dụng các nguồn lực của Nhà nước.</w:t>
      </w:r>
    </w:p>
    <w:p w14:paraId="4B48EDD0" w14:textId="77777777" w:rsidR="00D02834" w:rsidRPr="000005C9" w:rsidRDefault="00D02834" w:rsidP="000005C9">
      <w:pPr>
        <w:widowControl w:val="0"/>
        <w:numPr>
          <w:ilvl w:val="0"/>
          <w:numId w:val="6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tổ chức đánh giá định kỳ việc thực hiện Luật này và báo cáo Quốc hội.</w:t>
      </w:r>
    </w:p>
    <w:p w14:paraId="47D81A48" w14:textId="77777777" w:rsidR="00D02834" w:rsidRPr="000005C9" w:rsidRDefault="00D02834" w:rsidP="000005C9">
      <w:pPr>
        <w:widowControl w:val="0"/>
        <w:numPr>
          <w:ilvl w:val="0"/>
          <w:numId w:val="63"/>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quy định hệ thống chỉ tiêu đánh giá phát triển công nghiệp trọng điểm và năng lực công nghiệp quốc gia.</w:t>
      </w:r>
    </w:p>
    <w:p w14:paraId="48750E34" w14:textId="39C4CDD2" w:rsidR="00D02834" w:rsidRPr="000005C9" w:rsidRDefault="00D02834" w:rsidP="000005C9">
      <w:pPr>
        <w:widowControl w:val="0"/>
        <w:spacing w:before="180" w:after="180" w:line="264" w:lineRule="auto"/>
        <w:ind w:firstLine="720"/>
        <w:jc w:val="both"/>
        <w:rPr>
          <w:rFonts w:ascii="Times New Roman" w:eastAsia="Times New Roman" w:hAnsi="Times New Roman" w:cs="Times New Roman"/>
          <w:b/>
          <w:color w:val="000000" w:themeColor="text1"/>
          <w:sz w:val="28"/>
          <w:szCs w:val="28"/>
        </w:rPr>
      </w:pPr>
      <w:r w:rsidRPr="000005C9">
        <w:rPr>
          <w:rFonts w:ascii="Times New Roman" w:eastAsia="Times New Roman" w:hAnsi="Times New Roman" w:cs="Times New Roman"/>
          <w:b/>
          <w:color w:val="000000" w:themeColor="text1"/>
          <w:sz w:val="28"/>
          <w:szCs w:val="28"/>
        </w:rPr>
        <w:t xml:space="preserve">Điều </w:t>
      </w:r>
      <w:r w:rsidR="00F630AE">
        <w:rPr>
          <w:rFonts w:ascii="Times New Roman" w:eastAsia="Times New Roman" w:hAnsi="Times New Roman" w:cs="Times New Roman"/>
          <w:b/>
          <w:color w:val="000000" w:themeColor="text1"/>
          <w:sz w:val="28"/>
          <w:szCs w:val="28"/>
        </w:rPr>
        <w:t>96</w:t>
      </w:r>
      <w:bookmarkStart w:id="3" w:name="_GoBack"/>
      <w:bookmarkEnd w:id="3"/>
      <w:r w:rsidRPr="000005C9">
        <w:rPr>
          <w:rFonts w:ascii="Times New Roman" w:eastAsia="Times New Roman" w:hAnsi="Times New Roman" w:cs="Times New Roman"/>
          <w:b/>
          <w:color w:val="000000" w:themeColor="text1"/>
          <w:sz w:val="28"/>
          <w:szCs w:val="28"/>
        </w:rPr>
        <w:t>. Điều khoản thi hành</w:t>
      </w:r>
    </w:p>
    <w:p w14:paraId="4DAEB6C2" w14:textId="77777777" w:rsidR="00D02834" w:rsidRPr="000005C9" w:rsidRDefault="00D02834" w:rsidP="000005C9">
      <w:pPr>
        <w:widowControl w:val="0"/>
        <w:numPr>
          <w:ilvl w:val="0"/>
          <w:numId w:val="6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Luật này có hiệu lực thi hành từ ngày ... tháng ... năm ....</w:t>
      </w:r>
    </w:p>
    <w:p w14:paraId="42A61076" w14:textId="77777777" w:rsidR="00D02834" w:rsidRPr="000005C9" w:rsidRDefault="00D02834" w:rsidP="000005C9">
      <w:pPr>
        <w:widowControl w:val="0"/>
        <w:numPr>
          <w:ilvl w:val="0"/>
          <w:numId w:val="6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Chính phủ, bộ, cơ quan ngang bộ và địa phương có trách nhiệm tổ chức thi hành Luật này.</w:t>
      </w:r>
    </w:p>
    <w:p w14:paraId="77D24C7D" w14:textId="7330285C" w:rsidR="00D02834" w:rsidRPr="000005C9" w:rsidRDefault="0068782B" w:rsidP="000005C9">
      <w:pPr>
        <w:widowControl w:val="0"/>
        <w:numPr>
          <w:ilvl w:val="0"/>
          <w:numId w:val="6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t>Các cơ chế, chính sách đã được áp dụng trước ngày Luật này có hiệu lực được tiếp tục thực hiện cho đến khi hết thời hạn, được điều chỉnh hoặc được thay thế theo quy định của pháp luật</w:t>
      </w:r>
      <w:r w:rsidR="00D02834" w:rsidRPr="000005C9">
        <w:rPr>
          <w:rFonts w:ascii="Times New Roman" w:eastAsia="Times New Roman" w:hAnsi="Times New Roman" w:cs="Times New Roman"/>
          <w:color w:val="000000" w:themeColor="text1"/>
          <w:sz w:val="28"/>
          <w:szCs w:val="28"/>
        </w:rPr>
        <w:t>.</w:t>
      </w:r>
    </w:p>
    <w:p w14:paraId="59CD5E81" w14:textId="77777777" w:rsidR="00D02834" w:rsidRDefault="00D02834" w:rsidP="000005C9">
      <w:pPr>
        <w:widowControl w:val="0"/>
        <w:numPr>
          <w:ilvl w:val="0"/>
          <w:numId w:val="64"/>
        </w:numPr>
        <w:spacing w:before="180" w:after="180" w:line="264" w:lineRule="auto"/>
        <w:ind w:firstLine="720"/>
        <w:jc w:val="both"/>
        <w:rPr>
          <w:rFonts w:ascii="Times New Roman" w:eastAsia="Times New Roman" w:hAnsi="Times New Roman" w:cs="Times New Roman"/>
          <w:color w:val="000000" w:themeColor="text1"/>
          <w:sz w:val="28"/>
          <w:szCs w:val="28"/>
        </w:rPr>
      </w:pPr>
      <w:r w:rsidRPr="000005C9">
        <w:rPr>
          <w:rFonts w:ascii="Times New Roman" w:eastAsia="Times New Roman" w:hAnsi="Times New Roman" w:cs="Times New Roman"/>
          <w:color w:val="000000" w:themeColor="text1"/>
          <w:sz w:val="28"/>
          <w:szCs w:val="28"/>
        </w:rPr>
        <w:lastRenderedPageBreak/>
        <w:t>Chính phủ quy định chi tiết các nội dung được giao trong Luật này.</w:t>
      </w:r>
    </w:p>
    <w:p w14:paraId="6811CB01" w14:textId="77777777" w:rsidR="00D41E2D" w:rsidRPr="00D41E2D" w:rsidRDefault="00D41E2D" w:rsidP="00D41E2D">
      <w:pPr>
        <w:widowControl w:val="0"/>
        <w:pBdr>
          <w:top w:val="nil"/>
          <w:left w:val="nil"/>
          <w:bottom w:val="nil"/>
          <w:right w:val="nil"/>
          <w:between w:val="nil"/>
        </w:pBdr>
        <w:shd w:val="clear" w:color="auto" w:fill="FFFFFF"/>
        <w:spacing w:before="180" w:after="180"/>
        <w:ind w:firstLine="709"/>
        <w:jc w:val="both"/>
        <w:rPr>
          <w:rFonts w:ascii="Times New Roman" w:hAnsi="Times New Roman" w:cs="Times New Roman"/>
          <w:sz w:val="28"/>
          <w:szCs w:val="28"/>
          <w:lang w:val="es-ES"/>
        </w:rPr>
      </w:pPr>
      <w:r w:rsidRPr="00D41E2D">
        <w:rPr>
          <w:rFonts w:ascii="Times New Roman" w:hAnsi="Times New Roman" w:cs="Times New Roman"/>
          <w:sz w:val="28"/>
          <w:szCs w:val="28"/>
          <w:lang w:val="es-ES"/>
        </w:rPr>
        <w:t>-----------------------------------------------------------------------------------------</w:t>
      </w:r>
    </w:p>
    <w:p w14:paraId="0DA5E33F" w14:textId="77777777" w:rsidR="00D41E2D" w:rsidRPr="00D41E2D" w:rsidRDefault="00D41E2D" w:rsidP="00D41E2D">
      <w:pPr>
        <w:widowControl w:val="0"/>
        <w:pBdr>
          <w:top w:val="nil"/>
          <w:left w:val="nil"/>
          <w:bottom w:val="nil"/>
          <w:right w:val="nil"/>
          <w:between w:val="nil"/>
        </w:pBdr>
        <w:shd w:val="clear" w:color="auto" w:fill="FFFFFF"/>
        <w:spacing w:before="180" w:after="180"/>
        <w:ind w:firstLine="709"/>
        <w:jc w:val="both"/>
        <w:rPr>
          <w:rFonts w:ascii="Times New Roman" w:hAnsi="Times New Roman" w:cs="Times New Roman"/>
          <w:sz w:val="28"/>
          <w:szCs w:val="28"/>
          <w:lang w:val="es-ES"/>
        </w:rPr>
      </w:pPr>
      <w:r w:rsidRPr="00D41E2D">
        <w:rPr>
          <w:rFonts w:ascii="Times New Roman" w:eastAsia="Times New Roman" w:hAnsi="Times New Roman" w:cs="Times New Roman"/>
          <w:i/>
          <w:sz w:val="28"/>
          <w:szCs w:val="28"/>
          <w:lang w:val="es-ES"/>
        </w:rPr>
        <w:t>Luật này được Quốc hội nước Cộng hòa xã hội chủ nghĩa Việt Nam khóa XV, kỳ họp thứ … thông qua ngày … tháng … năm ...</w:t>
      </w:r>
    </w:p>
    <w:p w14:paraId="5718FF1B" w14:textId="77777777" w:rsidR="00D41E2D" w:rsidRPr="000005C9" w:rsidRDefault="00D41E2D" w:rsidP="00D41E2D">
      <w:pPr>
        <w:widowControl w:val="0"/>
        <w:tabs>
          <w:tab w:val="left" w:pos="3373"/>
        </w:tabs>
        <w:spacing w:before="180" w:after="180" w:line="264" w:lineRule="auto"/>
        <w:jc w:val="both"/>
        <w:rPr>
          <w:rFonts w:ascii="Times New Roman" w:hAnsi="Times New Roman" w:cs="Times New Roman"/>
          <w:color w:val="000000" w:themeColor="text1"/>
          <w:sz w:val="28"/>
          <w:szCs w:val="28"/>
        </w:rPr>
      </w:pPr>
    </w:p>
    <w:sectPr w:rsidR="00D41E2D" w:rsidRPr="000005C9" w:rsidSect="00484003">
      <w:headerReference w:type="default" r:id="rId8"/>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872AE" w14:textId="77777777" w:rsidR="000C4AA2" w:rsidRDefault="000C4AA2" w:rsidP="00701118">
      <w:pPr>
        <w:spacing w:after="0" w:line="240" w:lineRule="auto"/>
      </w:pPr>
      <w:r>
        <w:separator/>
      </w:r>
    </w:p>
  </w:endnote>
  <w:endnote w:type="continuationSeparator" w:id="0">
    <w:p w14:paraId="0AB467AD" w14:textId="77777777" w:rsidR="000C4AA2" w:rsidRDefault="000C4AA2" w:rsidP="00701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A9369" w14:textId="77777777" w:rsidR="000C4AA2" w:rsidRDefault="000C4AA2" w:rsidP="00701118">
      <w:pPr>
        <w:spacing w:after="0" w:line="240" w:lineRule="auto"/>
      </w:pPr>
      <w:r>
        <w:separator/>
      </w:r>
    </w:p>
  </w:footnote>
  <w:footnote w:type="continuationSeparator" w:id="0">
    <w:p w14:paraId="1529B47A" w14:textId="77777777" w:rsidR="000C4AA2" w:rsidRDefault="000C4AA2" w:rsidP="00701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49457"/>
      <w:docPartObj>
        <w:docPartGallery w:val="Page Numbers (Top of Page)"/>
        <w:docPartUnique/>
      </w:docPartObj>
    </w:sdtPr>
    <w:sdtEndPr>
      <w:rPr>
        <w:rFonts w:ascii="Times New Roman" w:hAnsi="Times New Roman" w:cs="Times New Roman"/>
        <w:noProof/>
        <w:sz w:val="24"/>
        <w:szCs w:val="24"/>
      </w:rPr>
    </w:sdtEndPr>
    <w:sdtContent>
      <w:p w14:paraId="62271B4B" w14:textId="551BAFE4" w:rsidR="00230901" w:rsidRPr="008F2EF8" w:rsidRDefault="00230901" w:rsidP="008F2EF8">
        <w:pPr>
          <w:pStyle w:val="Header"/>
          <w:jc w:val="center"/>
          <w:rPr>
            <w:rFonts w:ascii="Times New Roman" w:hAnsi="Times New Roman" w:cs="Times New Roman"/>
            <w:sz w:val="24"/>
            <w:szCs w:val="24"/>
          </w:rPr>
        </w:pPr>
        <w:r w:rsidRPr="008F2EF8">
          <w:rPr>
            <w:rFonts w:ascii="Times New Roman" w:hAnsi="Times New Roman" w:cs="Times New Roman"/>
            <w:sz w:val="24"/>
            <w:szCs w:val="24"/>
          </w:rPr>
          <w:fldChar w:fldCharType="begin"/>
        </w:r>
        <w:r w:rsidRPr="008F2EF8">
          <w:rPr>
            <w:rFonts w:ascii="Times New Roman" w:hAnsi="Times New Roman" w:cs="Times New Roman"/>
            <w:sz w:val="24"/>
            <w:szCs w:val="24"/>
          </w:rPr>
          <w:instrText xml:space="preserve"> PAGE   \* MERGEFORMAT </w:instrText>
        </w:r>
        <w:r w:rsidRPr="008F2EF8">
          <w:rPr>
            <w:rFonts w:ascii="Times New Roman" w:hAnsi="Times New Roman" w:cs="Times New Roman"/>
            <w:sz w:val="24"/>
            <w:szCs w:val="24"/>
          </w:rPr>
          <w:fldChar w:fldCharType="separate"/>
        </w:r>
        <w:r w:rsidR="00F630AE">
          <w:rPr>
            <w:rFonts w:ascii="Times New Roman" w:hAnsi="Times New Roman" w:cs="Times New Roman"/>
            <w:noProof/>
            <w:sz w:val="24"/>
            <w:szCs w:val="24"/>
          </w:rPr>
          <w:t>56</w:t>
        </w:r>
        <w:r w:rsidRPr="008F2EF8">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977"/>
    <w:multiLevelType w:val="multilevel"/>
    <w:tmpl w:val="87CC40D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5733A62"/>
    <w:multiLevelType w:val="hybridMultilevel"/>
    <w:tmpl w:val="2F0AEDB2"/>
    <w:lvl w:ilvl="0" w:tplc="7BE8DE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8442FC"/>
    <w:multiLevelType w:val="multilevel"/>
    <w:tmpl w:val="9380FE4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B1C57E7"/>
    <w:multiLevelType w:val="multilevel"/>
    <w:tmpl w:val="679076F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D0E10DA"/>
    <w:multiLevelType w:val="multilevel"/>
    <w:tmpl w:val="011AB6C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F77075E"/>
    <w:multiLevelType w:val="multilevel"/>
    <w:tmpl w:val="6B287E7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FBF32C4"/>
    <w:multiLevelType w:val="multilevel"/>
    <w:tmpl w:val="AD8C6B4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0C204BC"/>
    <w:multiLevelType w:val="multilevel"/>
    <w:tmpl w:val="7FC6489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1FD4851"/>
    <w:multiLevelType w:val="multilevel"/>
    <w:tmpl w:val="B57A80D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20F6B68"/>
    <w:multiLevelType w:val="multilevel"/>
    <w:tmpl w:val="8668DC4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31C4712"/>
    <w:multiLevelType w:val="multilevel"/>
    <w:tmpl w:val="9F56291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40A6608"/>
    <w:multiLevelType w:val="multilevel"/>
    <w:tmpl w:val="746A65D8"/>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4506B1F"/>
    <w:multiLevelType w:val="hybridMultilevel"/>
    <w:tmpl w:val="955A3134"/>
    <w:lvl w:ilvl="0" w:tplc="C6D6BBC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157C723E"/>
    <w:multiLevelType w:val="multilevel"/>
    <w:tmpl w:val="6422FC4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15E760C6"/>
    <w:multiLevelType w:val="multilevel"/>
    <w:tmpl w:val="6B865B9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15FE6A2A"/>
    <w:multiLevelType w:val="multilevel"/>
    <w:tmpl w:val="48925E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4B267A"/>
    <w:multiLevelType w:val="multilevel"/>
    <w:tmpl w:val="E40A0B6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1A817586"/>
    <w:multiLevelType w:val="multilevel"/>
    <w:tmpl w:val="CE842EB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C7C68BF"/>
    <w:multiLevelType w:val="multilevel"/>
    <w:tmpl w:val="B69AE65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1D4E5F6C"/>
    <w:multiLevelType w:val="multilevel"/>
    <w:tmpl w:val="664E550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1F360595"/>
    <w:multiLevelType w:val="multilevel"/>
    <w:tmpl w:val="09460908"/>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20A34099"/>
    <w:multiLevelType w:val="multilevel"/>
    <w:tmpl w:val="E194ACE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7C14159"/>
    <w:multiLevelType w:val="multilevel"/>
    <w:tmpl w:val="51021D6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2B7D211E"/>
    <w:multiLevelType w:val="multilevel"/>
    <w:tmpl w:val="2C46D26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2DD628FF"/>
    <w:multiLevelType w:val="multilevel"/>
    <w:tmpl w:val="269EF16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2EC212C7"/>
    <w:multiLevelType w:val="multilevel"/>
    <w:tmpl w:val="4FFCD8F8"/>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30684F42"/>
    <w:multiLevelType w:val="multilevel"/>
    <w:tmpl w:val="D99497D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30A43480"/>
    <w:multiLevelType w:val="multilevel"/>
    <w:tmpl w:val="95B27638"/>
    <w:lvl w:ilvl="0">
      <w:start w:val="5"/>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31FB29D0"/>
    <w:multiLevelType w:val="multilevel"/>
    <w:tmpl w:val="38B85BE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33F44EA5"/>
    <w:multiLevelType w:val="multilevel"/>
    <w:tmpl w:val="6238909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33FC0BE1"/>
    <w:multiLevelType w:val="multilevel"/>
    <w:tmpl w:val="17CA1D2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34FD0804"/>
    <w:multiLevelType w:val="multilevel"/>
    <w:tmpl w:val="8FBC8DB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37BD0E54"/>
    <w:multiLevelType w:val="multilevel"/>
    <w:tmpl w:val="D282507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37E766E7"/>
    <w:multiLevelType w:val="multilevel"/>
    <w:tmpl w:val="5D32D76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37FD10E2"/>
    <w:multiLevelType w:val="multilevel"/>
    <w:tmpl w:val="5306992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380A0454"/>
    <w:multiLevelType w:val="multilevel"/>
    <w:tmpl w:val="1DF2294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38584C23"/>
    <w:multiLevelType w:val="multilevel"/>
    <w:tmpl w:val="5A1E9E5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39CC02AD"/>
    <w:multiLevelType w:val="multilevel"/>
    <w:tmpl w:val="CE1A78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D022B98"/>
    <w:multiLevelType w:val="multilevel"/>
    <w:tmpl w:val="BEBEF08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3E724F1F"/>
    <w:multiLevelType w:val="multilevel"/>
    <w:tmpl w:val="C7C0C12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3F2A72A1"/>
    <w:multiLevelType w:val="multilevel"/>
    <w:tmpl w:val="C8C84DB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40663C24"/>
    <w:multiLevelType w:val="multilevel"/>
    <w:tmpl w:val="FD06564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1522313"/>
    <w:multiLevelType w:val="multilevel"/>
    <w:tmpl w:val="08EECE6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41DE1C25"/>
    <w:multiLevelType w:val="multilevel"/>
    <w:tmpl w:val="75D8407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42CB38BC"/>
    <w:multiLevelType w:val="multilevel"/>
    <w:tmpl w:val="0A8AB5C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42FA375E"/>
    <w:multiLevelType w:val="multilevel"/>
    <w:tmpl w:val="78BEB4A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453D7AB1"/>
    <w:multiLevelType w:val="multilevel"/>
    <w:tmpl w:val="19E6DDF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4567387F"/>
    <w:multiLevelType w:val="multilevel"/>
    <w:tmpl w:val="8E1418B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465F5B1E"/>
    <w:multiLevelType w:val="multilevel"/>
    <w:tmpl w:val="B3C03A8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4731582A"/>
    <w:multiLevelType w:val="multilevel"/>
    <w:tmpl w:val="9B7A2B8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15:restartNumberingAfterBreak="0">
    <w:nsid w:val="47887A96"/>
    <w:multiLevelType w:val="multilevel"/>
    <w:tmpl w:val="376809E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51FA28B7"/>
    <w:multiLevelType w:val="multilevel"/>
    <w:tmpl w:val="EF760DF6"/>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15:restartNumberingAfterBreak="0">
    <w:nsid w:val="52723606"/>
    <w:multiLevelType w:val="multilevel"/>
    <w:tmpl w:val="AA52807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52BD6D2C"/>
    <w:multiLevelType w:val="multilevel"/>
    <w:tmpl w:val="7B02592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5314717F"/>
    <w:multiLevelType w:val="multilevel"/>
    <w:tmpl w:val="EB0CBAD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5" w15:restartNumberingAfterBreak="0">
    <w:nsid w:val="542D0347"/>
    <w:multiLevelType w:val="multilevel"/>
    <w:tmpl w:val="9A96E3F8"/>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54EF2746"/>
    <w:multiLevelType w:val="multilevel"/>
    <w:tmpl w:val="846211C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15:restartNumberingAfterBreak="0">
    <w:nsid w:val="5BE36043"/>
    <w:multiLevelType w:val="multilevel"/>
    <w:tmpl w:val="F94A3EB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8" w15:restartNumberingAfterBreak="0">
    <w:nsid w:val="626511F8"/>
    <w:multiLevelType w:val="multilevel"/>
    <w:tmpl w:val="3DCAF174"/>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15:restartNumberingAfterBreak="0">
    <w:nsid w:val="64573B2D"/>
    <w:multiLevelType w:val="multilevel"/>
    <w:tmpl w:val="149AD86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0" w15:restartNumberingAfterBreak="0">
    <w:nsid w:val="65082E53"/>
    <w:multiLevelType w:val="multilevel"/>
    <w:tmpl w:val="06A0A85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6682465D"/>
    <w:multiLevelType w:val="multilevel"/>
    <w:tmpl w:val="9786552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68944E79"/>
    <w:multiLevelType w:val="multilevel"/>
    <w:tmpl w:val="F4C02D4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15:restartNumberingAfterBreak="0">
    <w:nsid w:val="69AE77D4"/>
    <w:multiLevelType w:val="multilevel"/>
    <w:tmpl w:val="30C2C8C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4" w15:restartNumberingAfterBreak="0">
    <w:nsid w:val="6D133761"/>
    <w:multiLevelType w:val="multilevel"/>
    <w:tmpl w:val="23DAE152"/>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6EFC18C0"/>
    <w:multiLevelType w:val="multilevel"/>
    <w:tmpl w:val="211C93C6"/>
    <w:lvl w:ilvl="0">
      <w:start w:val="2"/>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6" w15:restartNumberingAfterBreak="0">
    <w:nsid w:val="715652A4"/>
    <w:multiLevelType w:val="multilevel"/>
    <w:tmpl w:val="812E3CC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7" w15:restartNumberingAfterBreak="0">
    <w:nsid w:val="71C73D86"/>
    <w:multiLevelType w:val="multilevel"/>
    <w:tmpl w:val="2AC4F72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8" w15:restartNumberingAfterBreak="0">
    <w:nsid w:val="71D00AAF"/>
    <w:multiLevelType w:val="multilevel"/>
    <w:tmpl w:val="236A1ED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72C655B5"/>
    <w:multiLevelType w:val="multilevel"/>
    <w:tmpl w:val="2AE03DB8"/>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74FB23E7"/>
    <w:multiLevelType w:val="multilevel"/>
    <w:tmpl w:val="6DF864D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75602360"/>
    <w:multiLevelType w:val="multilevel"/>
    <w:tmpl w:val="3E64ED2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2" w15:restartNumberingAfterBreak="0">
    <w:nsid w:val="76A272F2"/>
    <w:multiLevelType w:val="multilevel"/>
    <w:tmpl w:val="5260BA1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3" w15:restartNumberingAfterBreak="0">
    <w:nsid w:val="79A4660C"/>
    <w:multiLevelType w:val="multilevel"/>
    <w:tmpl w:val="50D4622A"/>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 w15:restartNumberingAfterBreak="0">
    <w:nsid w:val="7C8A0FCE"/>
    <w:multiLevelType w:val="multilevel"/>
    <w:tmpl w:val="4126C5F0"/>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 w15:restartNumberingAfterBreak="0">
    <w:nsid w:val="7CB633BB"/>
    <w:multiLevelType w:val="multilevel"/>
    <w:tmpl w:val="B8FE8FE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7FFE7F7C"/>
    <w:multiLevelType w:val="multilevel"/>
    <w:tmpl w:val="7A8E07BC"/>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2"/>
  </w:num>
  <w:num w:numId="2">
    <w:abstractNumId w:val="11"/>
  </w:num>
  <w:num w:numId="3">
    <w:abstractNumId w:val="67"/>
  </w:num>
  <w:num w:numId="4">
    <w:abstractNumId w:val="19"/>
  </w:num>
  <w:num w:numId="5">
    <w:abstractNumId w:val="45"/>
  </w:num>
  <w:num w:numId="6">
    <w:abstractNumId w:val="63"/>
  </w:num>
  <w:num w:numId="7">
    <w:abstractNumId w:val="28"/>
  </w:num>
  <w:num w:numId="8">
    <w:abstractNumId w:val="18"/>
  </w:num>
  <w:num w:numId="9">
    <w:abstractNumId w:val="51"/>
  </w:num>
  <w:num w:numId="10">
    <w:abstractNumId w:val="4"/>
  </w:num>
  <w:num w:numId="11">
    <w:abstractNumId w:val="61"/>
  </w:num>
  <w:num w:numId="12">
    <w:abstractNumId w:val="59"/>
  </w:num>
  <w:num w:numId="13">
    <w:abstractNumId w:val="30"/>
  </w:num>
  <w:num w:numId="14">
    <w:abstractNumId w:val="10"/>
  </w:num>
  <w:num w:numId="15">
    <w:abstractNumId w:val="69"/>
  </w:num>
  <w:num w:numId="16">
    <w:abstractNumId w:val="8"/>
  </w:num>
  <w:num w:numId="17">
    <w:abstractNumId w:val="64"/>
  </w:num>
  <w:num w:numId="18">
    <w:abstractNumId w:val="58"/>
  </w:num>
  <w:num w:numId="19">
    <w:abstractNumId w:val="53"/>
  </w:num>
  <w:num w:numId="20">
    <w:abstractNumId w:val="65"/>
  </w:num>
  <w:num w:numId="21">
    <w:abstractNumId w:val="71"/>
  </w:num>
  <w:num w:numId="22">
    <w:abstractNumId w:val="22"/>
  </w:num>
  <w:num w:numId="23">
    <w:abstractNumId w:val="50"/>
  </w:num>
  <w:num w:numId="24">
    <w:abstractNumId w:val="26"/>
  </w:num>
  <w:num w:numId="25">
    <w:abstractNumId w:val="56"/>
  </w:num>
  <w:num w:numId="26">
    <w:abstractNumId w:val="3"/>
  </w:num>
  <w:num w:numId="27">
    <w:abstractNumId w:val="9"/>
  </w:num>
  <w:num w:numId="28">
    <w:abstractNumId w:val="57"/>
  </w:num>
  <w:num w:numId="29">
    <w:abstractNumId w:val="39"/>
  </w:num>
  <w:num w:numId="30">
    <w:abstractNumId w:val="74"/>
  </w:num>
  <w:num w:numId="31">
    <w:abstractNumId w:val="36"/>
  </w:num>
  <w:num w:numId="32">
    <w:abstractNumId w:val="5"/>
  </w:num>
  <w:num w:numId="33">
    <w:abstractNumId w:val="25"/>
  </w:num>
  <w:num w:numId="34">
    <w:abstractNumId w:val="31"/>
  </w:num>
  <w:num w:numId="35">
    <w:abstractNumId w:val="32"/>
  </w:num>
  <w:num w:numId="36">
    <w:abstractNumId w:val="48"/>
  </w:num>
  <w:num w:numId="37">
    <w:abstractNumId w:val="40"/>
  </w:num>
  <w:num w:numId="38">
    <w:abstractNumId w:val="29"/>
  </w:num>
  <w:num w:numId="39">
    <w:abstractNumId w:val="76"/>
  </w:num>
  <w:num w:numId="40">
    <w:abstractNumId w:val="34"/>
  </w:num>
  <w:num w:numId="41">
    <w:abstractNumId w:val="41"/>
  </w:num>
  <w:num w:numId="42">
    <w:abstractNumId w:val="13"/>
  </w:num>
  <w:num w:numId="43">
    <w:abstractNumId w:val="7"/>
  </w:num>
  <w:num w:numId="44">
    <w:abstractNumId w:val="21"/>
  </w:num>
  <w:num w:numId="45">
    <w:abstractNumId w:val="24"/>
  </w:num>
  <w:num w:numId="46">
    <w:abstractNumId w:val="17"/>
  </w:num>
  <w:num w:numId="47">
    <w:abstractNumId w:val="46"/>
  </w:num>
  <w:num w:numId="48">
    <w:abstractNumId w:val="0"/>
  </w:num>
  <w:num w:numId="49">
    <w:abstractNumId w:val="23"/>
  </w:num>
  <w:num w:numId="50">
    <w:abstractNumId w:val="66"/>
  </w:num>
  <w:num w:numId="51">
    <w:abstractNumId w:val="55"/>
  </w:num>
  <w:num w:numId="52">
    <w:abstractNumId w:val="35"/>
  </w:num>
  <w:num w:numId="53">
    <w:abstractNumId w:val="52"/>
  </w:num>
  <w:num w:numId="54">
    <w:abstractNumId w:val="62"/>
  </w:num>
  <w:num w:numId="55">
    <w:abstractNumId w:val="72"/>
  </w:num>
  <w:num w:numId="56">
    <w:abstractNumId w:val="44"/>
  </w:num>
  <w:num w:numId="57">
    <w:abstractNumId w:val="54"/>
  </w:num>
  <w:num w:numId="58">
    <w:abstractNumId w:val="47"/>
  </w:num>
  <w:num w:numId="59">
    <w:abstractNumId w:val="20"/>
  </w:num>
  <w:num w:numId="60">
    <w:abstractNumId w:val="75"/>
  </w:num>
  <w:num w:numId="61">
    <w:abstractNumId w:val="68"/>
  </w:num>
  <w:num w:numId="62">
    <w:abstractNumId w:val="16"/>
  </w:num>
  <w:num w:numId="63">
    <w:abstractNumId w:val="42"/>
  </w:num>
  <w:num w:numId="64">
    <w:abstractNumId w:val="14"/>
  </w:num>
  <w:num w:numId="65">
    <w:abstractNumId w:val="73"/>
  </w:num>
  <w:num w:numId="66">
    <w:abstractNumId w:val="70"/>
  </w:num>
  <w:num w:numId="67">
    <w:abstractNumId w:val="43"/>
  </w:num>
  <w:num w:numId="68">
    <w:abstractNumId w:val="49"/>
  </w:num>
  <w:num w:numId="69">
    <w:abstractNumId w:val="33"/>
  </w:num>
  <w:num w:numId="70">
    <w:abstractNumId w:val="1"/>
  </w:num>
  <w:num w:numId="71">
    <w:abstractNumId w:val="12"/>
  </w:num>
  <w:num w:numId="72">
    <w:abstractNumId w:val="6"/>
  </w:num>
  <w:num w:numId="73">
    <w:abstractNumId w:val="27"/>
  </w:num>
  <w:num w:numId="74">
    <w:abstractNumId w:val="60"/>
  </w:num>
  <w:num w:numId="75">
    <w:abstractNumId w:val="38"/>
  </w:num>
  <w:num w:numId="76">
    <w:abstractNumId w:val="37"/>
  </w:num>
  <w:num w:numId="77">
    <w:abstractNumId w:val="15"/>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0C4"/>
    <w:rsid w:val="000005C9"/>
    <w:rsid w:val="00003610"/>
    <w:rsid w:val="00003EA5"/>
    <w:rsid w:val="000106DD"/>
    <w:rsid w:val="000163DF"/>
    <w:rsid w:val="00017941"/>
    <w:rsid w:val="00031FF7"/>
    <w:rsid w:val="000379F8"/>
    <w:rsid w:val="0004588F"/>
    <w:rsid w:val="00050DC3"/>
    <w:rsid w:val="0005456E"/>
    <w:rsid w:val="000612D4"/>
    <w:rsid w:val="00071C17"/>
    <w:rsid w:val="00077F6E"/>
    <w:rsid w:val="00082E89"/>
    <w:rsid w:val="0008554A"/>
    <w:rsid w:val="000920B1"/>
    <w:rsid w:val="0009417D"/>
    <w:rsid w:val="000A614D"/>
    <w:rsid w:val="000B0E87"/>
    <w:rsid w:val="000C4AA2"/>
    <w:rsid w:val="000E04F3"/>
    <w:rsid w:val="000E0DF3"/>
    <w:rsid w:val="0010196F"/>
    <w:rsid w:val="001023C6"/>
    <w:rsid w:val="00116043"/>
    <w:rsid w:val="00130673"/>
    <w:rsid w:val="00133F21"/>
    <w:rsid w:val="001360B3"/>
    <w:rsid w:val="00142335"/>
    <w:rsid w:val="001519A6"/>
    <w:rsid w:val="00155834"/>
    <w:rsid w:val="001575FA"/>
    <w:rsid w:val="0017793E"/>
    <w:rsid w:val="00180B0E"/>
    <w:rsid w:val="00194D59"/>
    <w:rsid w:val="00196A9E"/>
    <w:rsid w:val="001B1731"/>
    <w:rsid w:val="001B4786"/>
    <w:rsid w:val="001B6939"/>
    <w:rsid w:val="001B70DA"/>
    <w:rsid w:val="001C50FD"/>
    <w:rsid w:val="001C56BC"/>
    <w:rsid w:val="001C593E"/>
    <w:rsid w:val="001D164C"/>
    <w:rsid w:val="001E12D6"/>
    <w:rsid w:val="001E5B81"/>
    <w:rsid w:val="001E7753"/>
    <w:rsid w:val="001F543E"/>
    <w:rsid w:val="002017D4"/>
    <w:rsid w:val="00201BC2"/>
    <w:rsid w:val="002024F0"/>
    <w:rsid w:val="00220F8C"/>
    <w:rsid w:val="00224700"/>
    <w:rsid w:val="00230901"/>
    <w:rsid w:val="00245EA5"/>
    <w:rsid w:val="0027131D"/>
    <w:rsid w:val="00272CEA"/>
    <w:rsid w:val="00275AF2"/>
    <w:rsid w:val="00275CAB"/>
    <w:rsid w:val="00282236"/>
    <w:rsid w:val="002848A4"/>
    <w:rsid w:val="002860C8"/>
    <w:rsid w:val="0029287A"/>
    <w:rsid w:val="002965B7"/>
    <w:rsid w:val="002974EB"/>
    <w:rsid w:val="002A1275"/>
    <w:rsid w:val="002A13C7"/>
    <w:rsid w:val="002A2781"/>
    <w:rsid w:val="002A734F"/>
    <w:rsid w:val="002B0AB3"/>
    <w:rsid w:val="002B5401"/>
    <w:rsid w:val="002C4FAB"/>
    <w:rsid w:val="002D0AF9"/>
    <w:rsid w:val="002D13D5"/>
    <w:rsid w:val="002F7F58"/>
    <w:rsid w:val="003014ED"/>
    <w:rsid w:val="00303638"/>
    <w:rsid w:val="00306BAC"/>
    <w:rsid w:val="00312D04"/>
    <w:rsid w:val="0031359C"/>
    <w:rsid w:val="003239EB"/>
    <w:rsid w:val="0035444A"/>
    <w:rsid w:val="0036001C"/>
    <w:rsid w:val="0036078D"/>
    <w:rsid w:val="00367EC2"/>
    <w:rsid w:val="003870AF"/>
    <w:rsid w:val="003A5302"/>
    <w:rsid w:val="003E277D"/>
    <w:rsid w:val="003E37B6"/>
    <w:rsid w:val="003F09D9"/>
    <w:rsid w:val="003F3203"/>
    <w:rsid w:val="003F385B"/>
    <w:rsid w:val="003F47EB"/>
    <w:rsid w:val="003F5D18"/>
    <w:rsid w:val="00400193"/>
    <w:rsid w:val="00407C55"/>
    <w:rsid w:val="00432CF0"/>
    <w:rsid w:val="0043603D"/>
    <w:rsid w:val="00444C65"/>
    <w:rsid w:val="00451E69"/>
    <w:rsid w:val="004554D0"/>
    <w:rsid w:val="00456588"/>
    <w:rsid w:val="00484003"/>
    <w:rsid w:val="0049255D"/>
    <w:rsid w:val="004959CC"/>
    <w:rsid w:val="004A3A24"/>
    <w:rsid w:val="004B1C5E"/>
    <w:rsid w:val="004B1D7C"/>
    <w:rsid w:val="004B3668"/>
    <w:rsid w:val="004B5968"/>
    <w:rsid w:val="004B5A7D"/>
    <w:rsid w:val="004B6A47"/>
    <w:rsid w:val="004C50F2"/>
    <w:rsid w:val="004D2A1C"/>
    <w:rsid w:val="004D62AF"/>
    <w:rsid w:val="004F3CAC"/>
    <w:rsid w:val="004F3FE1"/>
    <w:rsid w:val="0050018D"/>
    <w:rsid w:val="005027C1"/>
    <w:rsid w:val="0050686D"/>
    <w:rsid w:val="005146E4"/>
    <w:rsid w:val="00516CFD"/>
    <w:rsid w:val="0052240F"/>
    <w:rsid w:val="00526750"/>
    <w:rsid w:val="00533D9C"/>
    <w:rsid w:val="005400B6"/>
    <w:rsid w:val="00545D74"/>
    <w:rsid w:val="00546B83"/>
    <w:rsid w:val="005528F7"/>
    <w:rsid w:val="005547DA"/>
    <w:rsid w:val="005549E7"/>
    <w:rsid w:val="0056747E"/>
    <w:rsid w:val="005752DF"/>
    <w:rsid w:val="005808AF"/>
    <w:rsid w:val="00581EF4"/>
    <w:rsid w:val="00582654"/>
    <w:rsid w:val="00590E50"/>
    <w:rsid w:val="005935BB"/>
    <w:rsid w:val="005C2B7B"/>
    <w:rsid w:val="005C532A"/>
    <w:rsid w:val="005C5549"/>
    <w:rsid w:val="005C6A05"/>
    <w:rsid w:val="005C7382"/>
    <w:rsid w:val="005D03CF"/>
    <w:rsid w:val="005E3F46"/>
    <w:rsid w:val="005F4096"/>
    <w:rsid w:val="006007C5"/>
    <w:rsid w:val="006020E3"/>
    <w:rsid w:val="00607F55"/>
    <w:rsid w:val="006209E5"/>
    <w:rsid w:val="00622F52"/>
    <w:rsid w:val="00633896"/>
    <w:rsid w:val="006475FE"/>
    <w:rsid w:val="00654F1C"/>
    <w:rsid w:val="006756E5"/>
    <w:rsid w:val="00675741"/>
    <w:rsid w:val="0068782B"/>
    <w:rsid w:val="00696270"/>
    <w:rsid w:val="006A2F72"/>
    <w:rsid w:val="006A4316"/>
    <w:rsid w:val="006C5AE8"/>
    <w:rsid w:val="006D2B2E"/>
    <w:rsid w:val="006D4F6E"/>
    <w:rsid w:val="006E207F"/>
    <w:rsid w:val="006F2395"/>
    <w:rsid w:val="00701064"/>
    <w:rsid w:val="00701118"/>
    <w:rsid w:val="00704AA7"/>
    <w:rsid w:val="007115DE"/>
    <w:rsid w:val="00716B66"/>
    <w:rsid w:val="0071755F"/>
    <w:rsid w:val="007218E0"/>
    <w:rsid w:val="00721BC7"/>
    <w:rsid w:val="00733DEC"/>
    <w:rsid w:val="00751B25"/>
    <w:rsid w:val="0075451E"/>
    <w:rsid w:val="00754AEA"/>
    <w:rsid w:val="00755E2B"/>
    <w:rsid w:val="00756D59"/>
    <w:rsid w:val="00764978"/>
    <w:rsid w:val="007713D8"/>
    <w:rsid w:val="007802D6"/>
    <w:rsid w:val="00782B57"/>
    <w:rsid w:val="007960C4"/>
    <w:rsid w:val="00797E09"/>
    <w:rsid w:val="007A261B"/>
    <w:rsid w:val="007A46F2"/>
    <w:rsid w:val="007A5637"/>
    <w:rsid w:val="007A56B9"/>
    <w:rsid w:val="007B628E"/>
    <w:rsid w:val="007C59BA"/>
    <w:rsid w:val="007C5EC1"/>
    <w:rsid w:val="007E5CF5"/>
    <w:rsid w:val="007F4953"/>
    <w:rsid w:val="00800C0A"/>
    <w:rsid w:val="008030DB"/>
    <w:rsid w:val="00811212"/>
    <w:rsid w:val="00831451"/>
    <w:rsid w:val="008318A0"/>
    <w:rsid w:val="00842448"/>
    <w:rsid w:val="00870671"/>
    <w:rsid w:val="008761DC"/>
    <w:rsid w:val="0088545C"/>
    <w:rsid w:val="008859C4"/>
    <w:rsid w:val="0088755B"/>
    <w:rsid w:val="00891F17"/>
    <w:rsid w:val="008A26AA"/>
    <w:rsid w:val="008B0071"/>
    <w:rsid w:val="008B59F1"/>
    <w:rsid w:val="008C2C58"/>
    <w:rsid w:val="008E28E1"/>
    <w:rsid w:val="008F0B0F"/>
    <w:rsid w:val="008F2EF8"/>
    <w:rsid w:val="008F4D05"/>
    <w:rsid w:val="009040EB"/>
    <w:rsid w:val="00906BB9"/>
    <w:rsid w:val="00917620"/>
    <w:rsid w:val="009205CD"/>
    <w:rsid w:val="009206F8"/>
    <w:rsid w:val="009275CF"/>
    <w:rsid w:val="0093005C"/>
    <w:rsid w:val="009348C3"/>
    <w:rsid w:val="00937CA7"/>
    <w:rsid w:val="00942A42"/>
    <w:rsid w:val="00952C0E"/>
    <w:rsid w:val="0096200D"/>
    <w:rsid w:val="009701B4"/>
    <w:rsid w:val="00974268"/>
    <w:rsid w:val="00974BF9"/>
    <w:rsid w:val="009900F4"/>
    <w:rsid w:val="009A1557"/>
    <w:rsid w:val="009A1E70"/>
    <w:rsid w:val="009B5FED"/>
    <w:rsid w:val="009B652D"/>
    <w:rsid w:val="009B69AD"/>
    <w:rsid w:val="009C6E16"/>
    <w:rsid w:val="009F274C"/>
    <w:rsid w:val="009F4CDF"/>
    <w:rsid w:val="00A104DB"/>
    <w:rsid w:val="00A15853"/>
    <w:rsid w:val="00A20339"/>
    <w:rsid w:val="00A23F06"/>
    <w:rsid w:val="00A33A75"/>
    <w:rsid w:val="00A35E52"/>
    <w:rsid w:val="00A456DC"/>
    <w:rsid w:val="00A55D3C"/>
    <w:rsid w:val="00A651C5"/>
    <w:rsid w:val="00A70D3F"/>
    <w:rsid w:val="00A712A6"/>
    <w:rsid w:val="00A75A97"/>
    <w:rsid w:val="00A76D6B"/>
    <w:rsid w:val="00A80330"/>
    <w:rsid w:val="00A81570"/>
    <w:rsid w:val="00A82AB6"/>
    <w:rsid w:val="00A8536C"/>
    <w:rsid w:val="00A92FB1"/>
    <w:rsid w:val="00A930DD"/>
    <w:rsid w:val="00A96A09"/>
    <w:rsid w:val="00A96E1B"/>
    <w:rsid w:val="00A96E68"/>
    <w:rsid w:val="00AA4FCF"/>
    <w:rsid w:val="00AC08F3"/>
    <w:rsid w:val="00AC21DE"/>
    <w:rsid w:val="00AC2547"/>
    <w:rsid w:val="00AD5017"/>
    <w:rsid w:val="00AD5E62"/>
    <w:rsid w:val="00AD6506"/>
    <w:rsid w:val="00AE2C6B"/>
    <w:rsid w:val="00AE7CF7"/>
    <w:rsid w:val="00AF1796"/>
    <w:rsid w:val="00B13567"/>
    <w:rsid w:val="00B144B7"/>
    <w:rsid w:val="00B422E4"/>
    <w:rsid w:val="00B44F67"/>
    <w:rsid w:val="00B469AC"/>
    <w:rsid w:val="00B62A41"/>
    <w:rsid w:val="00B65ABF"/>
    <w:rsid w:val="00B67CAF"/>
    <w:rsid w:val="00B776C8"/>
    <w:rsid w:val="00B917CC"/>
    <w:rsid w:val="00B92E0D"/>
    <w:rsid w:val="00BA049F"/>
    <w:rsid w:val="00BA22EE"/>
    <w:rsid w:val="00BA3789"/>
    <w:rsid w:val="00BA6DD9"/>
    <w:rsid w:val="00BC0982"/>
    <w:rsid w:val="00BC4906"/>
    <w:rsid w:val="00BD33C9"/>
    <w:rsid w:val="00BE4C6E"/>
    <w:rsid w:val="00BF243E"/>
    <w:rsid w:val="00BF4B5D"/>
    <w:rsid w:val="00C01572"/>
    <w:rsid w:val="00C14D73"/>
    <w:rsid w:val="00C22486"/>
    <w:rsid w:val="00C25493"/>
    <w:rsid w:val="00C32969"/>
    <w:rsid w:val="00C36EE9"/>
    <w:rsid w:val="00C40143"/>
    <w:rsid w:val="00C465C2"/>
    <w:rsid w:val="00C62B37"/>
    <w:rsid w:val="00C713D7"/>
    <w:rsid w:val="00C90F88"/>
    <w:rsid w:val="00C9116C"/>
    <w:rsid w:val="00C975DA"/>
    <w:rsid w:val="00CA56D4"/>
    <w:rsid w:val="00CA64B3"/>
    <w:rsid w:val="00CB1535"/>
    <w:rsid w:val="00CC0131"/>
    <w:rsid w:val="00CC5CEF"/>
    <w:rsid w:val="00CC73D0"/>
    <w:rsid w:val="00CD0E35"/>
    <w:rsid w:val="00CD2C61"/>
    <w:rsid w:val="00CD3648"/>
    <w:rsid w:val="00CD6F02"/>
    <w:rsid w:val="00CE6DC4"/>
    <w:rsid w:val="00CF3564"/>
    <w:rsid w:val="00CF4A85"/>
    <w:rsid w:val="00D02834"/>
    <w:rsid w:val="00D14D85"/>
    <w:rsid w:val="00D1633F"/>
    <w:rsid w:val="00D327D2"/>
    <w:rsid w:val="00D33664"/>
    <w:rsid w:val="00D35B91"/>
    <w:rsid w:val="00D36C92"/>
    <w:rsid w:val="00D3783F"/>
    <w:rsid w:val="00D41E2D"/>
    <w:rsid w:val="00D43691"/>
    <w:rsid w:val="00D45F50"/>
    <w:rsid w:val="00D46C45"/>
    <w:rsid w:val="00D52BF2"/>
    <w:rsid w:val="00D6077A"/>
    <w:rsid w:val="00D942FB"/>
    <w:rsid w:val="00DA103B"/>
    <w:rsid w:val="00DB20EA"/>
    <w:rsid w:val="00DB2124"/>
    <w:rsid w:val="00DC0D64"/>
    <w:rsid w:val="00DD6542"/>
    <w:rsid w:val="00DE67AA"/>
    <w:rsid w:val="00DF3C87"/>
    <w:rsid w:val="00E100A3"/>
    <w:rsid w:val="00E173E3"/>
    <w:rsid w:val="00E23396"/>
    <w:rsid w:val="00E23C37"/>
    <w:rsid w:val="00E24B09"/>
    <w:rsid w:val="00E25A4A"/>
    <w:rsid w:val="00E3579E"/>
    <w:rsid w:val="00E377D4"/>
    <w:rsid w:val="00E40E40"/>
    <w:rsid w:val="00E41E22"/>
    <w:rsid w:val="00E41E2F"/>
    <w:rsid w:val="00E4246F"/>
    <w:rsid w:val="00E44DAA"/>
    <w:rsid w:val="00E46496"/>
    <w:rsid w:val="00E634BB"/>
    <w:rsid w:val="00E645E6"/>
    <w:rsid w:val="00E6715F"/>
    <w:rsid w:val="00E67F61"/>
    <w:rsid w:val="00E70D95"/>
    <w:rsid w:val="00E73838"/>
    <w:rsid w:val="00E74C19"/>
    <w:rsid w:val="00E85B13"/>
    <w:rsid w:val="00E9705E"/>
    <w:rsid w:val="00ED35F8"/>
    <w:rsid w:val="00ED36FB"/>
    <w:rsid w:val="00ED3A98"/>
    <w:rsid w:val="00EE1D3C"/>
    <w:rsid w:val="00EE65D8"/>
    <w:rsid w:val="00EF7707"/>
    <w:rsid w:val="00F05E68"/>
    <w:rsid w:val="00F14919"/>
    <w:rsid w:val="00F15760"/>
    <w:rsid w:val="00F20758"/>
    <w:rsid w:val="00F30C5B"/>
    <w:rsid w:val="00F318A5"/>
    <w:rsid w:val="00F31B3A"/>
    <w:rsid w:val="00F3740D"/>
    <w:rsid w:val="00F51DA6"/>
    <w:rsid w:val="00F53264"/>
    <w:rsid w:val="00F5727A"/>
    <w:rsid w:val="00F630AE"/>
    <w:rsid w:val="00F65A8C"/>
    <w:rsid w:val="00F66CC4"/>
    <w:rsid w:val="00F70D68"/>
    <w:rsid w:val="00F7404C"/>
    <w:rsid w:val="00F77363"/>
    <w:rsid w:val="00F817B2"/>
    <w:rsid w:val="00F85EFC"/>
    <w:rsid w:val="00F92C4B"/>
    <w:rsid w:val="00F96D2C"/>
    <w:rsid w:val="00F976D5"/>
    <w:rsid w:val="00FA23F3"/>
    <w:rsid w:val="00FA3FD0"/>
    <w:rsid w:val="00FA4115"/>
    <w:rsid w:val="00FB5AEF"/>
    <w:rsid w:val="00FC3FC2"/>
    <w:rsid w:val="00FD4F30"/>
    <w:rsid w:val="00FE57E9"/>
    <w:rsid w:val="00FF68DE"/>
    <w:rsid w:val="00FF6B8F"/>
    <w:rsid w:val="00FF7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5430"/>
  <w15:chartTrackingRefBased/>
  <w15:docId w15:val="{840C8963-FFD9-4D0B-9721-0392491D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2D4"/>
  </w:style>
  <w:style w:type="paragraph" w:styleId="Heading3">
    <w:name w:val="heading 3"/>
    <w:basedOn w:val="Normal"/>
    <w:link w:val="Heading3Char"/>
    <w:uiPriority w:val="9"/>
    <w:qFormat/>
    <w:rsid w:val="008F0B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3067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3067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173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3E3"/>
    <w:rPr>
      <w:rFonts w:ascii="Segoe UI" w:hAnsi="Segoe UI" w:cs="Segoe UI"/>
      <w:sz w:val="18"/>
      <w:szCs w:val="18"/>
    </w:rPr>
  </w:style>
  <w:style w:type="paragraph" w:styleId="Header">
    <w:name w:val="header"/>
    <w:basedOn w:val="Normal"/>
    <w:link w:val="HeaderChar"/>
    <w:uiPriority w:val="99"/>
    <w:unhideWhenUsed/>
    <w:rsid w:val="00701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118"/>
  </w:style>
  <w:style w:type="paragraph" w:styleId="Footer">
    <w:name w:val="footer"/>
    <w:basedOn w:val="Normal"/>
    <w:link w:val="FooterChar"/>
    <w:uiPriority w:val="99"/>
    <w:unhideWhenUsed/>
    <w:rsid w:val="00701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118"/>
  </w:style>
  <w:style w:type="paragraph" w:customStyle="1" w:styleId="p1">
    <w:name w:val="p1"/>
    <w:basedOn w:val="Normal"/>
    <w:rsid w:val="00D14D85"/>
    <w:pPr>
      <w:spacing w:before="100" w:beforeAutospacing="1" w:after="100" w:afterAutospacing="1" w:line="240" w:lineRule="auto"/>
    </w:pPr>
    <w:rPr>
      <w:rFonts w:ascii="Times New Roman" w:hAnsi="Times New Roman" w:cs="Times New Roman"/>
      <w:sz w:val="24"/>
      <w:szCs w:val="24"/>
      <w:lang w:val="vi-VN" w:eastAsia="vi-VN"/>
    </w:rPr>
  </w:style>
  <w:style w:type="paragraph" w:customStyle="1" w:styleId="p2">
    <w:name w:val="p2"/>
    <w:basedOn w:val="Normal"/>
    <w:rsid w:val="00D14D85"/>
    <w:pPr>
      <w:spacing w:before="100" w:beforeAutospacing="1" w:after="100" w:afterAutospacing="1" w:line="240" w:lineRule="auto"/>
    </w:pPr>
    <w:rPr>
      <w:rFonts w:ascii="Times New Roman" w:hAnsi="Times New Roman" w:cs="Times New Roman"/>
      <w:sz w:val="24"/>
      <w:szCs w:val="24"/>
      <w:lang w:val="vi-VN" w:eastAsia="vi-VN"/>
    </w:rPr>
  </w:style>
  <w:style w:type="character" w:customStyle="1" w:styleId="s1">
    <w:name w:val="s1"/>
    <w:basedOn w:val="DefaultParagraphFont"/>
    <w:rsid w:val="00D14D85"/>
  </w:style>
  <w:style w:type="character" w:customStyle="1" w:styleId="Heading3Char">
    <w:name w:val="Heading 3 Char"/>
    <w:basedOn w:val="DefaultParagraphFont"/>
    <w:link w:val="Heading3"/>
    <w:uiPriority w:val="9"/>
    <w:rsid w:val="008F0B0F"/>
    <w:rPr>
      <w:rFonts w:ascii="Times New Roman" w:eastAsia="Times New Roman" w:hAnsi="Times New Roman" w:cs="Times New Roman"/>
      <w:b/>
      <w:bCs/>
      <w:sz w:val="27"/>
      <w:szCs w:val="27"/>
    </w:rPr>
  </w:style>
  <w:style w:type="character" w:styleId="Strong">
    <w:name w:val="Strong"/>
    <w:basedOn w:val="DefaultParagraphFont"/>
    <w:uiPriority w:val="22"/>
    <w:qFormat/>
    <w:rsid w:val="00E3579E"/>
    <w:rPr>
      <w:b/>
      <w:bCs/>
    </w:rPr>
  </w:style>
  <w:style w:type="paragraph" w:styleId="ListParagraph">
    <w:name w:val="List Paragraph"/>
    <w:basedOn w:val="Normal"/>
    <w:uiPriority w:val="34"/>
    <w:qFormat/>
    <w:rsid w:val="00AA4F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3310">
      <w:bodyDiv w:val="1"/>
      <w:marLeft w:val="0"/>
      <w:marRight w:val="0"/>
      <w:marTop w:val="0"/>
      <w:marBottom w:val="0"/>
      <w:divBdr>
        <w:top w:val="none" w:sz="0" w:space="0" w:color="auto"/>
        <w:left w:val="none" w:sz="0" w:space="0" w:color="auto"/>
        <w:bottom w:val="none" w:sz="0" w:space="0" w:color="auto"/>
        <w:right w:val="none" w:sz="0" w:space="0" w:color="auto"/>
      </w:divBdr>
    </w:div>
    <w:div w:id="48463865">
      <w:bodyDiv w:val="1"/>
      <w:marLeft w:val="0"/>
      <w:marRight w:val="0"/>
      <w:marTop w:val="0"/>
      <w:marBottom w:val="0"/>
      <w:divBdr>
        <w:top w:val="none" w:sz="0" w:space="0" w:color="auto"/>
        <w:left w:val="none" w:sz="0" w:space="0" w:color="auto"/>
        <w:bottom w:val="none" w:sz="0" w:space="0" w:color="auto"/>
        <w:right w:val="none" w:sz="0" w:space="0" w:color="auto"/>
      </w:divBdr>
    </w:div>
    <w:div w:id="73212678">
      <w:bodyDiv w:val="1"/>
      <w:marLeft w:val="0"/>
      <w:marRight w:val="0"/>
      <w:marTop w:val="0"/>
      <w:marBottom w:val="0"/>
      <w:divBdr>
        <w:top w:val="none" w:sz="0" w:space="0" w:color="auto"/>
        <w:left w:val="none" w:sz="0" w:space="0" w:color="auto"/>
        <w:bottom w:val="none" w:sz="0" w:space="0" w:color="auto"/>
        <w:right w:val="none" w:sz="0" w:space="0" w:color="auto"/>
      </w:divBdr>
      <w:divsChild>
        <w:div w:id="1827550659">
          <w:marLeft w:val="0"/>
          <w:marRight w:val="0"/>
          <w:marTop w:val="0"/>
          <w:marBottom w:val="0"/>
          <w:divBdr>
            <w:top w:val="none" w:sz="0" w:space="0" w:color="auto"/>
            <w:left w:val="none" w:sz="0" w:space="0" w:color="auto"/>
            <w:bottom w:val="none" w:sz="0" w:space="0" w:color="auto"/>
            <w:right w:val="none" w:sz="0" w:space="0" w:color="auto"/>
          </w:divBdr>
          <w:divsChild>
            <w:div w:id="155152238">
              <w:marLeft w:val="0"/>
              <w:marRight w:val="0"/>
              <w:marTop w:val="0"/>
              <w:marBottom w:val="0"/>
              <w:divBdr>
                <w:top w:val="none" w:sz="0" w:space="0" w:color="auto"/>
                <w:left w:val="none" w:sz="0" w:space="0" w:color="auto"/>
                <w:bottom w:val="none" w:sz="0" w:space="0" w:color="auto"/>
                <w:right w:val="none" w:sz="0" w:space="0" w:color="auto"/>
              </w:divBdr>
              <w:divsChild>
                <w:div w:id="111440274">
                  <w:marLeft w:val="0"/>
                  <w:marRight w:val="0"/>
                  <w:marTop w:val="0"/>
                  <w:marBottom w:val="0"/>
                  <w:divBdr>
                    <w:top w:val="none" w:sz="0" w:space="0" w:color="auto"/>
                    <w:left w:val="none" w:sz="0" w:space="0" w:color="auto"/>
                    <w:bottom w:val="none" w:sz="0" w:space="0" w:color="auto"/>
                    <w:right w:val="none" w:sz="0" w:space="0" w:color="auto"/>
                  </w:divBdr>
                  <w:divsChild>
                    <w:div w:id="252981211">
                      <w:marLeft w:val="0"/>
                      <w:marRight w:val="0"/>
                      <w:marTop w:val="0"/>
                      <w:marBottom w:val="0"/>
                      <w:divBdr>
                        <w:top w:val="none" w:sz="0" w:space="0" w:color="auto"/>
                        <w:left w:val="none" w:sz="0" w:space="0" w:color="auto"/>
                        <w:bottom w:val="none" w:sz="0" w:space="0" w:color="auto"/>
                        <w:right w:val="none" w:sz="0" w:space="0" w:color="auto"/>
                      </w:divBdr>
                      <w:divsChild>
                        <w:div w:id="6696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0432">
      <w:bodyDiv w:val="1"/>
      <w:marLeft w:val="0"/>
      <w:marRight w:val="0"/>
      <w:marTop w:val="0"/>
      <w:marBottom w:val="0"/>
      <w:divBdr>
        <w:top w:val="none" w:sz="0" w:space="0" w:color="auto"/>
        <w:left w:val="none" w:sz="0" w:space="0" w:color="auto"/>
        <w:bottom w:val="none" w:sz="0" w:space="0" w:color="auto"/>
        <w:right w:val="none" w:sz="0" w:space="0" w:color="auto"/>
      </w:divBdr>
    </w:div>
    <w:div w:id="127162314">
      <w:bodyDiv w:val="1"/>
      <w:marLeft w:val="0"/>
      <w:marRight w:val="0"/>
      <w:marTop w:val="0"/>
      <w:marBottom w:val="0"/>
      <w:divBdr>
        <w:top w:val="none" w:sz="0" w:space="0" w:color="auto"/>
        <w:left w:val="none" w:sz="0" w:space="0" w:color="auto"/>
        <w:bottom w:val="none" w:sz="0" w:space="0" w:color="auto"/>
        <w:right w:val="none" w:sz="0" w:space="0" w:color="auto"/>
      </w:divBdr>
    </w:div>
    <w:div w:id="128016390">
      <w:bodyDiv w:val="1"/>
      <w:marLeft w:val="0"/>
      <w:marRight w:val="0"/>
      <w:marTop w:val="0"/>
      <w:marBottom w:val="0"/>
      <w:divBdr>
        <w:top w:val="none" w:sz="0" w:space="0" w:color="auto"/>
        <w:left w:val="none" w:sz="0" w:space="0" w:color="auto"/>
        <w:bottom w:val="none" w:sz="0" w:space="0" w:color="auto"/>
        <w:right w:val="none" w:sz="0" w:space="0" w:color="auto"/>
      </w:divBdr>
    </w:div>
    <w:div w:id="149953392">
      <w:bodyDiv w:val="1"/>
      <w:marLeft w:val="0"/>
      <w:marRight w:val="0"/>
      <w:marTop w:val="0"/>
      <w:marBottom w:val="0"/>
      <w:divBdr>
        <w:top w:val="none" w:sz="0" w:space="0" w:color="auto"/>
        <w:left w:val="none" w:sz="0" w:space="0" w:color="auto"/>
        <w:bottom w:val="none" w:sz="0" w:space="0" w:color="auto"/>
        <w:right w:val="none" w:sz="0" w:space="0" w:color="auto"/>
      </w:divBdr>
    </w:div>
    <w:div w:id="153224140">
      <w:bodyDiv w:val="1"/>
      <w:marLeft w:val="0"/>
      <w:marRight w:val="0"/>
      <w:marTop w:val="0"/>
      <w:marBottom w:val="0"/>
      <w:divBdr>
        <w:top w:val="none" w:sz="0" w:space="0" w:color="auto"/>
        <w:left w:val="none" w:sz="0" w:space="0" w:color="auto"/>
        <w:bottom w:val="none" w:sz="0" w:space="0" w:color="auto"/>
        <w:right w:val="none" w:sz="0" w:space="0" w:color="auto"/>
      </w:divBdr>
    </w:div>
    <w:div w:id="157119540">
      <w:bodyDiv w:val="1"/>
      <w:marLeft w:val="0"/>
      <w:marRight w:val="0"/>
      <w:marTop w:val="0"/>
      <w:marBottom w:val="0"/>
      <w:divBdr>
        <w:top w:val="none" w:sz="0" w:space="0" w:color="auto"/>
        <w:left w:val="none" w:sz="0" w:space="0" w:color="auto"/>
        <w:bottom w:val="none" w:sz="0" w:space="0" w:color="auto"/>
        <w:right w:val="none" w:sz="0" w:space="0" w:color="auto"/>
      </w:divBdr>
    </w:div>
    <w:div w:id="162744636">
      <w:bodyDiv w:val="1"/>
      <w:marLeft w:val="0"/>
      <w:marRight w:val="0"/>
      <w:marTop w:val="0"/>
      <w:marBottom w:val="0"/>
      <w:divBdr>
        <w:top w:val="none" w:sz="0" w:space="0" w:color="auto"/>
        <w:left w:val="none" w:sz="0" w:space="0" w:color="auto"/>
        <w:bottom w:val="none" w:sz="0" w:space="0" w:color="auto"/>
        <w:right w:val="none" w:sz="0" w:space="0" w:color="auto"/>
      </w:divBdr>
    </w:div>
    <w:div w:id="171604161">
      <w:bodyDiv w:val="1"/>
      <w:marLeft w:val="0"/>
      <w:marRight w:val="0"/>
      <w:marTop w:val="0"/>
      <w:marBottom w:val="0"/>
      <w:divBdr>
        <w:top w:val="none" w:sz="0" w:space="0" w:color="auto"/>
        <w:left w:val="none" w:sz="0" w:space="0" w:color="auto"/>
        <w:bottom w:val="none" w:sz="0" w:space="0" w:color="auto"/>
        <w:right w:val="none" w:sz="0" w:space="0" w:color="auto"/>
      </w:divBdr>
    </w:div>
    <w:div w:id="175389168">
      <w:bodyDiv w:val="1"/>
      <w:marLeft w:val="0"/>
      <w:marRight w:val="0"/>
      <w:marTop w:val="0"/>
      <w:marBottom w:val="0"/>
      <w:divBdr>
        <w:top w:val="none" w:sz="0" w:space="0" w:color="auto"/>
        <w:left w:val="none" w:sz="0" w:space="0" w:color="auto"/>
        <w:bottom w:val="none" w:sz="0" w:space="0" w:color="auto"/>
        <w:right w:val="none" w:sz="0" w:space="0" w:color="auto"/>
      </w:divBdr>
    </w:div>
    <w:div w:id="211187703">
      <w:bodyDiv w:val="1"/>
      <w:marLeft w:val="0"/>
      <w:marRight w:val="0"/>
      <w:marTop w:val="0"/>
      <w:marBottom w:val="0"/>
      <w:divBdr>
        <w:top w:val="none" w:sz="0" w:space="0" w:color="auto"/>
        <w:left w:val="none" w:sz="0" w:space="0" w:color="auto"/>
        <w:bottom w:val="none" w:sz="0" w:space="0" w:color="auto"/>
        <w:right w:val="none" w:sz="0" w:space="0" w:color="auto"/>
      </w:divBdr>
    </w:div>
    <w:div w:id="218831382">
      <w:bodyDiv w:val="1"/>
      <w:marLeft w:val="0"/>
      <w:marRight w:val="0"/>
      <w:marTop w:val="0"/>
      <w:marBottom w:val="0"/>
      <w:divBdr>
        <w:top w:val="none" w:sz="0" w:space="0" w:color="auto"/>
        <w:left w:val="none" w:sz="0" w:space="0" w:color="auto"/>
        <w:bottom w:val="none" w:sz="0" w:space="0" w:color="auto"/>
        <w:right w:val="none" w:sz="0" w:space="0" w:color="auto"/>
      </w:divBdr>
    </w:div>
    <w:div w:id="264387275">
      <w:bodyDiv w:val="1"/>
      <w:marLeft w:val="0"/>
      <w:marRight w:val="0"/>
      <w:marTop w:val="0"/>
      <w:marBottom w:val="0"/>
      <w:divBdr>
        <w:top w:val="none" w:sz="0" w:space="0" w:color="auto"/>
        <w:left w:val="none" w:sz="0" w:space="0" w:color="auto"/>
        <w:bottom w:val="none" w:sz="0" w:space="0" w:color="auto"/>
        <w:right w:val="none" w:sz="0" w:space="0" w:color="auto"/>
      </w:divBdr>
      <w:divsChild>
        <w:div w:id="2052529241">
          <w:blockQuote w:val="1"/>
          <w:marLeft w:val="720"/>
          <w:marRight w:val="720"/>
          <w:marTop w:val="100"/>
          <w:marBottom w:val="100"/>
          <w:divBdr>
            <w:top w:val="none" w:sz="0" w:space="0" w:color="auto"/>
            <w:left w:val="none" w:sz="0" w:space="0" w:color="auto"/>
            <w:bottom w:val="none" w:sz="0" w:space="0" w:color="auto"/>
            <w:right w:val="none" w:sz="0" w:space="0" w:color="auto"/>
          </w:divBdr>
        </w:div>
        <w:div w:id="437335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3316471">
      <w:bodyDiv w:val="1"/>
      <w:marLeft w:val="0"/>
      <w:marRight w:val="0"/>
      <w:marTop w:val="0"/>
      <w:marBottom w:val="0"/>
      <w:divBdr>
        <w:top w:val="none" w:sz="0" w:space="0" w:color="auto"/>
        <w:left w:val="none" w:sz="0" w:space="0" w:color="auto"/>
        <w:bottom w:val="none" w:sz="0" w:space="0" w:color="auto"/>
        <w:right w:val="none" w:sz="0" w:space="0" w:color="auto"/>
      </w:divBdr>
    </w:div>
    <w:div w:id="309094336">
      <w:bodyDiv w:val="1"/>
      <w:marLeft w:val="0"/>
      <w:marRight w:val="0"/>
      <w:marTop w:val="0"/>
      <w:marBottom w:val="0"/>
      <w:divBdr>
        <w:top w:val="none" w:sz="0" w:space="0" w:color="auto"/>
        <w:left w:val="none" w:sz="0" w:space="0" w:color="auto"/>
        <w:bottom w:val="none" w:sz="0" w:space="0" w:color="auto"/>
        <w:right w:val="none" w:sz="0" w:space="0" w:color="auto"/>
      </w:divBdr>
    </w:div>
    <w:div w:id="388115347">
      <w:bodyDiv w:val="1"/>
      <w:marLeft w:val="0"/>
      <w:marRight w:val="0"/>
      <w:marTop w:val="0"/>
      <w:marBottom w:val="0"/>
      <w:divBdr>
        <w:top w:val="none" w:sz="0" w:space="0" w:color="auto"/>
        <w:left w:val="none" w:sz="0" w:space="0" w:color="auto"/>
        <w:bottom w:val="none" w:sz="0" w:space="0" w:color="auto"/>
        <w:right w:val="none" w:sz="0" w:space="0" w:color="auto"/>
      </w:divBdr>
    </w:div>
    <w:div w:id="449473196">
      <w:bodyDiv w:val="1"/>
      <w:marLeft w:val="0"/>
      <w:marRight w:val="0"/>
      <w:marTop w:val="0"/>
      <w:marBottom w:val="0"/>
      <w:divBdr>
        <w:top w:val="none" w:sz="0" w:space="0" w:color="auto"/>
        <w:left w:val="none" w:sz="0" w:space="0" w:color="auto"/>
        <w:bottom w:val="none" w:sz="0" w:space="0" w:color="auto"/>
        <w:right w:val="none" w:sz="0" w:space="0" w:color="auto"/>
      </w:divBdr>
    </w:div>
    <w:div w:id="556939095">
      <w:bodyDiv w:val="1"/>
      <w:marLeft w:val="0"/>
      <w:marRight w:val="0"/>
      <w:marTop w:val="0"/>
      <w:marBottom w:val="0"/>
      <w:divBdr>
        <w:top w:val="none" w:sz="0" w:space="0" w:color="auto"/>
        <w:left w:val="none" w:sz="0" w:space="0" w:color="auto"/>
        <w:bottom w:val="none" w:sz="0" w:space="0" w:color="auto"/>
        <w:right w:val="none" w:sz="0" w:space="0" w:color="auto"/>
      </w:divBdr>
    </w:div>
    <w:div w:id="622879469">
      <w:bodyDiv w:val="1"/>
      <w:marLeft w:val="0"/>
      <w:marRight w:val="0"/>
      <w:marTop w:val="0"/>
      <w:marBottom w:val="0"/>
      <w:divBdr>
        <w:top w:val="none" w:sz="0" w:space="0" w:color="auto"/>
        <w:left w:val="none" w:sz="0" w:space="0" w:color="auto"/>
        <w:bottom w:val="none" w:sz="0" w:space="0" w:color="auto"/>
        <w:right w:val="none" w:sz="0" w:space="0" w:color="auto"/>
      </w:divBdr>
    </w:div>
    <w:div w:id="696932580">
      <w:bodyDiv w:val="1"/>
      <w:marLeft w:val="0"/>
      <w:marRight w:val="0"/>
      <w:marTop w:val="0"/>
      <w:marBottom w:val="0"/>
      <w:divBdr>
        <w:top w:val="none" w:sz="0" w:space="0" w:color="auto"/>
        <w:left w:val="none" w:sz="0" w:space="0" w:color="auto"/>
        <w:bottom w:val="none" w:sz="0" w:space="0" w:color="auto"/>
        <w:right w:val="none" w:sz="0" w:space="0" w:color="auto"/>
      </w:divBdr>
      <w:divsChild>
        <w:div w:id="986518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072306">
      <w:bodyDiv w:val="1"/>
      <w:marLeft w:val="0"/>
      <w:marRight w:val="0"/>
      <w:marTop w:val="0"/>
      <w:marBottom w:val="0"/>
      <w:divBdr>
        <w:top w:val="none" w:sz="0" w:space="0" w:color="auto"/>
        <w:left w:val="none" w:sz="0" w:space="0" w:color="auto"/>
        <w:bottom w:val="none" w:sz="0" w:space="0" w:color="auto"/>
        <w:right w:val="none" w:sz="0" w:space="0" w:color="auto"/>
      </w:divBdr>
    </w:div>
    <w:div w:id="814371237">
      <w:bodyDiv w:val="1"/>
      <w:marLeft w:val="0"/>
      <w:marRight w:val="0"/>
      <w:marTop w:val="0"/>
      <w:marBottom w:val="0"/>
      <w:divBdr>
        <w:top w:val="none" w:sz="0" w:space="0" w:color="auto"/>
        <w:left w:val="none" w:sz="0" w:space="0" w:color="auto"/>
        <w:bottom w:val="none" w:sz="0" w:space="0" w:color="auto"/>
        <w:right w:val="none" w:sz="0" w:space="0" w:color="auto"/>
      </w:divBdr>
    </w:div>
    <w:div w:id="830947464">
      <w:bodyDiv w:val="1"/>
      <w:marLeft w:val="0"/>
      <w:marRight w:val="0"/>
      <w:marTop w:val="0"/>
      <w:marBottom w:val="0"/>
      <w:divBdr>
        <w:top w:val="none" w:sz="0" w:space="0" w:color="auto"/>
        <w:left w:val="none" w:sz="0" w:space="0" w:color="auto"/>
        <w:bottom w:val="none" w:sz="0" w:space="0" w:color="auto"/>
        <w:right w:val="none" w:sz="0" w:space="0" w:color="auto"/>
      </w:divBdr>
    </w:div>
    <w:div w:id="839202046">
      <w:bodyDiv w:val="1"/>
      <w:marLeft w:val="0"/>
      <w:marRight w:val="0"/>
      <w:marTop w:val="0"/>
      <w:marBottom w:val="0"/>
      <w:divBdr>
        <w:top w:val="none" w:sz="0" w:space="0" w:color="auto"/>
        <w:left w:val="none" w:sz="0" w:space="0" w:color="auto"/>
        <w:bottom w:val="none" w:sz="0" w:space="0" w:color="auto"/>
        <w:right w:val="none" w:sz="0" w:space="0" w:color="auto"/>
      </w:divBdr>
    </w:div>
    <w:div w:id="862279374">
      <w:bodyDiv w:val="1"/>
      <w:marLeft w:val="0"/>
      <w:marRight w:val="0"/>
      <w:marTop w:val="0"/>
      <w:marBottom w:val="0"/>
      <w:divBdr>
        <w:top w:val="none" w:sz="0" w:space="0" w:color="auto"/>
        <w:left w:val="none" w:sz="0" w:space="0" w:color="auto"/>
        <w:bottom w:val="none" w:sz="0" w:space="0" w:color="auto"/>
        <w:right w:val="none" w:sz="0" w:space="0" w:color="auto"/>
      </w:divBdr>
    </w:div>
    <w:div w:id="864486956">
      <w:bodyDiv w:val="1"/>
      <w:marLeft w:val="0"/>
      <w:marRight w:val="0"/>
      <w:marTop w:val="0"/>
      <w:marBottom w:val="0"/>
      <w:divBdr>
        <w:top w:val="none" w:sz="0" w:space="0" w:color="auto"/>
        <w:left w:val="none" w:sz="0" w:space="0" w:color="auto"/>
        <w:bottom w:val="none" w:sz="0" w:space="0" w:color="auto"/>
        <w:right w:val="none" w:sz="0" w:space="0" w:color="auto"/>
      </w:divBdr>
    </w:div>
    <w:div w:id="895240558">
      <w:bodyDiv w:val="1"/>
      <w:marLeft w:val="0"/>
      <w:marRight w:val="0"/>
      <w:marTop w:val="0"/>
      <w:marBottom w:val="0"/>
      <w:divBdr>
        <w:top w:val="none" w:sz="0" w:space="0" w:color="auto"/>
        <w:left w:val="none" w:sz="0" w:space="0" w:color="auto"/>
        <w:bottom w:val="none" w:sz="0" w:space="0" w:color="auto"/>
        <w:right w:val="none" w:sz="0" w:space="0" w:color="auto"/>
      </w:divBdr>
    </w:div>
    <w:div w:id="935215210">
      <w:bodyDiv w:val="1"/>
      <w:marLeft w:val="0"/>
      <w:marRight w:val="0"/>
      <w:marTop w:val="0"/>
      <w:marBottom w:val="0"/>
      <w:divBdr>
        <w:top w:val="none" w:sz="0" w:space="0" w:color="auto"/>
        <w:left w:val="none" w:sz="0" w:space="0" w:color="auto"/>
        <w:bottom w:val="none" w:sz="0" w:space="0" w:color="auto"/>
        <w:right w:val="none" w:sz="0" w:space="0" w:color="auto"/>
      </w:divBdr>
    </w:div>
    <w:div w:id="958876433">
      <w:bodyDiv w:val="1"/>
      <w:marLeft w:val="0"/>
      <w:marRight w:val="0"/>
      <w:marTop w:val="0"/>
      <w:marBottom w:val="0"/>
      <w:divBdr>
        <w:top w:val="none" w:sz="0" w:space="0" w:color="auto"/>
        <w:left w:val="none" w:sz="0" w:space="0" w:color="auto"/>
        <w:bottom w:val="none" w:sz="0" w:space="0" w:color="auto"/>
        <w:right w:val="none" w:sz="0" w:space="0" w:color="auto"/>
      </w:divBdr>
    </w:div>
    <w:div w:id="991980022">
      <w:bodyDiv w:val="1"/>
      <w:marLeft w:val="0"/>
      <w:marRight w:val="0"/>
      <w:marTop w:val="0"/>
      <w:marBottom w:val="0"/>
      <w:divBdr>
        <w:top w:val="none" w:sz="0" w:space="0" w:color="auto"/>
        <w:left w:val="none" w:sz="0" w:space="0" w:color="auto"/>
        <w:bottom w:val="none" w:sz="0" w:space="0" w:color="auto"/>
        <w:right w:val="none" w:sz="0" w:space="0" w:color="auto"/>
      </w:divBdr>
    </w:div>
    <w:div w:id="1025446839">
      <w:bodyDiv w:val="1"/>
      <w:marLeft w:val="0"/>
      <w:marRight w:val="0"/>
      <w:marTop w:val="0"/>
      <w:marBottom w:val="0"/>
      <w:divBdr>
        <w:top w:val="none" w:sz="0" w:space="0" w:color="auto"/>
        <w:left w:val="none" w:sz="0" w:space="0" w:color="auto"/>
        <w:bottom w:val="none" w:sz="0" w:space="0" w:color="auto"/>
        <w:right w:val="none" w:sz="0" w:space="0" w:color="auto"/>
      </w:divBdr>
    </w:div>
    <w:div w:id="1075929790">
      <w:bodyDiv w:val="1"/>
      <w:marLeft w:val="0"/>
      <w:marRight w:val="0"/>
      <w:marTop w:val="0"/>
      <w:marBottom w:val="0"/>
      <w:divBdr>
        <w:top w:val="none" w:sz="0" w:space="0" w:color="auto"/>
        <w:left w:val="none" w:sz="0" w:space="0" w:color="auto"/>
        <w:bottom w:val="none" w:sz="0" w:space="0" w:color="auto"/>
        <w:right w:val="none" w:sz="0" w:space="0" w:color="auto"/>
      </w:divBdr>
    </w:div>
    <w:div w:id="1111169143">
      <w:bodyDiv w:val="1"/>
      <w:marLeft w:val="0"/>
      <w:marRight w:val="0"/>
      <w:marTop w:val="0"/>
      <w:marBottom w:val="0"/>
      <w:divBdr>
        <w:top w:val="none" w:sz="0" w:space="0" w:color="auto"/>
        <w:left w:val="none" w:sz="0" w:space="0" w:color="auto"/>
        <w:bottom w:val="none" w:sz="0" w:space="0" w:color="auto"/>
        <w:right w:val="none" w:sz="0" w:space="0" w:color="auto"/>
      </w:divBdr>
    </w:div>
    <w:div w:id="1114982981">
      <w:bodyDiv w:val="1"/>
      <w:marLeft w:val="0"/>
      <w:marRight w:val="0"/>
      <w:marTop w:val="0"/>
      <w:marBottom w:val="0"/>
      <w:divBdr>
        <w:top w:val="none" w:sz="0" w:space="0" w:color="auto"/>
        <w:left w:val="none" w:sz="0" w:space="0" w:color="auto"/>
        <w:bottom w:val="none" w:sz="0" w:space="0" w:color="auto"/>
        <w:right w:val="none" w:sz="0" w:space="0" w:color="auto"/>
      </w:divBdr>
    </w:div>
    <w:div w:id="1130437667">
      <w:bodyDiv w:val="1"/>
      <w:marLeft w:val="0"/>
      <w:marRight w:val="0"/>
      <w:marTop w:val="0"/>
      <w:marBottom w:val="0"/>
      <w:divBdr>
        <w:top w:val="none" w:sz="0" w:space="0" w:color="auto"/>
        <w:left w:val="none" w:sz="0" w:space="0" w:color="auto"/>
        <w:bottom w:val="none" w:sz="0" w:space="0" w:color="auto"/>
        <w:right w:val="none" w:sz="0" w:space="0" w:color="auto"/>
      </w:divBdr>
    </w:div>
    <w:div w:id="1143238228">
      <w:bodyDiv w:val="1"/>
      <w:marLeft w:val="0"/>
      <w:marRight w:val="0"/>
      <w:marTop w:val="0"/>
      <w:marBottom w:val="0"/>
      <w:divBdr>
        <w:top w:val="none" w:sz="0" w:space="0" w:color="auto"/>
        <w:left w:val="none" w:sz="0" w:space="0" w:color="auto"/>
        <w:bottom w:val="none" w:sz="0" w:space="0" w:color="auto"/>
        <w:right w:val="none" w:sz="0" w:space="0" w:color="auto"/>
      </w:divBdr>
    </w:div>
    <w:div w:id="1213038412">
      <w:bodyDiv w:val="1"/>
      <w:marLeft w:val="0"/>
      <w:marRight w:val="0"/>
      <w:marTop w:val="0"/>
      <w:marBottom w:val="0"/>
      <w:divBdr>
        <w:top w:val="none" w:sz="0" w:space="0" w:color="auto"/>
        <w:left w:val="none" w:sz="0" w:space="0" w:color="auto"/>
        <w:bottom w:val="none" w:sz="0" w:space="0" w:color="auto"/>
        <w:right w:val="none" w:sz="0" w:space="0" w:color="auto"/>
      </w:divBdr>
    </w:div>
    <w:div w:id="1215041983">
      <w:bodyDiv w:val="1"/>
      <w:marLeft w:val="0"/>
      <w:marRight w:val="0"/>
      <w:marTop w:val="0"/>
      <w:marBottom w:val="0"/>
      <w:divBdr>
        <w:top w:val="none" w:sz="0" w:space="0" w:color="auto"/>
        <w:left w:val="none" w:sz="0" w:space="0" w:color="auto"/>
        <w:bottom w:val="none" w:sz="0" w:space="0" w:color="auto"/>
        <w:right w:val="none" w:sz="0" w:space="0" w:color="auto"/>
      </w:divBdr>
    </w:div>
    <w:div w:id="1231577328">
      <w:bodyDiv w:val="1"/>
      <w:marLeft w:val="0"/>
      <w:marRight w:val="0"/>
      <w:marTop w:val="0"/>
      <w:marBottom w:val="0"/>
      <w:divBdr>
        <w:top w:val="none" w:sz="0" w:space="0" w:color="auto"/>
        <w:left w:val="none" w:sz="0" w:space="0" w:color="auto"/>
        <w:bottom w:val="none" w:sz="0" w:space="0" w:color="auto"/>
        <w:right w:val="none" w:sz="0" w:space="0" w:color="auto"/>
      </w:divBdr>
    </w:div>
    <w:div w:id="1231883192">
      <w:bodyDiv w:val="1"/>
      <w:marLeft w:val="0"/>
      <w:marRight w:val="0"/>
      <w:marTop w:val="0"/>
      <w:marBottom w:val="0"/>
      <w:divBdr>
        <w:top w:val="none" w:sz="0" w:space="0" w:color="auto"/>
        <w:left w:val="none" w:sz="0" w:space="0" w:color="auto"/>
        <w:bottom w:val="none" w:sz="0" w:space="0" w:color="auto"/>
        <w:right w:val="none" w:sz="0" w:space="0" w:color="auto"/>
      </w:divBdr>
    </w:div>
    <w:div w:id="1244030134">
      <w:bodyDiv w:val="1"/>
      <w:marLeft w:val="0"/>
      <w:marRight w:val="0"/>
      <w:marTop w:val="0"/>
      <w:marBottom w:val="0"/>
      <w:divBdr>
        <w:top w:val="none" w:sz="0" w:space="0" w:color="auto"/>
        <w:left w:val="none" w:sz="0" w:space="0" w:color="auto"/>
        <w:bottom w:val="none" w:sz="0" w:space="0" w:color="auto"/>
        <w:right w:val="none" w:sz="0" w:space="0" w:color="auto"/>
      </w:divBdr>
    </w:div>
    <w:div w:id="1246064245">
      <w:bodyDiv w:val="1"/>
      <w:marLeft w:val="0"/>
      <w:marRight w:val="0"/>
      <w:marTop w:val="0"/>
      <w:marBottom w:val="0"/>
      <w:divBdr>
        <w:top w:val="none" w:sz="0" w:space="0" w:color="auto"/>
        <w:left w:val="none" w:sz="0" w:space="0" w:color="auto"/>
        <w:bottom w:val="none" w:sz="0" w:space="0" w:color="auto"/>
        <w:right w:val="none" w:sz="0" w:space="0" w:color="auto"/>
      </w:divBdr>
    </w:div>
    <w:div w:id="1287347753">
      <w:bodyDiv w:val="1"/>
      <w:marLeft w:val="0"/>
      <w:marRight w:val="0"/>
      <w:marTop w:val="0"/>
      <w:marBottom w:val="0"/>
      <w:divBdr>
        <w:top w:val="none" w:sz="0" w:space="0" w:color="auto"/>
        <w:left w:val="none" w:sz="0" w:space="0" w:color="auto"/>
        <w:bottom w:val="none" w:sz="0" w:space="0" w:color="auto"/>
        <w:right w:val="none" w:sz="0" w:space="0" w:color="auto"/>
      </w:divBdr>
    </w:div>
    <w:div w:id="1309241415">
      <w:bodyDiv w:val="1"/>
      <w:marLeft w:val="0"/>
      <w:marRight w:val="0"/>
      <w:marTop w:val="0"/>
      <w:marBottom w:val="0"/>
      <w:divBdr>
        <w:top w:val="none" w:sz="0" w:space="0" w:color="auto"/>
        <w:left w:val="none" w:sz="0" w:space="0" w:color="auto"/>
        <w:bottom w:val="none" w:sz="0" w:space="0" w:color="auto"/>
        <w:right w:val="none" w:sz="0" w:space="0" w:color="auto"/>
      </w:divBdr>
    </w:div>
    <w:div w:id="1311595654">
      <w:bodyDiv w:val="1"/>
      <w:marLeft w:val="0"/>
      <w:marRight w:val="0"/>
      <w:marTop w:val="0"/>
      <w:marBottom w:val="0"/>
      <w:divBdr>
        <w:top w:val="none" w:sz="0" w:space="0" w:color="auto"/>
        <w:left w:val="none" w:sz="0" w:space="0" w:color="auto"/>
        <w:bottom w:val="none" w:sz="0" w:space="0" w:color="auto"/>
        <w:right w:val="none" w:sz="0" w:space="0" w:color="auto"/>
      </w:divBdr>
    </w:div>
    <w:div w:id="1318799369">
      <w:bodyDiv w:val="1"/>
      <w:marLeft w:val="0"/>
      <w:marRight w:val="0"/>
      <w:marTop w:val="0"/>
      <w:marBottom w:val="0"/>
      <w:divBdr>
        <w:top w:val="none" w:sz="0" w:space="0" w:color="auto"/>
        <w:left w:val="none" w:sz="0" w:space="0" w:color="auto"/>
        <w:bottom w:val="none" w:sz="0" w:space="0" w:color="auto"/>
        <w:right w:val="none" w:sz="0" w:space="0" w:color="auto"/>
      </w:divBdr>
    </w:div>
    <w:div w:id="1323923104">
      <w:bodyDiv w:val="1"/>
      <w:marLeft w:val="0"/>
      <w:marRight w:val="0"/>
      <w:marTop w:val="0"/>
      <w:marBottom w:val="0"/>
      <w:divBdr>
        <w:top w:val="none" w:sz="0" w:space="0" w:color="auto"/>
        <w:left w:val="none" w:sz="0" w:space="0" w:color="auto"/>
        <w:bottom w:val="none" w:sz="0" w:space="0" w:color="auto"/>
        <w:right w:val="none" w:sz="0" w:space="0" w:color="auto"/>
      </w:divBdr>
      <w:divsChild>
        <w:div w:id="214121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8045803">
      <w:bodyDiv w:val="1"/>
      <w:marLeft w:val="0"/>
      <w:marRight w:val="0"/>
      <w:marTop w:val="0"/>
      <w:marBottom w:val="0"/>
      <w:divBdr>
        <w:top w:val="none" w:sz="0" w:space="0" w:color="auto"/>
        <w:left w:val="none" w:sz="0" w:space="0" w:color="auto"/>
        <w:bottom w:val="none" w:sz="0" w:space="0" w:color="auto"/>
        <w:right w:val="none" w:sz="0" w:space="0" w:color="auto"/>
      </w:divBdr>
    </w:div>
    <w:div w:id="1365868318">
      <w:bodyDiv w:val="1"/>
      <w:marLeft w:val="0"/>
      <w:marRight w:val="0"/>
      <w:marTop w:val="0"/>
      <w:marBottom w:val="0"/>
      <w:divBdr>
        <w:top w:val="none" w:sz="0" w:space="0" w:color="auto"/>
        <w:left w:val="none" w:sz="0" w:space="0" w:color="auto"/>
        <w:bottom w:val="none" w:sz="0" w:space="0" w:color="auto"/>
        <w:right w:val="none" w:sz="0" w:space="0" w:color="auto"/>
      </w:divBdr>
    </w:div>
    <w:div w:id="1379621309">
      <w:bodyDiv w:val="1"/>
      <w:marLeft w:val="0"/>
      <w:marRight w:val="0"/>
      <w:marTop w:val="0"/>
      <w:marBottom w:val="0"/>
      <w:divBdr>
        <w:top w:val="none" w:sz="0" w:space="0" w:color="auto"/>
        <w:left w:val="none" w:sz="0" w:space="0" w:color="auto"/>
        <w:bottom w:val="none" w:sz="0" w:space="0" w:color="auto"/>
        <w:right w:val="none" w:sz="0" w:space="0" w:color="auto"/>
      </w:divBdr>
    </w:div>
    <w:div w:id="1406223351">
      <w:bodyDiv w:val="1"/>
      <w:marLeft w:val="0"/>
      <w:marRight w:val="0"/>
      <w:marTop w:val="0"/>
      <w:marBottom w:val="0"/>
      <w:divBdr>
        <w:top w:val="none" w:sz="0" w:space="0" w:color="auto"/>
        <w:left w:val="none" w:sz="0" w:space="0" w:color="auto"/>
        <w:bottom w:val="none" w:sz="0" w:space="0" w:color="auto"/>
        <w:right w:val="none" w:sz="0" w:space="0" w:color="auto"/>
      </w:divBdr>
    </w:div>
    <w:div w:id="1424569848">
      <w:bodyDiv w:val="1"/>
      <w:marLeft w:val="0"/>
      <w:marRight w:val="0"/>
      <w:marTop w:val="0"/>
      <w:marBottom w:val="0"/>
      <w:divBdr>
        <w:top w:val="none" w:sz="0" w:space="0" w:color="auto"/>
        <w:left w:val="none" w:sz="0" w:space="0" w:color="auto"/>
        <w:bottom w:val="none" w:sz="0" w:space="0" w:color="auto"/>
        <w:right w:val="none" w:sz="0" w:space="0" w:color="auto"/>
      </w:divBdr>
    </w:div>
    <w:div w:id="1438136576">
      <w:bodyDiv w:val="1"/>
      <w:marLeft w:val="0"/>
      <w:marRight w:val="0"/>
      <w:marTop w:val="0"/>
      <w:marBottom w:val="0"/>
      <w:divBdr>
        <w:top w:val="none" w:sz="0" w:space="0" w:color="auto"/>
        <w:left w:val="none" w:sz="0" w:space="0" w:color="auto"/>
        <w:bottom w:val="none" w:sz="0" w:space="0" w:color="auto"/>
        <w:right w:val="none" w:sz="0" w:space="0" w:color="auto"/>
      </w:divBdr>
    </w:div>
    <w:div w:id="1440220853">
      <w:bodyDiv w:val="1"/>
      <w:marLeft w:val="0"/>
      <w:marRight w:val="0"/>
      <w:marTop w:val="0"/>
      <w:marBottom w:val="0"/>
      <w:divBdr>
        <w:top w:val="none" w:sz="0" w:space="0" w:color="auto"/>
        <w:left w:val="none" w:sz="0" w:space="0" w:color="auto"/>
        <w:bottom w:val="none" w:sz="0" w:space="0" w:color="auto"/>
        <w:right w:val="none" w:sz="0" w:space="0" w:color="auto"/>
      </w:divBdr>
    </w:div>
    <w:div w:id="1513951891">
      <w:bodyDiv w:val="1"/>
      <w:marLeft w:val="0"/>
      <w:marRight w:val="0"/>
      <w:marTop w:val="0"/>
      <w:marBottom w:val="0"/>
      <w:divBdr>
        <w:top w:val="none" w:sz="0" w:space="0" w:color="auto"/>
        <w:left w:val="none" w:sz="0" w:space="0" w:color="auto"/>
        <w:bottom w:val="none" w:sz="0" w:space="0" w:color="auto"/>
        <w:right w:val="none" w:sz="0" w:space="0" w:color="auto"/>
      </w:divBdr>
    </w:div>
    <w:div w:id="1514539330">
      <w:bodyDiv w:val="1"/>
      <w:marLeft w:val="0"/>
      <w:marRight w:val="0"/>
      <w:marTop w:val="0"/>
      <w:marBottom w:val="0"/>
      <w:divBdr>
        <w:top w:val="none" w:sz="0" w:space="0" w:color="auto"/>
        <w:left w:val="none" w:sz="0" w:space="0" w:color="auto"/>
        <w:bottom w:val="none" w:sz="0" w:space="0" w:color="auto"/>
        <w:right w:val="none" w:sz="0" w:space="0" w:color="auto"/>
      </w:divBdr>
    </w:div>
    <w:div w:id="1530296053">
      <w:bodyDiv w:val="1"/>
      <w:marLeft w:val="0"/>
      <w:marRight w:val="0"/>
      <w:marTop w:val="0"/>
      <w:marBottom w:val="0"/>
      <w:divBdr>
        <w:top w:val="none" w:sz="0" w:space="0" w:color="auto"/>
        <w:left w:val="none" w:sz="0" w:space="0" w:color="auto"/>
        <w:bottom w:val="none" w:sz="0" w:space="0" w:color="auto"/>
        <w:right w:val="none" w:sz="0" w:space="0" w:color="auto"/>
      </w:divBdr>
    </w:div>
    <w:div w:id="1563130542">
      <w:bodyDiv w:val="1"/>
      <w:marLeft w:val="0"/>
      <w:marRight w:val="0"/>
      <w:marTop w:val="0"/>
      <w:marBottom w:val="0"/>
      <w:divBdr>
        <w:top w:val="none" w:sz="0" w:space="0" w:color="auto"/>
        <w:left w:val="none" w:sz="0" w:space="0" w:color="auto"/>
        <w:bottom w:val="none" w:sz="0" w:space="0" w:color="auto"/>
        <w:right w:val="none" w:sz="0" w:space="0" w:color="auto"/>
      </w:divBdr>
    </w:div>
    <w:div w:id="1599484943">
      <w:bodyDiv w:val="1"/>
      <w:marLeft w:val="0"/>
      <w:marRight w:val="0"/>
      <w:marTop w:val="0"/>
      <w:marBottom w:val="0"/>
      <w:divBdr>
        <w:top w:val="none" w:sz="0" w:space="0" w:color="auto"/>
        <w:left w:val="none" w:sz="0" w:space="0" w:color="auto"/>
        <w:bottom w:val="none" w:sz="0" w:space="0" w:color="auto"/>
        <w:right w:val="none" w:sz="0" w:space="0" w:color="auto"/>
      </w:divBdr>
    </w:div>
    <w:div w:id="1601254773">
      <w:bodyDiv w:val="1"/>
      <w:marLeft w:val="0"/>
      <w:marRight w:val="0"/>
      <w:marTop w:val="0"/>
      <w:marBottom w:val="0"/>
      <w:divBdr>
        <w:top w:val="none" w:sz="0" w:space="0" w:color="auto"/>
        <w:left w:val="none" w:sz="0" w:space="0" w:color="auto"/>
        <w:bottom w:val="none" w:sz="0" w:space="0" w:color="auto"/>
        <w:right w:val="none" w:sz="0" w:space="0" w:color="auto"/>
      </w:divBdr>
    </w:div>
    <w:div w:id="1617365549">
      <w:bodyDiv w:val="1"/>
      <w:marLeft w:val="0"/>
      <w:marRight w:val="0"/>
      <w:marTop w:val="0"/>
      <w:marBottom w:val="0"/>
      <w:divBdr>
        <w:top w:val="none" w:sz="0" w:space="0" w:color="auto"/>
        <w:left w:val="none" w:sz="0" w:space="0" w:color="auto"/>
        <w:bottom w:val="none" w:sz="0" w:space="0" w:color="auto"/>
        <w:right w:val="none" w:sz="0" w:space="0" w:color="auto"/>
      </w:divBdr>
    </w:div>
    <w:div w:id="1635213676">
      <w:bodyDiv w:val="1"/>
      <w:marLeft w:val="0"/>
      <w:marRight w:val="0"/>
      <w:marTop w:val="0"/>
      <w:marBottom w:val="0"/>
      <w:divBdr>
        <w:top w:val="none" w:sz="0" w:space="0" w:color="auto"/>
        <w:left w:val="none" w:sz="0" w:space="0" w:color="auto"/>
        <w:bottom w:val="none" w:sz="0" w:space="0" w:color="auto"/>
        <w:right w:val="none" w:sz="0" w:space="0" w:color="auto"/>
      </w:divBdr>
    </w:div>
    <w:div w:id="1638411534">
      <w:bodyDiv w:val="1"/>
      <w:marLeft w:val="0"/>
      <w:marRight w:val="0"/>
      <w:marTop w:val="0"/>
      <w:marBottom w:val="0"/>
      <w:divBdr>
        <w:top w:val="none" w:sz="0" w:space="0" w:color="auto"/>
        <w:left w:val="none" w:sz="0" w:space="0" w:color="auto"/>
        <w:bottom w:val="none" w:sz="0" w:space="0" w:color="auto"/>
        <w:right w:val="none" w:sz="0" w:space="0" w:color="auto"/>
      </w:divBdr>
    </w:div>
    <w:div w:id="1644694655">
      <w:bodyDiv w:val="1"/>
      <w:marLeft w:val="0"/>
      <w:marRight w:val="0"/>
      <w:marTop w:val="0"/>
      <w:marBottom w:val="0"/>
      <w:divBdr>
        <w:top w:val="none" w:sz="0" w:space="0" w:color="auto"/>
        <w:left w:val="none" w:sz="0" w:space="0" w:color="auto"/>
        <w:bottom w:val="none" w:sz="0" w:space="0" w:color="auto"/>
        <w:right w:val="none" w:sz="0" w:space="0" w:color="auto"/>
      </w:divBdr>
    </w:div>
    <w:div w:id="1667633865">
      <w:bodyDiv w:val="1"/>
      <w:marLeft w:val="0"/>
      <w:marRight w:val="0"/>
      <w:marTop w:val="0"/>
      <w:marBottom w:val="0"/>
      <w:divBdr>
        <w:top w:val="none" w:sz="0" w:space="0" w:color="auto"/>
        <w:left w:val="none" w:sz="0" w:space="0" w:color="auto"/>
        <w:bottom w:val="none" w:sz="0" w:space="0" w:color="auto"/>
        <w:right w:val="none" w:sz="0" w:space="0" w:color="auto"/>
      </w:divBdr>
      <w:divsChild>
        <w:div w:id="1084689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7900014">
      <w:bodyDiv w:val="1"/>
      <w:marLeft w:val="0"/>
      <w:marRight w:val="0"/>
      <w:marTop w:val="0"/>
      <w:marBottom w:val="0"/>
      <w:divBdr>
        <w:top w:val="none" w:sz="0" w:space="0" w:color="auto"/>
        <w:left w:val="none" w:sz="0" w:space="0" w:color="auto"/>
        <w:bottom w:val="none" w:sz="0" w:space="0" w:color="auto"/>
        <w:right w:val="none" w:sz="0" w:space="0" w:color="auto"/>
      </w:divBdr>
    </w:div>
    <w:div w:id="1696082087">
      <w:bodyDiv w:val="1"/>
      <w:marLeft w:val="0"/>
      <w:marRight w:val="0"/>
      <w:marTop w:val="0"/>
      <w:marBottom w:val="0"/>
      <w:divBdr>
        <w:top w:val="none" w:sz="0" w:space="0" w:color="auto"/>
        <w:left w:val="none" w:sz="0" w:space="0" w:color="auto"/>
        <w:bottom w:val="none" w:sz="0" w:space="0" w:color="auto"/>
        <w:right w:val="none" w:sz="0" w:space="0" w:color="auto"/>
      </w:divBdr>
    </w:div>
    <w:div w:id="1738629587">
      <w:bodyDiv w:val="1"/>
      <w:marLeft w:val="0"/>
      <w:marRight w:val="0"/>
      <w:marTop w:val="0"/>
      <w:marBottom w:val="0"/>
      <w:divBdr>
        <w:top w:val="none" w:sz="0" w:space="0" w:color="auto"/>
        <w:left w:val="none" w:sz="0" w:space="0" w:color="auto"/>
        <w:bottom w:val="none" w:sz="0" w:space="0" w:color="auto"/>
        <w:right w:val="none" w:sz="0" w:space="0" w:color="auto"/>
      </w:divBdr>
    </w:div>
    <w:div w:id="1760323487">
      <w:bodyDiv w:val="1"/>
      <w:marLeft w:val="0"/>
      <w:marRight w:val="0"/>
      <w:marTop w:val="0"/>
      <w:marBottom w:val="0"/>
      <w:divBdr>
        <w:top w:val="none" w:sz="0" w:space="0" w:color="auto"/>
        <w:left w:val="none" w:sz="0" w:space="0" w:color="auto"/>
        <w:bottom w:val="none" w:sz="0" w:space="0" w:color="auto"/>
        <w:right w:val="none" w:sz="0" w:space="0" w:color="auto"/>
      </w:divBdr>
    </w:div>
    <w:div w:id="1791777263">
      <w:bodyDiv w:val="1"/>
      <w:marLeft w:val="0"/>
      <w:marRight w:val="0"/>
      <w:marTop w:val="0"/>
      <w:marBottom w:val="0"/>
      <w:divBdr>
        <w:top w:val="none" w:sz="0" w:space="0" w:color="auto"/>
        <w:left w:val="none" w:sz="0" w:space="0" w:color="auto"/>
        <w:bottom w:val="none" w:sz="0" w:space="0" w:color="auto"/>
        <w:right w:val="none" w:sz="0" w:space="0" w:color="auto"/>
      </w:divBdr>
    </w:div>
    <w:div w:id="1823277348">
      <w:bodyDiv w:val="1"/>
      <w:marLeft w:val="0"/>
      <w:marRight w:val="0"/>
      <w:marTop w:val="0"/>
      <w:marBottom w:val="0"/>
      <w:divBdr>
        <w:top w:val="none" w:sz="0" w:space="0" w:color="auto"/>
        <w:left w:val="none" w:sz="0" w:space="0" w:color="auto"/>
        <w:bottom w:val="none" w:sz="0" w:space="0" w:color="auto"/>
        <w:right w:val="none" w:sz="0" w:space="0" w:color="auto"/>
      </w:divBdr>
    </w:div>
    <w:div w:id="1847357052">
      <w:bodyDiv w:val="1"/>
      <w:marLeft w:val="0"/>
      <w:marRight w:val="0"/>
      <w:marTop w:val="0"/>
      <w:marBottom w:val="0"/>
      <w:divBdr>
        <w:top w:val="none" w:sz="0" w:space="0" w:color="auto"/>
        <w:left w:val="none" w:sz="0" w:space="0" w:color="auto"/>
        <w:bottom w:val="none" w:sz="0" w:space="0" w:color="auto"/>
        <w:right w:val="none" w:sz="0" w:space="0" w:color="auto"/>
      </w:divBdr>
    </w:div>
    <w:div w:id="1887527400">
      <w:bodyDiv w:val="1"/>
      <w:marLeft w:val="0"/>
      <w:marRight w:val="0"/>
      <w:marTop w:val="0"/>
      <w:marBottom w:val="0"/>
      <w:divBdr>
        <w:top w:val="none" w:sz="0" w:space="0" w:color="auto"/>
        <w:left w:val="none" w:sz="0" w:space="0" w:color="auto"/>
        <w:bottom w:val="none" w:sz="0" w:space="0" w:color="auto"/>
        <w:right w:val="none" w:sz="0" w:space="0" w:color="auto"/>
      </w:divBdr>
    </w:div>
    <w:div w:id="1892839986">
      <w:bodyDiv w:val="1"/>
      <w:marLeft w:val="0"/>
      <w:marRight w:val="0"/>
      <w:marTop w:val="0"/>
      <w:marBottom w:val="0"/>
      <w:divBdr>
        <w:top w:val="none" w:sz="0" w:space="0" w:color="auto"/>
        <w:left w:val="none" w:sz="0" w:space="0" w:color="auto"/>
        <w:bottom w:val="none" w:sz="0" w:space="0" w:color="auto"/>
        <w:right w:val="none" w:sz="0" w:space="0" w:color="auto"/>
      </w:divBdr>
    </w:div>
    <w:div w:id="1897161534">
      <w:bodyDiv w:val="1"/>
      <w:marLeft w:val="0"/>
      <w:marRight w:val="0"/>
      <w:marTop w:val="0"/>
      <w:marBottom w:val="0"/>
      <w:divBdr>
        <w:top w:val="none" w:sz="0" w:space="0" w:color="auto"/>
        <w:left w:val="none" w:sz="0" w:space="0" w:color="auto"/>
        <w:bottom w:val="none" w:sz="0" w:space="0" w:color="auto"/>
        <w:right w:val="none" w:sz="0" w:space="0" w:color="auto"/>
      </w:divBdr>
    </w:div>
    <w:div w:id="1915581731">
      <w:bodyDiv w:val="1"/>
      <w:marLeft w:val="0"/>
      <w:marRight w:val="0"/>
      <w:marTop w:val="0"/>
      <w:marBottom w:val="0"/>
      <w:divBdr>
        <w:top w:val="none" w:sz="0" w:space="0" w:color="auto"/>
        <w:left w:val="none" w:sz="0" w:space="0" w:color="auto"/>
        <w:bottom w:val="none" w:sz="0" w:space="0" w:color="auto"/>
        <w:right w:val="none" w:sz="0" w:space="0" w:color="auto"/>
      </w:divBdr>
    </w:div>
    <w:div w:id="1998680647">
      <w:bodyDiv w:val="1"/>
      <w:marLeft w:val="0"/>
      <w:marRight w:val="0"/>
      <w:marTop w:val="0"/>
      <w:marBottom w:val="0"/>
      <w:divBdr>
        <w:top w:val="none" w:sz="0" w:space="0" w:color="auto"/>
        <w:left w:val="none" w:sz="0" w:space="0" w:color="auto"/>
        <w:bottom w:val="none" w:sz="0" w:space="0" w:color="auto"/>
        <w:right w:val="none" w:sz="0" w:space="0" w:color="auto"/>
      </w:divBdr>
    </w:div>
    <w:div w:id="2044859982">
      <w:bodyDiv w:val="1"/>
      <w:marLeft w:val="0"/>
      <w:marRight w:val="0"/>
      <w:marTop w:val="0"/>
      <w:marBottom w:val="0"/>
      <w:divBdr>
        <w:top w:val="none" w:sz="0" w:space="0" w:color="auto"/>
        <w:left w:val="none" w:sz="0" w:space="0" w:color="auto"/>
        <w:bottom w:val="none" w:sz="0" w:space="0" w:color="auto"/>
        <w:right w:val="none" w:sz="0" w:space="0" w:color="auto"/>
      </w:divBdr>
    </w:div>
    <w:div w:id="2075007421">
      <w:bodyDiv w:val="1"/>
      <w:marLeft w:val="0"/>
      <w:marRight w:val="0"/>
      <w:marTop w:val="0"/>
      <w:marBottom w:val="0"/>
      <w:divBdr>
        <w:top w:val="none" w:sz="0" w:space="0" w:color="auto"/>
        <w:left w:val="none" w:sz="0" w:space="0" w:color="auto"/>
        <w:bottom w:val="none" w:sz="0" w:space="0" w:color="auto"/>
        <w:right w:val="none" w:sz="0" w:space="0" w:color="auto"/>
      </w:divBdr>
    </w:div>
    <w:div w:id="2109424059">
      <w:bodyDiv w:val="1"/>
      <w:marLeft w:val="0"/>
      <w:marRight w:val="0"/>
      <w:marTop w:val="0"/>
      <w:marBottom w:val="0"/>
      <w:divBdr>
        <w:top w:val="none" w:sz="0" w:space="0" w:color="auto"/>
        <w:left w:val="none" w:sz="0" w:space="0" w:color="auto"/>
        <w:bottom w:val="none" w:sz="0" w:space="0" w:color="auto"/>
        <w:right w:val="none" w:sz="0" w:space="0" w:color="auto"/>
      </w:divBdr>
    </w:div>
    <w:div w:id="2130467992">
      <w:bodyDiv w:val="1"/>
      <w:marLeft w:val="0"/>
      <w:marRight w:val="0"/>
      <w:marTop w:val="0"/>
      <w:marBottom w:val="0"/>
      <w:divBdr>
        <w:top w:val="none" w:sz="0" w:space="0" w:color="auto"/>
        <w:left w:val="none" w:sz="0" w:space="0" w:color="auto"/>
        <w:bottom w:val="none" w:sz="0" w:space="0" w:color="auto"/>
        <w:right w:val="none" w:sz="0" w:space="0" w:color="auto"/>
      </w:divBdr>
    </w:div>
    <w:div w:id="213983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29FDB-8937-474C-8615-ED35CCE36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56</Pages>
  <Words>15568</Words>
  <Characters>88744</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TrungPHT</dc:creator>
  <cp:keywords/>
  <dc:description/>
  <cp:lastModifiedBy>Administrator</cp:lastModifiedBy>
  <cp:revision>44</cp:revision>
  <cp:lastPrinted>2026-06-04T01:00:00Z</cp:lastPrinted>
  <dcterms:created xsi:type="dcterms:W3CDTF">2026-06-20T02:43:00Z</dcterms:created>
  <dcterms:modified xsi:type="dcterms:W3CDTF">2026-06-29T08:57:00Z</dcterms:modified>
</cp:coreProperties>
</file>