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Mẫu DC02 ban hành kèm theo Thông tư số 118/2026/TT-BCA</w:t>
        <w:br w:type="textWrapping"/>
        <w:t xml:space="preserve">ngày 29 tháng 6 năm 2026 của Bộ trưởng Bộ Công an</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40"/>
          <w:szCs w:val="40"/>
          <w:vertAlign w:val="superscript"/>
        </w:rPr>
      </w:pPr>
      <w:r w:rsidDel="00000000" w:rsidR="00000000" w:rsidRPr="00000000">
        <w:rPr>
          <w:b w:val="1"/>
          <w:bCs w:val="1"/>
          <w:color w:val="222222"/>
          <w:sz w:val="24"/>
          <w:szCs w:val="24"/>
          <w:rtl w:val="0"/>
        </w:rPr>
        <w:t xml:space="preserve">CỘNG HÒA XÃ HỘI CHỦ NGHĨA VIỆT NAM</w:t>
        <w:br w:type="textWrapping"/>
        <w:t xml:space="preserve">Độc lập - Tự do - Hạnh phúc</w:t>
        <w:br w:type="textWrapping"/>
      </w:r>
      <w:r w:rsidDel="00000000" w:rsidR="00000000" w:rsidRPr="00000000">
        <w:rPr>
          <w:color w:val="222222"/>
          <w:sz w:val="40"/>
          <w:szCs w:val="40"/>
          <w:vertAlign w:val="superscript"/>
          <w:rtl w:val="0"/>
        </w:rPr>
        <w:t xml:space="preserve">______________________</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PHIẾU ĐỀ NGHỊ</w:t>
        <w:br w:type="textWrapping"/>
        <w:t xml:space="preserve">Giải quyết thủ tục về căn cước</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Kính gửi </w:t>
      </w:r>
      <w:r w:rsidDel="00000000" w:rsidR="00000000" w:rsidRPr="00000000">
        <w:rPr>
          <w:color w:val="222222"/>
          <w:sz w:val="40"/>
          <w:szCs w:val="40"/>
          <w:vertAlign w:val="superscript"/>
          <w:rtl w:val="0"/>
        </w:rPr>
        <w:t xml:space="preserve">(1)</w:t>
      </w:r>
      <w:r w:rsidDel="00000000" w:rsidR="00000000" w:rsidRPr="00000000">
        <w:rPr>
          <w:color w:val="222222"/>
          <w:sz w:val="24"/>
          <w:szCs w:val="24"/>
          <w:rtl w:val="0"/>
        </w:rPr>
        <w:t xml:space="preserve"> :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360" w:lineRule="auto"/>
        <w:jc w:val="both"/>
        <w:rPr>
          <w:b w:val="1"/>
          <w:bCs w:val="1"/>
          <w:color w:val="222222"/>
          <w:sz w:val="24"/>
          <w:szCs w:val="24"/>
        </w:rPr>
      </w:pPr>
      <w:r w:rsidDel="00000000" w:rsidR="00000000" w:rsidRPr="00000000">
        <w:rPr>
          <w:b w:val="1"/>
          <w:bCs w:val="1"/>
          <w:color w:val="222222"/>
          <w:sz w:val="24"/>
          <w:szCs w:val="24"/>
          <w:rtl w:val="0"/>
        </w:rPr>
        <w:t xml:space="preserve">I. THÔNG TIN NGƯỜI ĐỀ NGHỊ</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1. Họ, chữ đệm và tên khai sinh: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 Ngày, tháng, năm sinh: ………/………/……….. 3. Giới tính: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4. Số định danh cá nhân: </w:t>
      </w:r>
      <w:r w:rsidDel="00000000" w:rsidR="00000000" w:rsidRPr="00000000">
        <w:rPr>
          <w:color w:val="222222"/>
          <w:sz w:val="24"/>
          <w:szCs w:val="24"/>
        </w:rPr>
        <w:drawing>
          <wp:inline distB="114300" distT="114300" distL="114300" distR="114300">
            <wp:extent cx="2565400" cy="2921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654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5. Nơi cư trú </w:t>
      </w:r>
      <w:r w:rsidDel="00000000" w:rsidR="00000000" w:rsidRPr="00000000">
        <w:rPr>
          <w:color w:val="222222"/>
          <w:sz w:val="40"/>
          <w:szCs w:val="40"/>
          <w:vertAlign w:val="superscript"/>
          <w:rtl w:val="0"/>
        </w:rPr>
        <w:t xml:space="preserve">(2)</w:t>
      </w:r>
      <w:r w:rsidDel="00000000" w:rsidR="00000000" w:rsidRPr="00000000">
        <w:rPr>
          <w:color w:val="222222"/>
          <w:sz w:val="24"/>
          <w:szCs w:val="24"/>
          <w:rtl w:val="0"/>
        </w:rPr>
        <w:t xml:space="preserve">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360" w:lineRule="auto"/>
        <w:jc w:val="both"/>
        <w:rPr>
          <w:i w:val="1"/>
          <w:iCs w:val="1"/>
          <w:color w:val="222222"/>
          <w:sz w:val="24"/>
          <w:szCs w:val="24"/>
        </w:rPr>
      </w:pPr>
      <w:r w:rsidDel="00000000" w:rsidR="00000000" w:rsidRPr="00000000">
        <w:rPr>
          <w:b w:val="1"/>
          <w:bCs w:val="1"/>
          <w:color w:val="222222"/>
          <w:sz w:val="24"/>
          <w:szCs w:val="24"/>
          <w:rtl w:val="0"/>
        </w:rPr>
        <w:t xml:space="preserve">II. THÔNG TIN NGƯỜI ĐẠI DIỆN THỰC HIỆN THỦ TỤC </w:t>
      </w:r>
      <w:r w:rsidDel="00000000" w:rsidR="00000000" w:rsidRPr="00000000">
        <w:rPr>
          <w:i w:val="1"/>
          <w:iCs w:val="1"/>
          <w:color w:val="222222"/>
          <w:sz w:val="24"/>
          <w:szCs w:val="24"/>
          <w:rtl w:val="0"/>
        </w:rPr>
        <w:t xml:space="preserve">(nếu có)</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1. Họ, chữ đệm và tên khai sinh: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 Ngày, tháng, năm sinh: ………/………/……….. 3. Giới tính: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4. Số định danh cá nhân: </w:t>
      </w:r>
      <w:r w:rsidDel="00000000" w:rsidR="00000000" w:rsidRPr="00000000">
        <w:rPr>
          <w:color w:val="222222"/>
          <w:sz w:val="24"/>
          <w:szCs w:val="24"/>
        </w:rPr>
        <w:drawing>
          <wp:inline distB="114300" distT="114300" distL="114300" distR="114300">
            <wp:extent cx="2565400" cy="2921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5654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5. Số điện thoại liên hệ: …………………………………. Email:………………………………………………</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360" w:lineRule="auto"/>
        <w:jc w:val="both"/>
        <w:rPr>
          <w:b w:val="1"/>
          <w:bCs w:val="1"/>
          <w:color w:val="222222"/>
          <w:sz w:val="24"/>
          <w:szCs w:val="24"/>
        </w:rPr>
      </w:pPr>
      <w:r w:rsidDel="00000000" w:rsidR="00000000" w:rsidRPr="00000000">
        <w:rPr>
          <w:b w:val="1"/>
          <w:bCs w:val="1"/>
          <w:color w:val="222222"/>
          <w:sz w:val="24"/>
          <w:szCs w:val="24"/>
          <w:rtl w:val="0"/>
        </w:rPr>
        <w:t xml:space="preserve">III. NỘI DUNG ĐỀ NGHỊ</w:t>
      </w:r>
      <w:r w:rsidDel="00000000" w:rsidR="00000000" w:rsidRPr="00000000">
        <w:rPr>
          <w:b w:val="1"/>
          <w:bCs w:val="1"/>
          <w:color w:val="222222"/>
          <w:sz w:val="40"/>
          <w:szCs w:val="40"/>
          <w:vertAlign w:val="superscript"/>
          <w:rtl w:val="0"/>
        </w:rPr>
        <w:t xml:space="preserve">(3)</w:t>
      </w:r>
      <w:r w:rsidDel="00000000" w:rsidR="00000000" w:rsidRPr="00000000">
        <w:rPr>
          <w:b w:val="1"/>
          <w:bCs w:val="1"/>
          <w:color w:val="222222"/>
          <w:sz w:val="24"/>
          <w:szCs w:val="24"/>
          <w:rtl w:val="0"/>
        </w:rPr>
        <w:t xml:space="preserve">:</w:t>
      </w:r>
    </w:p>
    <w:tbl>
      <w:tblPr>
        <w:tblStyle w:val="Table1"/>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80"/>
        <w:gridCol w:w="2220"/>
        <w:tblGridChange w:id="0">
          <w:tblGrid>
            <w:gridCol w:w="6780"/>
            <w:gridCol w:w="2220"/>
          </w:tblGrid>
        </w:tblGridChange>
      </w:tblGrid>
      <w:tr>
        <w:trPr>
          <w:cantSplit w:val="0"/>
          <w:trHeight w:val="289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40"/>
                <w:szCs w:val="40"/>
                <w:vertAlign w:val="superscript"/>
              </w:rPr>
            </w:pPr>
            <w:r w:rsidDel="00000000" w:rsidR="00000000" w:rsidRPr="00000000">
              <w:rPr>
                <w:color w:val="222222"/>
                <w:sz w:val="24"/>
                <w:szCs w:val="24"/>
                <w:rtl w:val="0"/>
              </w:rPr>
              <w:t xml:space="preserve">1. Cấp, cấp đổi, cấp lại thẻ căn cước </w:t>
            </w:r>
            <w:r w:rsidDel="00000000" w:rsidR="00000000" w:rsidRPr="00000000">
              <w:rPr>
                <w:color w:val="222222"/>
                <w:sz w:val="40"/>
                <w:szCs w:val="40"/>
                <w:vertAlign w:val="superscript"/>
                <w:rtl w:val="0"/>
              </w:rPr>
              <w:t xml:space="preserve">(4)</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 Khai thác thông tin trong Cơ sở dữ liệu quốc gia về dân cư</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3. Khai thác thông tin trong Cơ sở dữ liệu căn cước</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4. Điều chỉnh thông tin trong Cơ sở dữ liệu quốc gia về dân cư</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40"/>
                <w:szCs w:val="40"/>
                <w:vertAlign w:val="superscript"/>
              </w:rPr>
            </w:pPr>
            <w:r w:rsidDel="00000000" w:rsidR="00000000" w:rsidRPr="00000000">
              <w:rPr>
                <w:color w:val="222222"/>
                <w:sz w:val="24"/>
                <w:szCs w:val="24"/>
                <w:rtl w:val="0"/>
              </w:rPr>
              <w:t xml:space="preserve">5. Tích hợp thông tin vào thẻ căn cước </w:t>
            </w:r>
            <w:r w:rsidDel="00000000" w:rsidR="00000000" w:rsidRPr="00000000">
              <w:rPr>
                <w:color w:val="222222"/>
                <w:sz w:val="40"/>
                <w:szCs w:val="40"/>
                <w:vertAlign w:val="superscript"/>
                <w:rtl w:val="0"/>
              </w:rPr>
              <w:t xml:space="preserve">(5)</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40"/>
                <w:szCs w:val="40"/>
                <w:vertAlign w:val="superscript"/>
              </w:rPr>
            </w:pPr>
            <w:r w:rsidDel="00000000" w:rsidR="00000000" w:rsidRPr="00000000">
              <w:rPr>
                <w:color w:val="222222"/>
                <w:sz w:val="24"/>
                <w:szCs w:val="24"/>
                <w:rtl w:val="0"/>
              </w:rPr>
              <w:t xml:space="preserve">6. Thu thập, cập nhật thông tin vào Cơ sở dữ liệu căn cước </w:t>
            </w:r>
            <w:r w:rsidDel="00000000" w:rsidR="00000000" w:rsidRPr="00000000">
              <w:rPr>
                <w:color w:val="222222"/>
                <w:sz w:val="40"/>
                <w:szCs w:val="40"/>
                <w:vertAlign w:val="superscript"/>
                <w:rtl w:val="0"/>
              </w:rPr>
              <w:t xml:space="preserve">(6)</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w:t>
            </w:r>
          </w:p>
        </w:tc>
      </w:tr>
    </w:tbl>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7. Nội dung cụ thể</w:t>
      </w:r>
      <w:r w:rsidDel="00000000" w:rsidR="00000000" w:rsidRPr="00000000">
        <w:rPr>
          <w:color w:val="222222"/>
          <w:sz w:val="40"/>
          <w:szCs w:val="40"/>
          <w:vertAlign w:val="superscript"/>
          <w:rtl w:val="0"/>
        </w:rPr>
        <w:t xml:space="preserve">(7)</w:t>
      </w:r>
      <w:r w:rsidDel="00000000" w:rsidR="00000000" w:rsidRPr="00000000">
        <w:rPr>
          <w:color w:val="222222"/>
          <w:sz w:val="24"/>
          <w:szCs w:val="24"/>
          <w:rtl w:val="0"/>
        </w:rPr>
        <w:t xml:space="preserve"> : …………..……………………………………………………………………………….</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IV. ĐỊA CHỈ NHẬN KẾT QUẢ</w:t>
      </w:r>
      <w:r w:rsidDel="00000000" w:rsidR="00000000" w:rsidRPr="00000000">
        <w:rPr>
          <w:color w:val="222222"/>
          <w:sz w:val="40"/>
          <w:szCs w:val="40"/>
          <w:vertAlign w:val="superscript"/>
          <w:rtl w:val="0"/>
        </w:rPr>
        <w:t xml:space="preserve">(8)</w:t>
      </w:r>
      <w:r w:rsidDel="00000000" w:rsidR="00000000" w:rsidRPr="00000000">
        <w:rPr>
          <w:color w:val="222222"/>
          <w:sz w:val="24"/>
          <w:szCs w:val="24"/>
          <w:rtl w:val="0"/>
        </w:rPr>
        <w:t xml:space="preserve"> :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 </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62.863884685425"/>
        <w:gridCol w:w="4762.647926338199"/>
        <w:tblGridChange w:id="0">
          <w:tblGrid>
            <w:gridCol w:w="4262.863884685425"/>
            <w:gridCol w:w="4762.647926338199"/>
          </w:tblGrid>
        </w:tblGridChange>
      </w:tblGrid>
      <w:tr>
        <w:trPr>
          <w:cantSplit w:val="0"/>
          <w:trHeight w:val="1980" w:hRule="atLeast"/>
          <w:tblHeader w:val="0"/>
        </w:trPr>
        <w:tc>
          <w:tcPr>
            <w:tcBorders>
              <w:top w:color="000000" w:space="0" w:sz="0" w:val="nil"/>
              <w:left w:color="000000" w:space="0" w:sz="0" w:val="nil"/>
              <w:bottom w:color="000000" w:space="0" w:sz="0" w:val="nil"/>
              <w:right w:color="000000" w:space="0" w:sz="0" w:val="nil"/>
            </w:tcBorders>
            <w:shd w:fill="ffffff" w:val="clear"/>
            <w:tcMar>
              <w:top w:w="40.0" w:type="dxa"/>
              <w:left w:w="40.0" w:type="dxa"/>
              <w:bottom w:w="40.0" w:type="dxa"/>
              <w:right w:w="40.0" w:type="dxa"/>
            </w:tcMar>
            <w:vAlign w:val="top"/>
          </w:tcPr>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40"/>
                <w:szCs w:val="40"/>
                <w:vertAlign w:val="superscript"/>
              </w:rPr>
            </w:pPr>
            <w:r w:rsidDel="00000000" w:rsidR="00000000" w:rsidRPr="00000000">
              <w:rPr>
                <w:b w:val="1"/>
                <w:bCs w:val="1"/>
                <w:color w:val="222222"/>
                <w:sz w:val="24"/>
                <w:szCs w:val="24"/>
                <w:rtl w:val="0"/>
              </w:rPr>
              <w:t xml:space="preserve">Ý KIẾN CỦA CHỦ THỂ THÔNG TIN </w:t>
            </w:r>
            <w:r w:rsidDel="00000000" w:rsidR="00000000" w:rsidRPr="00000000">
              <w:rPr>
                <w:b w:val="1"/>
                <w:bCs w:val="1"/>
                <w:color w:val="222222"/>
                <w:sz w:val="40"/>
                <w:szCs w:val="40"/>
                <w:vertAlign w:val="superscript"/>
                <w:rtl w:val="0"/>
              </w:rPr>
              <w:t xml:space="preserve">(9)</w:t>
            </w:r>
          </w:p>
        </w:tc>
        <w:tc>
          <w:tcPr>
            <w:tcBorders>
              <w:top w:color="000000" w:space="0" w:sz="0" w:val="nil"/>
              <w:left w:color="000000" w:space="0" w:sz="0" w:val="nil"/>
              <w:bottom w:color="000000" w:space="0" w:sz="0" w:val="nil"/>
              <w:right w:color="000000" w:space="0" w:sz="0" w:val="nil"/>
            </w:tcBorders>
            <w:shd w:fill="ffffff" w:val="clear"/>
            <w:tcMar>
              <w:top w:w="40.0" w:type="dxa"/>
              <w:left w:w="40.0" w:type="dxa"/>
              <w:bottom w:w="40.0" w:type="dxa"/>
              <w:right w:w="40.0" w:type="dxa"/>
            </w:tcMar>
            <w:vAlign w:val="top"/>
          </w:tcPr>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line="360" w:lineRule="auto"/>
              <w:jc w:val="center"/>
              <w:rPr>
                <w:i w:val="1"/>
                <w:iCs w:val="1"/>
                <w:color w:val="222222"/>
                <w:sz w:val="24"/>
                <w:szCs w:val="24"/>
              </w:rPr>
            </w:pPr>
            <w:r w:rsidDel="00000000" w:rsidR="00000000" w:rsidRPr="00000000">
              <w:rPr>
                <w:i w:val="1"/>
                <w:iCs w:val="1"/>
                <w:color w:val="222222"/>
                <w:sz w:val="24"/>
                <w:szCs w:val="24"/>
                <w:rtl w:val="0"/>
              </w:rPr>
              <w:t xml:space="preserve">........, ngày........tháng........năm......</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40"/>
                <w:szCs w:val="40"/>
                <w:vertAlign w:val="superscript"/>
              </w:rPr>
            </w:pPr>
            <w:r w:rsidDel="00000000" w:rsidR="00000000" w:rsidRPr="00000000">
              <w:rPr>
                <w:b w:val="1"/>
                <w:bCs w:val="1"/>
                <w:color w:val="222222"/>
                <w:sz w:val="24"/>
                <w:szCs w:val="24"/>
                <w:rtl w:val="0"/>
              </w:rPr>
              <w:t xml:space="preserve">NGƯỜI ĐỀ NGHỊ </w:t>
            </w:r>
            <w:r w:rsidDel="00000000" w:rsidR="00000000" w:rsidRPr="00000000">
              <w:rPr>
                <w:b w:val="1"/>
                <w:bCs w:val="1"/>
                <w:color w:val="222222"/>
                <w:sz w:val="40"/>
                <w:szCs w:val="40"/>
                <w:vertAlign w:val="superscript"/>
                <w:rtl w:val="0"/>
              </w:rPr>
              <w:t xml:space="preserve">(10)</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bl>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line="360" w:lineRule="auto"/>
        <w:jc w:val="both"/>
        <w:rPr>
          <w:b w:val="1"/>
          <w:bCs w:val="1"/>
          <w:color w:val="222222"/>
          <w:sz w:val="24"/>
          <w:szCs w:val="24"/>
        </w:rPr>
      </w:pPr>
      <w:r w:rsidDel="00000000" w:rsidR="00000000" w:rsidRPr="00000000">
        <w:rPr>
          <w:b w:val="1"/>
          <w:bCs w:val="1"/>
          <w:color w:val="222222"/>
          <w:sz w:val="24"/>
          <w:szCs w:val="24"/>
          <w:rtl w:val="0"/>
        </w:rPr>
        <w:t xml:space="preserve">Ghi chú:</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(1) Ghi tên Công an cấp xã hoặc cơ quan quản lý căn cước nơi tiếp nhận đề nghị.</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 Trường hợp người đề nghị là người gốc Việt Nam chưa xác định được quốc tịch thì ghi thông tin nơi cư trú là thông tin nơi ở hiện tại được cập nhật trong Cơ sở dữ liệu quốc gia về dân cư.</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Đối với công dân có nơi thường trú thì ghi nơi thường trú; trường hợp không có nơi thường trú thì ghi nơi tạm trú; trường hợp không có nơi thường trú, nơi tạm trú thì ghi nơi ở hiện tại.</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(3) Lựa chọn một hoặc nhiều nội dung đề nghị.</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(4) Áp dụng đối với trường hợp quy định tại điểm a khoản 2 Điều 24 Luật Căn cước hoặc cấp, cấp đổi, cấp lại thẻ căn cước đối với người dưới 06 tuổi.</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(5) Áp dụng đối với trường hợp công dân đề nghị thực hiện thủ tục tích hợp, cập nhật, điều chỉnh thông tin trên thẻ căn cước đã cấp;</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(6) Đối với trường hợp công dân đề nghị thu thập, cập nhật thông tin sinh trắc học giọng nói vào Cơ sở dữ liệu căn cước, khi ký xác nhận tại Phiếu này đồng nghĩa với việc công dân cam kết tình trạng giọng nói bình thường, không bị ảnh hưởng.</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(7) Ghi rõ nội dung yêu cầu cần giải quyết; đối với yêu cầu khai thác thông tin trong Cơ sở dữ liệu quốc gia về dân cư, khai thác thông tin trong Cơ sở dữ liệu căn cước ghi rõ nội dung đề nghị khai thác và lý do khai thác;</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(8) Ghi đầy đủ địa chỉ nhận kết quả tới địa chỉ chi tiết.</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(9) Việc lấy ý kiến của chủ thể thông tin được thực hiện theo các phương thức sau:</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a) Chủ thể thông tin ghi rõ nội dung đồng ý và ký, ghi rõ họ tên vào Phiếu đề nghị giải quyết thủ tục về căn cước;</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b) Chủ thể thông tin xác nhận nội dung đồng ý thông qua ứng dụng định danh quốc gia hoặc các dịch vụ công trực tuyến khác;</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c) Chủ thể thông tin có văn bản riêng ghi rõ nội dung đồng ý (văn bản này không phải công chứng, chứng thực);</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d) Đối với trường hợp chủ thể thông tin là người bị mất năng lực hành vi dân sự, người có khó khăn trong nhận thức, làm chủ hành vi theo quy định của Bộ luật Dân sự, người dưới 14 tuổi, người bị tuyên bố mất tích, người đã chết thì một trong những người đại diện hợp pháp, người thừa kế theo quy định tại Điều 10 Luật Căn cước ký vào mục này;</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đ) Trường hợp người đề nghị là chủ thể của thông tin thì để trống mục này.</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(10) Đối với trường hợp phiếu được sử dụng trên môi trường điện tử thì người kê khai không phải ký vào mục này.</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