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5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347"/>
        <w:gridCol w:w="6004"/>
      </w:tblGrid>
      <w:tr>
        <w:trPr/>
        <w:tc>
          <w:tcPr>
            <w:tcW w:w="3347" w:type="dxa"/>
            <w:tcBorders/>
            <w:shd w:color="auto" w:fill="FFFFFF" w:val="clear"/>
          </w:tcPr>
          <w:p>
            <w:pPr>
              <w:pStyle w:val="Normal"/>
              <w:spacing w:lineRule="atLeast" w:line="234" w:before="120" w:after="120"/>
              <w:jc w:val="center"/>
              <w:rPr>
                <w:rFonts w:ascii="Times New Roman" w:hAnsi="Times New Roman" w:eastAsia="Times New Roman" w:cs="Times New Roman"/>
                <w:sz w:val="26"/>
                <w:szCs w:val="26"/>
              </w:rPr>
            </w:pPr>
            <w:r>
              <mc:AlternateContent>
                <mc:Choice Requires="wps">
                  <w:drawing>
                    <wp:anchor distT="0" distB="19050" distL="0" distR="27940" simplePos="0" relativeHeight="2" behindDoc="0" locked="0" layoutInCell="1" allowOverlap="1" wp14:anchorId="2332AE01">
                      <wp:simplePos x="0" y="0"/>
                      <wp:positionH relativeFrom="column">
                        <wp:posOffset>791210</wp:posOffset>
                      </wp:positionH>
                      <wp:positionV relativeFrom="paragraph">
                        <wp:posOffset>297180</wp:posOffset>
                      </wp:positionV>
                      <wp:extent cx="429260" cy="635"/>
                      <wp:effectExtent l="635" t="3175" r="635" b="3175"/>
                      <wp:wrapNone/>
                      <wp:docPr id="1" name="Straight Connector 1"/>
                      <a:graphic xmlns:a="http://schemas.openxmlformats.org/drawingml/2006/main">
                        <a:graphicData uri="http://schemas.microsoft.com/office/word/2010/wordprocessingShape">
                          <wps:wsp>
                            <wps:cNvSpPr/>
                            <wps:spPr>
                              <a:xfrm>
                                <a:off x="0" y="0"/>
                                <a:ext cx="4291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62.3pt,23.4pt" to="96.05pt,23.4pt" stroked="t" o:allowincell="t" style="position:absolute" wp14:anchorId="2332AE01">
                      <v:stroke color="black" weight="6480" joinstyle="miter" endcap="flat"/>
                      <v:fill o:detectmouseclick="t" on="false"/>
                      <w10:wrap type="none"/>
                    </v:line>
                  </w:pict>
                </mc:Fallback>
              </mc:AlternateContent>
            </w:r>
            <w:r>
              <w:rPr>
                <w:rFonts w:eastAsia="Times New Roman" w:cs="Times New Roman" w:ascii="Times New Roman" w:hAnsi="Times New Roman"/>
                <w:b/>
                <w:bCs/>
                <w:sz w:val="26"/>
                <w:szCs w:val="26"/>
              </w:rPr>
              <w:t>CHÍNH PHỦ</w:t>
              <w:br/>
              <w:t xml:space="preserve">                        </w:t>
            </w:r>
          </w:p>
        </w:tc>
        <w:tc>
          <w:tcPr>
            <w:tcW w:w="6004" w:type="dxa"/>
            <w:tcBorders/>
            <w:shd w:color="auto" w:fill="FFFFFF" w:val="clear"/>
          </w:tcPr>
          <w:p>
            <w:pPr>
              <w:pStyle w:val="Normal"/>
              <w:spacing w:lineRule="atLeast" w:line="234" w:before="120" w:after="120"/>
              <w:jc w:val="center"/>
              <w:rPr>
                <w:rFonts w:ascii="Times New Roman" w:hAnsi="Times New Roman" w:eastAsia="Times New Roman" w:cs="Times New Roman"/>
                <w:sz w:val="26"/>
                <w:szCs w:val="26"/>
              </w:rPr>
            </w:pPr>
            <w:r>
              <mc:AlternateContent>
                <mc:Choice Requires="wps">
                  <w:drawing>
                    <wp:anchor distT="0" distB="19050" distL="0" distR="19050" simplePos="0" relativeHeight="3" behindDoc="0" locked="0" layoutInCell="1" allowOverlap="1" wp14:anchorId="26F419D1">
                      <wp:simplePos x="0" y="0"/>
                      <wp:positionH relativeFrom="column">
                        <wp:posOffset>843915</wp:posOffset>
                      </wp:positionH>
                      <wp:positionV relativeFrom="paragraph">
                        <wp:posOffset>480060</wp:posOffset>
                      </wp:positionV>
                      <wp:extent cx="2019300" cy="635"/>
                      <wp:effectExtent l="635" t="3175" r="635" b="3175"/>
                      <wp:wrapNone/>
                      <wp:docPr id="2" name="Straight Connector 2"/>
                      <a:graphic xmlns:a="http://schemas.openxmlformats.org/drawingml/2006/main">
                        <a:graphicData uri="http://schemas.microsoft.com/office/word/2010/wordprocessingShape">
                          <wps:wsp>
                            <wps:cNvSpPr/>
                            <wps:spPr>
                              <a:xfrm>
                                <a:off x="0" y="0"/>
                                <a:ext cx="20192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66.45pt,37.8pt" to="225.4pt,37.8pt" stroked="t" o:allowincell="t" style="position:absolute" wp14:anchorId="26F419D1">
                      <v:stroke color="black" weight="6480" joinstyle="miter" endcap="flat"/>
                      <v:fill o:detectmouseclick="t" on="false"/>
                      <w10:wrap type="none"/>
                    </v:line>
                  </w:pict>
                </mc:Fallback>
              </mc:AlternateContent>
            </w:r>
            <w:r>
              <w:rPr>
                <w:rFonts w:eastAsia="Times New Roman" w:cs="Times New Roman" w:ascii="Times New Roman" w:hAnsi="Times New Roman"/>
                <w:b/>
                <w:bCs/>
                <w:sz w:val="26"/>
                <w:szCs w:val="26"/>
              </w:rPr>
              <w:t>CỘNG HÒA XÃ HỘI CHỦ NGHĨA VIỆT NAM</w:t>
              <w:br/>
              <w:t>Độc lập - Tự do - Hạnh phúc</w:t>
              <w:br/>
            </w:r>
          </w:p>
        </w:tc>
      </w:tr>
      <w:tr>
        <w:trPr/>
        <w:tc>
          <w:tcPr>
            <w:tcW w:w="3347" w:type="dxa"/>
            <w:tcBorders/>
            <w:shd w:color="auto" w:fill="FFFFFF" w:val="clear"/>
          </w:tcPr>
          <w:p>
            <w:pPr>
              <w:pStyle w:val="Normal"/>
              <w:spacing w:lineRule="atLeast" w:line="234" w:before="120" w:after="1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Số:         /2026/NĐ-CP</w:t>
            </w:r>
          </w:p>
        </w:tc>
        <w:tc>
          <w:tcPr>
            <w:tcW w:w="6004" w:type="dxa"/>
            <w:tcBorders/>
            <w:shd w:color="auto" w:fill="FFFFFF" w:val="clear"/>
          </w:tcPr>
          <w:p>
            <w:pPr>
              <w:pStyle w:val="Normal"/>
              <w:spacing w:lineRule="atLeast" w:line="234" w:before="120" w:after="12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 xml:space="preserve">                  </w:t>
            </w:r>
            <w:r>
              <w:rPr>
                <w:rFonts w:eastAsia="Times New Roman" w:cs="Times New Roman" w:ascii="Times New Roman" w:hAnsi="Times New Roman"/>
                <w:i/>
                <w:iCs/>
                <w:sz w:val="28"/>
                <w:szCs w:val="28"/>
              </w:rPr>
              <w:t>Hà Nội, ngày    tháng    năm 2026</w:t>
            </w:r>
          </w:p>
        </w:tc>
      </w:tr>
    </w:tbl>
    <w:p>
      <w:pPr>
        <w:pStyle w:val="Normal"/>
        <w:shd w:val="clear" w:color="auto" w:fill="FFFFFF"/>
        <w:spacing w:lineRule="atLeast" w:line="234" w:before="120" w:after="120"/>
        <w:jc w:val="both"/>
        <w:rPr>
          <w:rFonts w:ascii="Times New Roman" w:hAnsi="Times New Roman" w:eastAsia="Times New Roman" w:cs="Times New Roman"/>
          <w:sz w:val="28"/>
          <w:szCs w:val="28"/>
        </w:rPr>
      </w:pPr>
      <w:r>
        <mc:AlternateContent>
          <mc:Choice Requires="wps">
            <w:drawing>
              <wp:anchor distT="0" distB="16510" distL="0" distR="20320" simplePos="0" relativeHeight="4" behindDoc="0" locked="0" layoutInCell="1" allowOverlap="1" wp14:anchorId="4745F6B0">
                <wp:simplePos x="0" y="0"/>
                <wp:positionH relativeFrom="column">
                  <wp:posOffset>509905</wp:posOffset>
                </wp:positionH>
                <wp:positionV relativeFrom="paragraph">
                  <wp:posOffset>-10160</wp:posOffset>
                </wp:positionV>
                <wp:extent cx="1237615" cy="612140"/>
                <wp:effectExtent l="5715" t="5080" r="4445" b="5080"/>
                <wp:wrapNone/>
                <wp:docPr id="3" name="Rectangle 3"/>
                <a:graphic xmlns:a="http://schemas.openxmlformats.org/drawingml/2006/main">
                  <a:graphicData uri="http://schemas.microsoft.com/office/word/2010/wordprocessingShape">
                    <wps:wsp>
                      <wps:cNvSpPr/>
                      <wps:spPr>
                        <a:xfrm>
                          <a:off x="0" y="0"/>
                          <a:ext cx="1237680" cy="612000"/>
                        </a:xfrm>
                        <a:prstGeom prst="rect">
                          <a:avLst/>
                        </a:prstGeom>
                        <a:solidFill>
                          <a:srgbClr val="FFFFFF"/>
                        </a:solidFill>
                        <a:ln w="9525">
                          <a:solidFill>
                            <a:srgbClr val="000000"/>
                          </a:solidFill>
                          <a:round/>
                        </a:ln>
                      </wps:spPr>
                      <wps:style>
                        <a:lnRef idx="0"/>
                        <a:fillRef idx="0"/>
                        <a:effectRef idx="0"/>
                        <a:fontRef idx="minor"/>
                      </wps:style>
                      <wps:txbx>
                        <w:txbxContent>
                          <w:p>
                            <w:pPr>
                              <w:pStyle w:val="FrameContents"/>
                              <w:spacing w:lineRule="atLeast" w:line="240" w:before="0" w:after="0"/>
                              <w:jc w:val="center"/>
                              <w:rPr>
                                <w:rFonts w:ascii="Times New Roman" w:hAnsi="Times New Roman" w:eastAsia="Times New Roman" w:cs="Times New Roman"/>
                                <w:b/>
                                <w:color w:val="000000"/>
                              </w:rPr>
                            </w:pPr>
                            <w:r>
                              <w:rPr>
                                <w:rFonts w:eastAsia="Times New Roman" w:cs="Times New Roman" w:ascii="Times New Roman" w:hAnsi="Times New Roman"/>
                                <w:b/>
                                <w:color w:val="000000"/>
                              </w:rPr>
                              <w:t xml:space="preserve">DỰ THẢO </w:t>
                            </w:r>
                          </w:p>
                          <w:p>
                            <w:pPr>
                              <w:pStyle w:val="FrameContents"/>
                              <w:spacing w:lineRule="atLeast" w:line="240" w:before="0" w:after="0"/>
                              <w:jc w:val="center"/>
                              <w:rPr/>
                            </w:pPr>
                            <w:r>
                              <w:rPr>
                                <w:rFonts w:eastAsia="Times New Roman" w:cs="Times New Roman" w:ascii="Times New Roman" w:hAnsi="Times New Roman"/>
                                <w:b/>
                                <w:color w:val="000000"/>
                              </w:rPr>
                              <w:t>Ngày 4/8/2026</w:t>
                            </w:r>
                          </w:p>
                          <w:p>
                            <w:pPr>
                              <w:pStyle w:val="FrameContents"/>
                              <w:spacing w:lineRule="atLeast" w:line="240" w:before="0" w:after="0"/>
                              <w:jc w:val="center"/>
                              <w:rPr>
                                <w:rFonts w:ascii="Times New Roman" w:hAnsi="Times New Roman" w:eastAsia="Times New Roman" w:cs="Times New Roman"/>
                                <w:color w:val="000000"/>
                                <w:sz w:val="24"/>
                              </w:rPr>
                            </w:pPr>
                            <w:r>
                              <w:rPr>
                                <w:rFonts w:eastAsia="Times New Roman" w:cs="Times New Roman" w:ascii="Times New Roman" w:hAnsi="Times New Roman"/>
                                <w:color w:val="000000"/>
                                <w:sz w:val="24"/>
                              </w:rPr>
                              <w:t>(gửi thẩm định)</w:t>
                            </w:r>
                          </w:p>
                          <w:p>
                            <w:pPr>
                              <w:pStyle w:val="FrameContents"/>
                              <w:spacing w:lineRule="auto" w:line="276" w:before="0" w:after="160"/>
                              <w:jc w:val="center"/>
                              <w:rPr/>
                            </w:pPr>
                            <w:r>
                              <w:rPr/>
                            </w:r>
                          </w:p>
                        </w:txbxContent>
                      </wps:txbx>
                      <wps:bodyPr anchor="ctr">
                        <a:noAutofit/>
                      </wps:bodyPr>
                    </wps:wsp>
                  </a:graphicData>
                </a:graphic>
              </wp:anchor>
            </w:drawing>
          </mc:Choice>
          <mc:Fallback>
            <w:pict>
              <v:rect id="shape_0" fillcolor="white" stroked="t" o:allowincell="f" style="position:absolute;margin-left:40.15pt;margin-top:-0.8pt;width:97.4pt;height:48.15pt;mso-wrap-style:square;v-text-anchor:middle" wp14:anchorId="4745F6B0">
                <v:fill o:detectmouseclick="t" type="solid" color2="black"/>
                <v:stroke color="black" weight="9360" joinstyle="round" endcap="flat"/>
                <v:textbox>
                  <w:txbxContent>
                    <w:p>
                      <w:pPr>
                        <w:pStyle w:val="FrameContents"/>
                        <w:spacing w:lineRule="atLeast" w:line="240" w:before="0" w:after="0"/>
                        <w:jc w:val="center"/>
                        <w:rPr>
                          <w:rFonts w:ascii="Times New Roman" w:hAnsi="Times New Roman" w:eastAsia="Times New Roman" w:cs="Times New Roman"/>
                          <w:b/>
                          <w:color w:val="000000"/>
                        </w:rPr>
                      </w:pPr>
                      <w:r>
                        <w:rPr>
                          <w:rFonts w:eastAsia="Times New Roman" w:cs="Times New Roman" w:ascii="Times New Roman" w:hAnsi="Times New Roman"/>
                          <w:b/>
                          <w:color w:val="000000"/>
                        </w:rPr>
                        <w:t xml:space="preserve">DỰ THẢO </w:t>
                      </w:r>
                    </w:p>
                    <w:p>
                      <w:pPr>
                        <w:pStyle w:val="FrameContents"/>
                        <w:spacing w:lineRule="atLeast" w:line="240" w:before="0" w:after="0"/>
                        <w:jc w:val="center"/>
                        <w:rPr/>
                      </w:pPr>
                      <w:r>
                        <w:rPr>
                          <w:rFonts w:eastAsia="Times New Roman" w:cs="Times New Roman" w:ascii="Times New Roman" w:hAnsi="Times New Roman"/>
                          <w:b/>
                          <w:color w:val="000000"/>
                        </w:rPr>
                        <w:t>Ngày 4/8/2026</w:t>
                      </w:r>
                    </w:p>
                    <w:p>
                      <w:pPr>
                        <w:pStyle w:val="FrameContents"/>
                        <w:spacing w:lineRule="atLeast" w:line="240" w:before="0" w:after="0"/>
                        <w:jc w:val="center"/>
                        <w:rPr>
                          <w:rFonts w:ascii="Times New Roman" w:hAnsi="Times New Roman" w:eastAsia="Times New Roman" w:cs="Times New Roman"/>
                          <w:color w:val="000000"/>
                          <w:sz w:val="24"/>
                        </w:rPr>
                      </w:pPr>
                      <w:r>
                        <w:rPr>
                          <w:rFonts w:eastAsia="Times New Roman" w:cs="Times New Roman" w:ascii="Times New Roman" w:hAnsi="Times New Roman"/>
                          <w:color w:val="000000"/>
                          <w:sz w:val="24"/>
                        </w:rPr>
                        <w:t>(gửi thẩm định)</w:t>
                      </w:r>
                    </w:p>
                    <w:p>
                      <w:pPr>
                        <w:pStyle w:val="FrameContents"/>
                        <w:spacing w:lineRule="auto" w:line="276" w:before="0" w:after="160"/>
                        <w:jc w:val="center"/>
                        <w:rPr/>
                      </w:pPr>
                      <w:r>
                        <w:rPr/>
                      </w:r>
                    </w:p>
                  </w:txbxContent>
                </v:textbox>
                <w10:wrap type="none"/>
              </v:rect>
            </w:pict>
          </mc:Fallback>
        </mc:AlternateContent>
      </w:r>
      <w:r>
        <w:rPr>
          <w:rFonts w:eastAsia="Times New Roman" w:cs="Times New Roman" w:ascii="Times New Roman" w:hAnsi="Times New Roman"/>
          <w:sz w:val="28"/>
          <w:szCs w:val="28"/>
        </w:rPr>
        <w:t> </w:t>
      </w:r>
    </w:p>
    <w:p>
      <w:pPr>
        <w:pStyle w:val="Normal"/>
        <w:shd w:val="clear" w:color="auto" w:fill="FFFFFF"/>
        <w:spacing w:lineRule="exact" w:line="340" w:before="120" w:after="0"/>
        <w:jc w:val="center"/>
        <w:rPr>
          <w:rFonts w:ascii="Times New Roman" w:hAnsi="Times New Roman" w:eastAsia="Times New Roman" w:cs="Times New Roman"/>
          <w:b/>
          <w:bCs/>
          <w:sz w:val="28"/>
          <w:szCs w:val="28"/>
        </w:rPr>
      </w:pPr>
      <w:bookmarkStart w:id="0" w:name="loai_1"/>
      <w:r>
        <w:rPr>
          <w:rFonts w:eastAsia="Times New Roman" w:cs="Times New Roman" w:ascii="Times New Roman" w:hAnsi="Times New Roman"/>
          <w:b/>
          <w:bCs/>
          <w:sz w:val="28"/>
          <w:szCs w:val="28"/>
        </w:rPr>
        <w:t>NGHỊ ĐỊNH</w:t>
      </w:r>
      <w:bookmarkEnd w:id="0"/>
    </w:p>
    <w:p>
      <w:pPr>
        <w:pStyle w:val="Normal"/>
        <w:shd w:val="clear" w:color="auto" w:fill="FFFFFF"/>
        <w:spacing w:lineRule="exact" w:line="340" w:before="12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Về kiểm soát thủ tục hành chính</w:t>
      </w:r>
    </w:p>
    <w:p>
      <w:pPr>
        <w:pStyle w:val="Normal"/>
        <w:shd w:val="clear" w:color="auto" w:fill="FFFFFF"/>
        <w:spacing w:lineRule="exact" w:line="340" w:before="12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Web"/>
        <w:shd w:val="clear" w:color="auto" w:fill="FFFFFF"/>
        <w:spacing w:lineRule="exact" w:line="340" w:beforeAutospacing="0" w:before="120" w:afterAutospacing="0" w:after="0"/>
        <w:ind w:firstLine="720"/>
        <w:jc w:val="both"/>
        <w:rPr>
          <w:sz w:val="28"/>
          <w:szCs w:val="28"/>
        </w:rPr>
      </w:pPr>
      <w:bookmarkStart w:id="1" w:name="chuong_1"/>
      <w:r>
        <w:rPr>
          <w:i/>
          <w:iCs/>
          <w:sz w:val="28"/>
          <w:szCs w:val="28"/>
        </w:rPr>
        <w:t>Căn cứ </w:t>
      </w:r>
      <w:hyperlink r:id="rId2" w:tgtFrame="_blank">
        <w:bookmarkStart w:id="2" w:name="tvpllink_oztzitmbya"/>
        <w:r>
          <w:rPr>
            <w:rStyle w:val="Hyperlink"/>
            <w:i/>
            <w:iCs/>
            <w:color w:val="auto"/>
            <w:sz w:val="28"/>
            <w:szCs w:val="28"/>
            <w:u w:val="none"/>
          </w:rPr>
          <w:t>Luật Tổ chức Chính phủ số 63/2025/QH15</w:t>
        </w:r>
      </w:hyperlink>
      <w:bookmarkEnd w:id="2"/>
      <w:r>
        <w:rPr>
          <w:i/>
          <w:iCs/>
          <w:sz w:val="28"/>
          <w:szCs w:val="28"/>
        </w:rPr>
        <w:t>;</w:t>
      </w:r>
    </w:p>
    <w:p>
      <w:pPr>
        <w:pStyle w:val="NormalWeb"/>
        <w:shd w:val="clear" w:color="auto" w:fill="FFFFFF"/>
        <w:spacing w:lineRule="exact" w:line="340" w:beforeAutospacing="0" w:before="120" w:afterAutospacing="0" w:after="0"/>
        <w:ind w:firstLine="720"/>
        <w:jc w:val="both"/>
        <w:rPr>
          <w:sz w:val="28"/>
          <w:szCs w:val="28"/>
        </w:rPr>
      </w:pPr>
      <w:r>
        <w:rPr>
          <w:i/>
          <w:iCs/>
          <w:sz w:val="28"/>
          <w:szCs w:val="28"/>
        </w:rPr>
        <w:t>Căn cứ </w:t>
      </w:r>
      <w:hyperlink r:id="rId3" w:tgtFrame="_blank">
        <w:bookmarkStart w:id="3" w:name="tvpllink_ybxjodnhtg"/>
        <w:r>
          <w:rPr>
            <w:rStyle w:val="Hyperlink"/>
            <w:i/>
            <w:iCs/>
            <w:color w:val="auto"/>
            <w:sz w:val="28"/>
            <w:szCs w:val="28"/>
            <w:u w:val="none"/>
          </w:rPr>
          <w:t>Luật Tổ chức chính quyền địa phương số 72/2025/QH15</w:t>
        </w:r>
      </w:hyperlink>
      <w:bookmarkEnd w:id="3"/>
      <w:r>
        <w:rPr>
          <w:i/>
          <w:iCs/>
          <w:sz w:val="28"/>
          <w:szCs w:val="28"/>
        </w:rPr>
        <w:t>;</w:t>
      </w:r>
    </w:p>
    <w:p>
      <w:pPr>
        <w:pStyle w:val="NormalWeb"/>
        <w:shd w:val="clear" w:color="auto" w:fill="FFFFFF"/>
        <w:spacing w:lineRule="exact" w:line="340" w:beforeAutospacing="0" w:before="120" w:afterAutospacing="0" w:after="0"/>
        <w:ind w:firstLine="720"/>
        <w:jc w:val="both"/>
        <w:rPr>
          <w:sz w:val="28"/>
          <w:szCs w:val="28"/>
        </w:rPr>
      </w:pPr>
      <w:r>
        <w:rPr>
          <w:i/>
          <w:iCs/>
          <w:sz w:val="28"/>
          <w:szCs w:val="28"/>
        </w:rPr>
        <w:t>Căn cứ </w:t>
      </w:r>
      <w:hyperlink r:id="rId4" w:tgtFrame="_blank">
        <w:bookmarkStart w:id="4" w:name="tvpllink_wmctndtokn"/>
        <w:r>
          <w:rPr>
            <w:rStyle w:val="Hyperlink"/>
            <w:i/>
            <w:iCs/>
            <w:color w:val="auto"/>
            <w:sz w:val="28"/>
            <w:szCs w:val="28"/>
            <w:u w:val="none"/>
          </w:rPr>
          <w:t>Luật Ban hàn</w:t>
        </w:r>
        <w:r>
          <w:rPr>
            <w:rStyle w:val="Hyperlink"/>
            <w:i/>
            <w:iCs/>
            <w:color w:val="auto"/>
            <w:sz w:val="28"/>
            <w:szCs w:val="28"/>
            <w:u w:val="none"/>
          </w:rPr>
          <w:t>h văn bản quy phạm pháp luật số 64/2025/QH15</w:t>
        </w:r>
      </w:hyperlink>
      <w:bookmarkEnd w:id="4"/>
      <w:r>
        <w:rPr>
          <w:i/>
          <w:iCs/>
          <w:sz w:val="28"/>
          <w:szCs w:val="28"/>
        </w:rPr>
        <w:t> được sửa đổi, bổ sung bởi Luật số </w:t>
      </w:r>
      <w:hyperlink r:id="rId5" w:tgtFrame="_blank">
        <w:bookmarkStart w:id="5" w:name="tvpllink_bpqnxsxopt"/>
        <w:r>
          <w:rPr>
            <w:rStyle w:val="Hyperlink"/>
            <w:i/>
            <w:iCs/>
            <w:color w:val="auto"/>
            <w:sz w:val="28"/>
            <w:szCs w:val="28"/>
            <w:u w:val="none"/>
          </w:rPr>
          <w:t>87/2025/QH15</w:t>
        </w:r>
      </w:hyperlink>
      <w:bookmarkEnd w:id="5"/>
      <w:r>
        <w:rPr>
          <w:i/>
          <w:iCs/>
          <w:sz w:val="28"/>
          <w:szCs w:val="28"/>
        </w:rPr>
        <w:t>;</w:t>
      </w:r>
    </w:p>
    <w:p>
      <w:pPr>
        <w:pStyle w:val="NormalWeb"/>
        <w:shd w:val="clear" w:color="auto" w:fill="FFFFFF"/>
        <w:spacing w:lineRule="exact" w:line="340" w:beforeAutospacing="0" w:before="120" w:afterAutospacing="0" w:after="0"/>
        <w:ind w:firstLine="720"/>
        <w:jc w:val="both"/>
        <w:rPr>
          <w:i/>
          <w:iCs/>
          <w:sz w:val="28"/>
          <w:szCs w:val="28"/>
        </w:rPr>
      </w:pPr>
      <w:r>
        <w:rPr>
          <w:i/>
          <w:iCs/>
          <w:sz w:val="28"/>
          <w:szCs w:val="28"/>
        </w:rPr>
        <w:t>Theo đề nghị của Bộ trưởng Bộ Tư pháp;</w:t>
      </w:r>
    </w:p>
    <w:p>
      <w:pPr>
        <w:pStyle w:val="Normal"/>
        <w:shd w:val="clear" w:color="auto" w:fill="FFFFFF"/>
        <w:spacing w:lineRule="exact" w:line="34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Chính phủ ban hành Nghị định về kiểm soát thủ tục hành chính.</w:t>
      </w:r>
    </w:p>
    <w:p>
      <w:pPr>
        <w:pStyle w:val="Normal"/>
        <w:shd w:val="clear" w:color="auto" w:fill="FFFFFF"/>
        <w:spacing w:lineRule="exact" w:line="340" w:before="12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hd w:val="clear" w:color="auto" w:fill="FFFFFF"/>
        <w:spacing w:lineRule="auto" w:line="288" w:before="12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Chương I</w:t>
      </w:r>
      <w:bookmarkEnd w:id="1"/>
    </w:p>
    <w:p>
      <w:pPr>
        <w:pStyle w:val="Normal"/>
        <w:shd w:val="clear" w:color="auto" w:fill="FFFFFF"/>
        <w:spacing w:lineRule="auto" w:line="288" w:before="120" w:after="0"/>
        <w:jc w:val="center"/>
        <w:rPr>
          <w:rFonts w:ascii="Times New Roman" w:hAnsi="Times New Roman" w:eastAsia="Times New Roman" w:cs="Times New Roman"/>
          <w:sz w:val="28"/>
          <w:szCs w:val="28"/>
        </w:rPr>
      </w:pPr>
      <w:bookmarkStart w:id="6" w:name="chuong_1_name"/>
      <w:r>
        <w:rPr>
          <w:rFonts w:eastAsia="Times New Roman" w:cs="Times New Roman" w:ascii="Times New Roman" w:hAnsi="Times New Roman"/>
          <w:b/>
          <w:bCs/>
          <w:sz w:val="28"/>
          <w:szCs w:val="28"/>
        </w:rPr>
        <w:t>NHỮNG QUY ĐỊNH CHUNG</w:t>
      </w:r>
      <w:bookmarkEnd w:id="6"/>
    </w:p>
    <w:p>
      <w:pPr>
        <w:pStyle w:val="Normal"/>
        <w:shd w:val="clear" w:color="auto" w:fill="FFFFFF"/>
        <w:spacing w:lineRule="atLeast" w:line="360" w:before="120" w:after="0"/>
        <w:ind w:firstLine="720"/>
        <w:rPr>
          <w:rFonts w:ascii="Times New Roman" w:hAnsi="Times New Roman" w:eastAsia="Times New Roman" w:cs="Times New Roman"/>
          <w:sz w:val="28"/>
          <w:szCs w:val="28"/>
        </w:rPr>
      </w:pPr>
      <w:bookmarkStart w:id="7" w:name="dieu_1"/>
      <w:r>
        <w:rPr>
          <w:rFonts w:eastAsia="Times New Roman" w:cs="Times New Roman" w:ascii="Times New Roman" w:hAnsi="Times New Roman"/>
          <w:b/>
          <w:bCs/>
          <w:sz w:val="28"/>
          <w:szCs w:val="28"/>
        </w:rPr>
        <w:t>Điều 1. Phạm vi điều chỉnh</w:t>
      </w:r>
      <w:bookmarkEnd w:id="7"/>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1. Nghị định này quy định về kiểm soát việc quy định, thực hiện, rà soát, đánh giá thủ tục hành chính và quản lý Cơ sở dữ liệu quốc gia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Nghị định này không điều chỉnh: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Thủ tục hành chính để giải quyết công việc nội bộ trong một cơ quan hành chính nhà nước và do cơ quan đó quy định;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b) Thủ tục xử lý vi phạm hành chính; </w:t>
      </w:r>
      <w:r>
        <w:rPr>
          <w:rFonts w:eastAsia="Times New Roman" w:cs="Times New Roman" w:ascii="Times New Roman" w:hAnsi="Times New Roman"/>
          <w:sz w:val="28"/>
          <w:szCs w:val="28"/>
        </w:rPr>
        <w:t xml:space="preserve">trình tự, thủ tục tiến hành hoạt động thanh tra, kiểm tra; </w:t>
      </w:r>
      <w:r>
        <w:rPr>
          <w:rFonts w:eastAsia="Times New Roman" w:cs="Times New Roman" w:ascii="Times New Roman" w:hAnsi="Times New Roman"/>
          <w:sz w:val="28"/>
          <w:szCs w:val="28"/>
          <w:lang w:val="vi-VN"/>
        </w:rPr>
        <w:t>thủ tục hành chính có nội dung bí mật nhà nước</w:t>
      </w:r>
      <w:r>
        <w:rPr>
          <w:rFonts w:eastAsia="Times New Roman" w:cs="Times New Roman" w:ascii="Times New Roman" w:hAnsi="Times New Roman"/>
          <w:sz w:val="28"/>
          <w:szCs w:val="28"/>
        </w:rPr>
        <w:t>.</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w:t>
      </w:r>
      <w:r>
        <w:rPr>
          <w:rFonts w:cs="Times New Roman" w:ascii="Times New Roman" w:hAnsi="Times New Roman"/>
          <w:sz w:val="28"/>
          <w:szCs w:val="28"/>
        </w:rPr>
        <w:t>Khuyến khích các cơ quan của Nhà nước không thuộc phạm vi điều chỉnh của Nghị định này nghiên cứu, áp dụng các quy định của Nghị định trong việc quy định, thực hiện, rà soát, đánh giá, công bố thủ tục hành chính và quản lý cơ sở dữ liệu về thủ tục hành chính thuộc phạm vi quản lý của mình, phù hợp với chức năng, nhiệm vụ, quyền hạn và quy định của pháp luật.</w:t>
      </w:r>
    </w:p>
    <w:p>
      <w:pPr>
        <w:pStyle w:val="Normal"/>
        <w:shd w:val="clear" w:color="auto" w:fill="FFFFFF"/>
        <w:spacing w:lineRule="atLeast" w:line="360" w:before="120" w:after="0"/>
        <w:ind w:firstLine="720"/>
        <w:rPr>
          <w:rFonts w:ascii="Times New Roman" w:hAnsi="Times New Roman" w:eastAsia="Times New Roman" w:cs="Times New Roman"/>
          <w:sz w:val="28"/>
          <w:szCs w:val="28"/>
        </w:rPr>
      </w:pPr>
      <w:bookmarkStart w:id="8" w:name="dieu_2"/>
      <w:r>
        <w:rPr>
          <w:rFonts w:eastAsia="Times New Roman" w:cs="Times New Roman" w:ascii="Times New Roman" w:hAnsi="Times New Roman"/>
          <w:b/>
          <w:bCs/>
          <w:sz w:val="28"/>
          <w:szCs w:val="28"/>
        </w:rPr>
        <w:t>Điều 2. Đối tượng áp dụng</w:t>
      </w:r>
      <w:bookmarkEnd w:id="8"/>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Nghị định này áp dụng đối với cơ quan hành chính nhà nước ở trung ương, người có thẩm quyền, chính quyền địa phương, cá nhân, tổ chức trong hoạt động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bookmarkStart w:id="9" w:name="dieu_3"/>
      <w:r>
        <w:rPr>
          <w:rFonts w:eastAsia="Times New Roman" w:cs="Times New Roman" w:ascii="Times New Roman" w:hAnsi="Times New Roman"/>
          <w:b/>
          <w:bCs/>
          <w:sz w:val="28"/>
          <w:szCs w:val="28"/>
          <w:lang w:val="vi-VN"/>
        </w:rPr>
        <w:t>Điều 3. Giải thích từ ngữ</w:t>
      </w:r>
      <w:bookmarkEnd w:id="9"/>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Trong Nghị định này, các từ ngữ dưới đây được hiểu như sau:</w:t>
      </w:r>
    </w:p>
    <w:p>
      <w:pPr>
        <w:pStyle w:val="Normal"/>
        <w:spacing w:lineRule="atLeast" w:line="360" w:before="120" w:after="0"/>
        <w:ind w:firstLine="567"/>
        <w:jc w:val="both"/>
        <w:rPr>
          <w:rFonts w:ascii="Times New Roman" w:hAnsi="Times New Roman" w:cs="Times New Roman"/>
          <w:sz w:val="28"/>
          <w:szCs w:val="28"/>
          <w:lang w:val="vi-VN"/>
        </w:rPr>
      </w:pPr>
      <w:r>
        <w:rPr>
          <w:rFonts w:eastAsia="Times New Roman" w:cs="Times New Roman" w:ascii="Times New Roman" w:hAnsi="Times New Roman"/>
          <w:iCs/>
          <w:sz w:val="28"/>
          <w:szCs w:val="28"/>
          <w:lang w:val="vi-VN"/>
        </w:rPr>
        <w:t>1</w:t>
      </w:r>
      <w:r>
        <w:rPr>
          <w:rFonts w:eastAsia="Times New Roman" w:cs="Times New Roman" w:ascii="Times New Roman" w:hAnsi="Times New Roman"/>
          <w:i/>
          <w:iCs/>
          <w:sz w:val="28"/>
          <w:szCs w:val="28"/>
          <w:lang w:val="vi-VN"/>
        </w:rPr>
        <w:t>.“Thủ tục hành chính”</w:t>
      </w:r>
      <w:r>
        <w:rPr>
          <w:rFonts w:eastAsia="Times New Roman" w:cs="Times New Roman" w:ascii="Times New Roman" w:hAnsi="Times New Roman"/>
          <w:sz w:val="28"/>
          <w:szCs w:val="28"/>
          <w:lang w:val="vi-VN"/>
        </w:rPr>
        <w:t> là trình tự, cách thức thực hiện, hồ sơ và yêu cầu, điều kiện do cơ quan nhà nước, người có thẩm quyền quy định để giải quyết một công việc cụ thể liên quan đến cá nhân, tổ chức</w:t>
      </w:r>
      <w:r>
        <w:rPr>
          <w:rFonts w:eastAsia="Times New Roman" w:cs="Times New Roman" w:ascii="Times New Roman" w:hAnsi="Times New Roman"/>
          <w:sz w:val="28"/>
          <w:szCs w:val="28"/>
        </w:rPr>
        <w:t xml:space="preserve"> hoặc giữa các cơ quan nhà nước với nhau</w:t>
      </w:r>
      <w:r>
        <w:rPr>
          <w:rFonts w:eastAsia="Times New Roman" w:cs="Times New Roman" w:ascii="Times New Roman" w:hAnsi="Times New Roman"/>
          <w:sz w:val="28"/>
          <w:szCs w:val="28"/>
          <w:lang w:val="vi-VN"/>
        </w:rPr>
        <w:t>.</w:t>
      </w:r>
      <w:r>
        <w:rPr>
          <w:rFonts w:cs="Times New Roman" w:ascii="Times New Roman" w:hAnsi="Times New Roman"/>
          <w:sz w:val="28"/>
          <w:szCs w:val="28"/>
          <w:lang w:val="vi-VN"/>
        </w:rPr>
        <w:t xml:space="preserve"> </w:t>
      </w:r>
      <w:r>
        <w:rPr>
          <w:rFonts w:eastAsia="Times New Roman" w:cs="Times New Roman" w:ascii="Times New Roman" w:hAnsi="Times New Roman"/>
          <w:sz w:val="28"/>
          <w:szCs w:val="28"/>
        </w:rPr>
        <w:t xml:space="preserve">Thủ tục hành chính bao gồm: </w:t>
      </w:r>
    </w:p>
    <w:p>
      <w:pPr>
        <w:pStyle w:val="Normal"/>
        <w:spacing w:lineRule="atLeast" w:line="360" w:before="120" w:after="0"/>
        <w:ind w:firstLine="567"/>
        <w:jc w:val="both"/>
        <w:rPr>
          <w:rFonts w:ascii="Times New Roman" w:hAnsi="Times New Roman" w:cs="Times New Roman"/>
          <w:sz w:val="28"/>
          <w:szCs w:val="28"/>
          <w:lang w:val="vi-VN"/>
        </w:rPr>
      </w:pPr>
      <w:r>
        <w:rPr>
          <w:rFonts w:eastAsia="Times New Roman" w:cs="Times New Roman" w:ascii="Times New Roman" w:hAnsi="Times New Roman"/>
          <w:sz w:val="28"/>
          <w:szCs w:val="28"/>
        </w:rPr>
        <w:t xml:space="preserve">a) Thủ tục hành chính giữa cơ quan nhà nước và cá nhân, tổ chức là trình tự, cách thức thực hiện, hồ sơ và yêu cầu, điều kiện do cơ quan nhà nước hoặc người có thẩm quyền quy định để giải quyết một công việc cụ thể liên quan đến cá nhân, tổ chức. </w:t>
      </w:r>
    </w:p>
    <w:p>
      <w:pPr>
        <w:pStyle w:val="Normal"/>
        <w:spacing w:lineRule="atLeast" w:line="360" w:before="120" w:after="0"/>
        <w:ind w:firstLine="567"/>
        <w:jc w:val="both"/>
        <w:rPr>
          <w:rFonts w:ascii="Times New Roman" w:hAnsi="Times New Roman" w:cs="Times New Roman"/>
          <w:sz w:val="28"/>
          <w:szCs w:val="28"/>
        </w:rPr>
      </w:pPr>
      <w:r>
        <w:rPr>
          <w:rFonts w:eastAsia="Times New Roman" w:cs="Times New Roman" w:ascii="Times New Roman" w:hAnsi="Times New Roman"/>
          <w:sz w:val="28"/>
          <w:szCs w:val="28"/>
        </w:rPr>
        <w:t xml:space="preserve">b) </w:t>
      </w:r>
      <w:r>
        <w:rPr>
          <w:rFonts w:cs="Times New Roman" w:ascii="Times New Roman" w:hAnsi="Times New Roman"/>
          <w:sz w:val="28"/>
          <w:szCs w:val="28"/>
        </w:rPr>
        <w:t xml:space="preserve">Thủ tục hành chính nội bộ là trình tự, cách thức thực hiện, hồ sơ và yêu cầu, điều kiện do cơ quan nhà nước, người có thẩm quyền ban hành để giải quyết công việc liên quan từ hai cơ quan hành chính nhà nước trở lên hoặc được ban hành để áp dụng chung cho các cơ quan hành chính nhà nước. </w:t>
      </w:r>
    </w:p>
    <w:p>
      <w:pPr>
        <w:pStyle w:val="Normal"/>
        <w:spacing w:lineRule="atLeast" w:line="360" w:before="120" w:after="0"/>
        <w:ind w:firstLine="567"/>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w:t>
      </w:r>
      <w:r>
        <w:rPr>
          <w:rFonts w:eastAsia="Times New Roman" w:cs="Times New Roman" w:ascii="Times New Roman" w:hAnsi="Times New Roman"/>
          <w:i/>
          <w:iCs/>
          <w:sz w:val="28"/>
          <w:szCs w:val="28"/>
          <w:lang w:val="vi-VN"/>
        </w:rPr>
        <w:t>“Trình tự thực hiện”</w:t>
      </w:r>
      <w:r>
        <w:rPr>
          <w:rFonts w:eastAsia="Times New Roman" w:cs="Times New Roman" w:ascii="Times New Roman" w:hAnsi="Times New Roman"/>
          <w:sz w:val="28"/>
          <w:szCs w:val="28"/>
          <w:lang w:val="vi-VN"/>
        </w:rPr>
        <w:t> là thứ tự các bước tiến hành của đối tượng và cơ quan thực hiện thủ tục hành chính trong giải quyết một công việc cụ thể cho cá nhân, tổ chức</w:t>
      </w:r>
      <w:r>
        <w:rPr>
          <w:rFonts w:eastAsia="Times New Roman" w:cs="Times New Roman" w:ascii="Times New Roman" w:hAnsi="Times New Roman"/>
          <w:sz w:val="28"/>
          <w:szCs w:val="28"/>
        </w:rPr>
        <w:t>; giữa các cơ quan nhà nước với nhau</w:t>
      </w:r>
      <w:r>
        <w:rPr>
          <w:rFonts w:eastAsia="Times New Roman" w:cs="Times New Roman" w:ascii="Times New Roman" w:hAnsi="Times New Roman"/>
          <w:sz w:val="28"/>
          <w:szCs w:val="28"/>
          <w:lang w:val="vi-VN"/>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w:t>
      </w:r>
      <w:r>
        <w:rPr>
          <w:rFonts w:eastAsia="Times New Roman" w:cs="Times New Roman" w:ascii="Times New Roman" w:hAnsi="Times New Roman"/>
          <w:i/>
          <w:iCs/>
          <w:sz w:val="28"/>
          <w:szCs w:val="28"/>
          <w:lang w:val="vi-VN"/>
        </w:rPr>
        <w:t>“Hồ sơ</w:t>
      </w:r>
      <w:r>
        <w:rPr>
          <w:rFonts w:eastAsia="Times New Roman" w:cs="Times New Roman" w:ascii="Times New Roman" w:hAnsi="Times New Roman"/>
          <w:sz w:val="28"/>
          <w:szCs w:val="28"/>
          <w:lang w:val="vi-VN"/>
        </w:rPr>
        <w:t xml:space="preserve">” là những loại giấy tờ mà đối tượng thực hiện thủ tục hành chính cần phải nộp hoặc xuất trình cho cơ quan, tổ chức có thẩm quyền giải quyết thủ tục hành chính </w:t>
      </w:r>
      <w:r>
        <w:rPr>
          <w:rFonts w:eastAsia="Times New Roman" w:cs="Times New Roman" w:ascii="Times New Roman" w:hAnsi="Times New Roman"/>
          <w:sz w:val="28"/>
          <w:szCs w:val="28"/>
        </w:rPr>
        <w:t xml:space="preserve">hoặc cơ quan hành chính có trách nhiệm khai thác trên cơ sở dữ liệu quốc gia, cơ sở dữ liệu chuyên ngành để </w:t>
      </w:r>
      <w:r>
        <w:rPr>
          <w:rFonts w:eastAsia="Times New Roman" w:cs="Times New Roman" w:ascii="Times New Roman" w:hAnsi="Times New Roman"/>
          <w:sz w:val="28"/>
          <w:szCs w:val="28"/>
          <w:lang w:val="vi-VN"/>
        </w:rPr>
        <w:t>giải quyết một công việc cụ thể cho cá nhân, tổ chức.</w:t>
      </w:r>
    </w:p>
    <w:p>
      <w:pPr>
        <w:pStyle w:val="Normal"/>
        <w:shd w:val="clear" w:color="auto" w:fill="FFFFFF"/>
        <w:spacing w:lineRule="atLeast" w:line="360" w:before="120" w:after="0"/>
        <w:ind w:firstLine="720"/>
        <w:jc w:val="both"/>
        <w:rPr>
          <w:rFonts w:ascii="Times New Roman" w:hAnsi="Times New Roman" w:eastAsia="Times New Roman" w:cs="Times New Roman"/>
          <w:spacing w:val="-2"/>
          <w:sz w:val="28"/>
          <w:szCs w:val="28"/>
          <w:lang w:val="vi-VN"/>
        </w:rPr>
      </w:pPr>
      <w:r>
        <w:rPr>
          <w:rFonts w:eastAsia="Times New Roman" w:cs="Times New Roman" w:ascii="Times New Roman" w:hAnsi="Times New Roman"/>
          <w:spacing w:val="-2"/>
          <w:sz w:val="28"/>
          <w:szCs w:val="28"/>
          <w:lang w:val="vi-VN"/>
        </w:rPr>
        <w:t>4. </w:t>
      </w:r>
      <w:r>
        <w:rPr>
          <w:rFonts w:eastAsia="Times New Roman" w:cs="Times New Roman" w:ascii="Times New Roman" w:hAnsi="Times New Roman"/>
          <w:i/>
          <w:iCs/>
          <w:spacing w:val="-2"/>
          <w:sz w:val="28"/>
          <w:szCs w:val="28"/>
          <w:lang w:val="vi-VN"/>
        </w:rPr>
        <w:t>“Yêu cầu, điều kiện”</w:t>
      </w:r>
      <w:r>
        <w:rPr>
          <w:rFonts w:eastAsia="Times New Roman" w:cs="Times New Roman" w:ascii="Times New Roman" w:hAnsi="Times New Roman"/>
          <w:spacing w:val="-2"/>
          <w:sz w:val="28"/>
          <w:szCs w:val="28"/>
          <w:lang w:val="vi-VN"/>
        </w:rPr>
        <w:t> là những đòi hỏi mà đối tượng thực hiện thủ tục hành chính phải đáp ứng hoặc phải làm khi thực hiện một thủ tục hành chính cụ thể.</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5. </w:t>
      </w:r>
      <w:r>
        <w:rPr>
          <w:rFonts w:eastAsia="Times New Roman" w:cs="Times New Roman" w:ascii="Times New Roman" w:hAnsi="Times New Roman"/>
          <w:i/>
          <w:iCs/>
          <w:sz w:val="28"/>
          <w:szCs w:val="28"/>
          <w:lang w:val="vi-VN"/>
        </w:rPr>
        <w:t>“Kiểm soát thủ tục hành chính”</w:t>
      </w:r>
      <w:r>
        <w:rPr>
          <w:rFonts w:eastAsia="Times New Roman" w:cs="Times New Roman" w:ascii="Times New Roman" w:hAnsi="Times New Roman"/>
          <w:sz w:val="28"/>
          <w:szCs w:val="28"/>
          <w:lang w:val="vi-VN"/>
        </w:rPr>
        <w:t xml:space="preserve"> là việc xem xét, đánh giá, theo dõi nhằm bảo đảm tính </w:t>
      </w:r>
      <w:r>
        <w:rPr>
          <w:rFonts w:eastAsia="Times New Roman" w:cs="Times New Roman" w:ascii="Times New Roman" w:hAnsi="Times New Roman"/>
          <w:sz w:val="28"/>
          <w:szCs w:val="28"/>
        </w:rPr>
        <w:t xml:space="preserve">hợp hiến, hợp pháp, </w:t>
      </w:r>
      <w:r>
        <w:rPr>
          <w:rFonts w:eastAsia="Times New Roman" w:cs="Times New Roman" w:ascii="Times New Roman" w:hAnsi="Times New Roman"/>
          <w:sz w:val="28"/>
          <w:szCs w:val="28"/>
          <w:lang w:val="vi-VN"/>
        </w:rPr>
        <w:t xml:space="preserve">khả thi của quy định về thủ tục hành chính, đáp ứng yêu cầu công khai, minh bạch trong quá trình </w:t>
      </w:r>
      <w:r>
        <w:rPr>
          <w:rFonts w:eastAsia="Times New Roman" w:cs="Times New Roman" w:ascii="Times New Roman" w:hAnsi="Times New Roman"/>
          <w:sz w:val="28"/>
          <w:szCs w:val="28"/>
        </w:rPr>
        <w:t xml:space="preserve">ban hành, </w:t>
      </w:r>
      <w:r>
        <w:rPr>
          <w:rFonts w:eastAsia="Times New Roman" w:cs="Times New Roman" w:ascii="Times New Roman" w:hAnsi="Times New Roman"/>
          <w:sz w:val="28"/>
          <w:szCs w:val="28"/>
          <w:lang w:val="vi-VN"/>
        </w:rPr>
        <w:t>tổ chức thực hiện thủ tục hành chính.</w:t>
      </w:r>
    </w:p>
    <w:p>
      <w:pPr>
        <w:pStyle w:val="Normal"/>
        <w:shd w:val="clear" w:color="auto" w:fill="FFFFFF"/>
        <w:spacing w:lineRule="atLeast" w:line="360" w:before="120" w:after="0"/>
        <w:ind w:firstLine="720"/>
        <w:jc w:val="both"/>
        <w:rPr>
          <w:rFonts w:ascii="Times New Roman" w:hAnsi="Times New Roman" w:cs="Times New Roman"/>
          <w:sz w:val="28"/>
          <w:szCs w:val="28"/>
        </w:rPr>
      </w:pPr>
      <w:r>
        <w:rPr>
          <w:rFonts w:eastAsia="Times New Roman" w:cs="Times New Roman" w:ascii="Times New Roman" w:hAnsi="Times New Roman"/>
          <w:sz w:val="28"/>
          <w:szCs w:val="28"/>
          <w:lang w:val="vi-VN"/>
        </w:rPr>
        <w:t>6. </w:t>
      </w:r>
      <w:r>
        <w:rPr>
          <w:rFonts w:eastAsia="Times New Roman" w:cs="Times New Roman" w:ascii="Times New Roman" w:hAnsi="Times New Roman"/>
          <w:i/>
          <w:iCs/>
          <w:sz w:val="28"/>
          <w:szCs w:val="28"/>
          <w:lang w:val="vi-VN"/>
        </w:rPr>
        <w:t>“Cơ sở dữ liệu quốc gia về thủ tục hành chính”</w:t>
      </w:r>
      <w:r>
        <w:rPr>
          <w:rFonts w:eastAsia="Times New Roman" w:cs="Times New Roman" w:ascii="Times New Roman" w:hAnsi="Times New Roman"/>
          <w:sz w:val="28"/>
          <w:szCs w:val="28"/>
          <w:lang w:val="vi-VN"/>
        </w:rPr>
        <w:t> </w:t>
      </w:r>
      <w:r>
        <w:rPr>
          <w:rFonts w:cs="Times New Roman" w:ascii="Times New Roman" w:hAnsi="Times New Roman"/>
          <w:sz w:val="28"/>
          <w:szCs w:val="28"/>
          <w:shd w:fill="FFFFFF" w:val="clear"/>
        </w:rPr>
        <w:t>là tập hợp thông tin về thủ tục hành chính và các văn bản quy phạm pháp luật có quy định về thủ tục hành chính được xây dựng, cập nhật và duy trì trên Cổng Dịch vụ công quốc gia</w:t>
      </w:r>
      <w:r>
        <w:rPr>
          <w:rFonts w:eastAsia="Times New Roman" w:cs="Times New Roman" w:ascii="Times New Roman" w:hAnsi="Times New Roman"/>
          <w:sz w:val="28"/>
          <w:szCs w:val="28"/>
        </w:rPr>
        <w:t xml:space="preserve"> nhằm đáp ứng yêu cầu </w:t>
      </w:r>
      <w:r>
        <w:rPr>
          <w:rFonts w:cs="Times New Roman" w:ascii="Times New Roman" w:hAnsi="Times New Roman"/>
          <w:sz w:val="28"/>
          <w:szCs w:val="28"/>
          <w:lang w:val="vi-VN"/>
        </w:rPr>
        <w:t xml:space="preserve">công khai, </w:t>
      </w:r>
      <w:r>
        <w:rPr>
          <w:rFonts w:cs="Times New Roman" w:ascii="Times New Roman" w:hAnsi="Times New Roman"/>
          <w:sz w:val="28"/>
          <w:szCs w:val="28"/>
        </w:rPr>
        <w:t xml:space="preserve">minh bạch trong </w:t>
      </w:r>
      <w:r>
        <w:rPr>
          <w:rFonts w:cs="Times New Roman" w:ascii="Times New Roman" w:hAnsi="Times New Roman"/>
          <w:sz w:val="28"/>
          <w:szCs w:val="28"/>
          <w:lang w:val="vi-VN"/>
        </w:rPr>
        <w:t>quản lý</w:t>
      </w:r>
      <w:r>
        <w:rPr>
          <w:rFonts w:cs="Times New Roman" w:ascii="Times New Roman" w:hAnsi="Times New Roman"/>
          <w:sz w:val="28"/>
          <w:szCs w:val="28"/>
        </w:rPr>
        <w:t xml:space="preserve"> hành chính nhà nước,</w:t>
      </w:r>
      <w:r>
        <w:rPr>
          <w:rFonts w:cs="Times New Roman" w:ascii="Times New Roman" w:hAnsi="Times New Roman"/>
          <w:sz w:val="28"/>
          <w:szCs w:val="28"/>
          <w:shd w:fill="FFFFFF" w:val="clear"/>
        </w:rPr>
        <w:t xml:space="preserve"> tạo thuận lợi cho cá nhân, tổ chức truy nhập và sử dụng thông tin chính thức về thủ tục hành chính</w:t>
      </w:r>
      <w:r>
        <w:rPr>
          <w:rFonts w:cs="Times New Roman" w:ascii="Times New Roman" w:hAnsi="Times New Roman"/>
          <w:sz w:val="28"/>
          <w:szCs w:val="28"/>
        </w:rPr>
        <w:t>.</w:t>
      </w:r>
    </w:p>
    <w:p>
      <w:pPr>
        <w:pStyle w:val="Normal"/>
        <w:shd w:val="clear" w:color="auto" w:fill="FFFFFF"/>
        <w:spacing w:lineRule="auto" w:line="288" w:before="120" w:after="0"/>
        <w:ind w:firstLine="720"/>
        <w:jc w:val="both"/>
        <w:rPr>
          <w:rFonts w:ascii="Times New Roman" w:hAnsi="Times New Roman" w:cs="Times New Roman"/>
          <w:sz w:val="28"/>
          <w:szCs w:val="28"/>
        </w:rPr>
      </w:pPr>
      <w:r>
        <w:rPr>
          <w:rFonts w:cs="Times New Roman" w:ascii="Times New Roman" w:hAnsi="Times New Roman"/>
          <w:sz w:val="28"/>
          <w:szCs w:val="28"/>
        </w:rPr>
        <w:t>7. “</w:t>
      </w:r>
      <w:r>
        <w:rPr>
          <w:rFonts w:cs="Times New Roman" w:ascii="Times New Roman" w:hAnsi="Times New Roman"/>
          <w:i/>
          <w:iCs/>
          <w:sz w:val="28"/>
          <w:szCs w:val="28"/>
        </w:rPr>
        <w:t>Đánh giá tác động thủ tục hành chính bảo đảm nguyên tắc cạnh tranh</w:t>
      </w:r>
      <w:r>
        <w:rPr>
          <w:rFonts w:cs="Times New Roman" w:ascii="Times New Roman" w:hAnsi="Times New Roman"/>
          <w:sz w:val="28"/>
          <w:szCs w:val="28"/>
        </w:rPr>
        <w:t>” là việc xem xét, đánh giá các quy định về thủ tục hành chính nhằm bảo đảm các quy định không tạo ra rào cản gia nhập thị trường, không phân biệt đối xử giữa các chủ thể kinh tế và không làm hạn chế quyền tự do kinh doanh; xây dựng môi trường đầu tư, kinh doanh bình đẳng, minh bạch và hiệu quả.</w:t>
      </w:r>
    </w:p>
    <w:p>
      <w:pPr>
        <w:pStyle w:val="Normal"/>
        <w:shd w:val="clear" w:color="auto" w:fill="FFFFFF"/>
        <w:spacing w:lineRule="auto" w:line="288" w:before="120" w:after="0"/>
        <w:ind w:firstLine="720"/>
        <w:jc w:val="both"/>
        <w:rPr>
          <w:rFonts w:ascii="Times New Roman" w:hAnsi="Times New Roman" w:cs="Times New Roman"/>
          <w:sz w:val="28"/>
          <w:szCs w:val="28"/>
        </w:rPr>
      </w:pPr>
      <w:r>
        <w:rPr>
          <w:rFonts w:cs="Times New Roman" w:ascii="Times New Roman" w:hAnsi="Times New Roman"/>
          <w:sz w:val="28"/>
          <w:szCs w:val="28"/>
        </w:rPr>
        <w:t>8. “</w:t>
      </w:r>
      <w:r>
        <w:rPr>
          <w:rFonts w:cs="Times New Roman" w:ascii="Times New Roman" w:hAnsi="Times New Roman"/>
          <w:i/>
          <w:iCs/>
          <w:sz w:val="28"/>
          <w:szCs w:val="28"/>
        </w:rPr>
        <w:t>Đánh giá tác động thủ tục hành chính theo quản lý rủi ro</w:t>
      </w:r>
      <w:r>
        <w:rPr>
          <w:rFonts w:cs="Times New Roman" w:ascii="Times New Roman" w:hAnsi="Times New Roman"/>
          <w:sz w:val="28"/>
          <w:szCs w:val="28"/>
        </w:rPr>
        <w:t>” là việc xem xét, đánh giá các quy định về thủ tục hành chính để nhận diện và đánh giá bản chất, nguyên nhân, xác suất xảy ra, mức độ tác động, hậu quả và khả năng kiểm soát của rủi ro đối với lợi ích công, mục tiêu quản lý nhà nước, từ đó lựa chọn biện pháp quản lý phù hợp.</w:t>
      </w:r>
    </w:p>
    <w:p>
      <w:pPr>
        <w:pStyle w:val="Normal"/>
        <w:shd w:val="clear" w:color="auto" w:fill="FFFFFF"/>
        <w:spacing w:lineRule="auto" w:line="288" w:before="120" w:after="0"/>
        <w:ind w:firstLine="720"/>
        <w:jc w:val="both"/>
        <w:rPr>
          <w:rFonts w:ascii="Times New Roman" w:hAnsi="Times New Roman" w:eastAsia="Times New Roman" w:cs="Times New Roman"/>
          <w:b/>
          <w:bCs/>
          <w:sz w:val="28"/>
          <w:szCs w:val="28"/>
        </w:rPr>
      </w:pPr>
      <w:r>
        <w:rPr>
          <w:rFonts w:cs="Times New Roman" w:ascii="Times New Roman" w:hAnsi="Times New Roman"/>
          <w:sz w:val="28"/>
          <w:szCs w:val="28"/>
        </w:rPr>
        <w:t>9. “</w:t>
      </w:r>
      <w:r>
        <w:rPr>
          <w:rFonts w:cs="Times New Roman" w:ascii="Times New Roman" w:hAnsi="Times New Roman"/>
          <w:i/>
          <w:iCs/>
          <w:sz w:val="28"/>
          <w:szCs w:val="28"/>
        </w:rPr>
        <w:t>Nền tảng số về kiểm soát thủ tục hành chính</w:t>
      </w:r>
      <w:r>
        <w:rPr>
          <w:rFonts w:cs="Times New Roman" w:ascii="Times New Roman" w:hAnsi="Times New Roman"/>
          <w:sz w:val="28"/>
          <w:szCs w:val="28"/>
        </w:rPr>
        <w:t xml:space="preserve">” là hệ thống thông tin dùng chung, được xây dựng để hỗ trợ thực hiện công tác kiểm soát thủ tục hành chính trên môi trường số, giúp hướng dẫn, kiểm tra, đánh giá, đôn đốc và theo dõi việc quy định và thực hiện thủ tục hành chính. </w:t>
      </w:r>
    </w:p>
    <w:p>
      <w:pPr>
        <w:pStyle w:val="Normal"/>
        <w:shd w:val="clear" w:color="auto" w:fill="FFFFFF"/>
        <w:spacing w:lineRule="auto" w:line="288"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4. Nguyên tắc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1. Kiểm soát thủ tục hành chính phải bảo đảm thực hiện có hiệu quả mục tiêu cải cách thủ tục hành chính, cải cách hành chính; bảo đảm </w:t>
      </w:r>
      <w:r>
        <w:rPr>
          <w:rFonts w:eastAsia="Times New Roman" w:cs="Times New Roman" w:ascii="Times New Roman" w:hAnsi="Times New Roman"/>
          <w:sz w:val="28"/>
          <w:szCs w:val="28"/>
        </w:rPr>
        <w:t>sự</w:t>
      </w:r>
      <w:r>
        <w:rPr>
          <w:rFonts w:eastAsia="Times New Roman" w:cs="Times New Roman" w:ascii="Times New Roman" w:hAnsi="Times New Roman"/>
          <w:sz w:val="28"/>
          <w:szCs w:val="28"/>
          <w:lang w:val="vi-VN"/>
        </w:rPr>
        <w:t xml:space="preserve"> tham gia </w:t>
      </w:r>
      <w:r>
        <w:rPr>
          <w:rFonts w:eastAsia="Times New Roman" w:cs="Times New Roman" w:ascii="Times New Roman" w:hAnsi="Times New Roman"/>
          <w:sz w:val="28"/>
          <w:szCs w:val="28"/>
        </w:rPr>
        <w:t>của cá nhân, tổ chức và các bên có liên quan</w:t>
      </w:r>
      <w:r>
        <w:rPr>
          <w:rFonts w:eastAsia="Times New Roman" w:cs="Times New Roman" w:ascii="Times New Roman" w:hAnsi="Times New Roman"/>
          <w:sz w:val="28"/>
          <w:szCs w:val="28"/>
          <w:lang w:val="vi-VN"/>
        </w:rPr>
        <w:t xml:space="preserve"> trong quá trình xây dựng, thực hiện và đánh giá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2. Kịp thời phát hiện để </w:t>
      </w:r>
      <w:r>
        <w:rPr>
          <w:rFonts w:eastAsia="Times New Roman" w:cs="Times New Roman" w:ascii="Times New Roman" w:hAnsi="Times New Roman"/>
          <w:sz w:val="28"/>
          <w:szCs w:val="28"/>
        </w:rPr>
        <w:t>bãi</w:t>
      </w:r>
      <w:r>
        <w:rPr>
          <w:rFonts w:eastAsia="Times New Roman" w:cs="Times New Roman" w:ascii="Times New Roman" w:hAnsi="Times New Roman"/>
          <w:sz w:val="28"/>
          <w:szCs w:val="28"/>
          <w:lang w:val="vi-VN"/>
        </w:rPr>
        <w:t xml:space="preserve"> bỏ hoặc sửa</w:t>
      </w:r>
      <w:r>
        <w:rPr>
          <w:rFonts w:eastAsia="Times New Roman" w:cs="Times New Roman" w:ascii="Times New Roman" w:hAnsi="Times New Roman"/>
          <w:sz w:val="28"/>
          <w:szCs w:val="28"/>
        </w:rPr>
        <w:t xml:space="preserve"> đổi, bổ sung</w:t>
      </w:r>
      <w:r>
        <w:rPr>
          <w:rFonts w:eastAsia="Times New Roman" w:cs="Times New Roman" w:ascii="Times New Roman" w:hAnsi="Times New Roman"/>
          <w:sz w:val="28"/>
          <w:szCs w:val="28"/>
          <w:lang w:val="vi-VN"/>
        </w:rPr>
        <w:t xml:space="preserve"> thủ tục hành chính không phù hợp, phức tạp, phiền hà; </w:t>
      </w:r>
      <w:r>
        <w:rPr>
          <w:rFonts w:eastAsia="Times New Roman" w:cs="Times New Roman" w:ascii="Times New Roman" w:hAnsi="Times New Roman"/>
          <w:sz w:val="28"/>
          <w:szCs w:val="28"/>
        </w:rPr>
        <w:t>bảo đảm các</w:t>
      </w:r>
      <w:r>
        <w:rPr>
          <w:rFonts w:eastAsia="Times New Roman" w:cs="Times New Roman" w:ascii="Times New Roman" w:hAnsi="Times New Roman"/>
          <w:sz w:val="28"/>
          <w:szCs w:val="28"/>
          <w:lang w:val="vi-VN"/>
        </w:rPr>
        <w:t xml:space="preserve"> thủ tục hành chính </w:t>
      </w:r>
      <w:r>
        <w:rPr>
          <w:rFonts w:eastAsia="Times New Roman" w:cs="Times New Roman" w:ascii="Times New Roman" w:hAnsi="Times New Roman"/>
          <w:sz w:val="28"/>
          <w:szCs w:val="28"/>
        </w:rPr>
        <w:t>được ban hành đúng quy định,</w:t>
      </w:r>
      <w:r>
        <w:rPr>
          <w:rFonts w:eastAsia="Times New Roman" w:cs="Times New Roman" w:ascii="Times New Roman" w:hAnsi="Times New Roman"/>
          <w:sz w:val="28"/>
          <w:szCs w:val="28"/>
          <w:lang w:val="vi-VN"/>
        </w:rPr>
        <w:t xml:space="preserve"> đơn giản, dễ hiểu, dễ thực hiện, tiết kiệm thời gian, chi phí, công sức của đối tượng</w:t>
      </w:r>
      <w:r>
        <w:rPr>
          <w:rFonts w:eastAsia="Times New Roman" w:cs="Times New Roman" w:ascii="Times New Roman" w:hAnsi="Times New Roman"/>
          <w:sz w:val="28"/>
          <w:szCs w:val="28"/>
        </w:rPr>
        <w:t xml:space="preserve"> thực hiện</w:t>
      </w:r>
      <w:r>
        <w:rPr>
          <w:rFonts w:eastAsia="Times New Roman" w:cs="Times New Roman" w:ascii="Times New Roman" w:hAnsi="Times New Roman"/>
          <w:sz w:val="28"/>
          <w:szCs w:val="28"/>
          <w:lang w:val="vi-VN"/>
        </w:rPr>
        <w:t xml:space="preserve"> và cơ quan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3. Kiểm soát thủ tục hành chính được thực hiện ngay từ khi đề </w:t>
      </w:r>
      <w:r>
        <w:rPr>
          <w:rFonts w:eastAsia="Times New Roman" w:cs="Times New Roman" w:ascii="Times New Roman" w:hAnsi="Times New Roman"/>
          <w:sz w:val="28"/>
          <w:szCs w:val="28"/>
        </w:rPr>
        <w:t>xuất</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 xml:space="preserve">chính sách, soạn thảo </w:t>
      </w:r>
      <w:r>
        <w:rPr>
          <w:rFonts w:eastAsia="Times New Roman" w:cs="Times New Roman" w:ascii="Times New Roman" w:hAnsi="Times New Roman"/>
          <w:sz w:val="28"/>
          <w:szCs w:val="28"/>
          <w:lang w:val="vi-VN"/>
        </w:rPr>
        <w:t>văn bản quy phạm pháp luật và được tiến hành thường xuyên, liên tục trong quá trình tổ chức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lang w:val="vi-VN"/>
        </w:rPr>
        <w:t>. Kiểm soát thủ tục hành chính phải gắn với chuyển đổi số và quản trị dữ liệu, bảo đảm khai thác, kết nối, chia sẻ và tái sử dụng dữ liệu trong toàn bộ quá trình giải quyết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5. Cơ quan, đơn vị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Bộ Tư pháp giúp Chính phủ thống nhất quản lý nhà nước về công tác kiểm soát thủ tục hành chính.</w:t>
      </w:r>
    </w:p>
    <w:p>
      <w:pPr>
        <w:pStyle w:val="Normal"/>
        <w:shd w:val="clear" w:color="auto" w:fill="FFFFFF"/>
        <w:spacing w:lineRule="atLeast" w:line="360" w:before="120" w:after="0"/>
        <w:ind w:firstLine="567"/>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Cục Kiểm soát thủ tục hành chính thuộc Bộ Tư pháp có chức năng tham mưu, giúp Bộ trưởng Bộ Tư pháp thực hiện quản lý nhà nước về công tác kiểm soát thủ tục hành chính.</w:t>
      </w:r>
    </w:p>
    <w:p>
      <w:pPr>
        <w:pStyle w:val="Normal"/>
        <w:shd w:val="clear" w:color="auto" w:fill="FFFFFF"/>
        <w:spacing w:lineRule="atLeast" w:line="360" w:before="120" w:after="0"/>
        <w:ind w:firstLine="567"/>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w:t>
      </w:r>
      <w:r>
        <w:rPr>
          <w:rFonts w:cs="Times New Roman" w:ascii="Times New Roman" w:hAnsi="Times New Roman"/>
          <w:sz w:val="28"/>
          <w:szCs w:val="28"/>
          <w:lang w:val="vi-VN"/>
        </w:rPr>
        <w:t xml:space="preserve"> </w:t>
      </w:r>
      <w:r>
        <w:rPr>
          <w:rFonts w:cs="Times New Roman" w:ascii="Times New Roman" w:hAnsi="Times New Roman"/>
          <w:sz w:val="28"/>
          <w:szCs w:val="28"/>
        </w:rPr>
        <w:t>Tổ chức</w:t>
      </w:r>
      <w:r>
        <w:rPr>
          <w:rFonts w:cs="Times New Roman" w:ascii="Times New Roman" w:hAnsi="Times New Roman"/>
          <w:sz w:val="28"/>
          <w:szCs w:val="28"/>
          <w:lang w:val="vi-VN"/>
        </w:rPr>
        <w:t xml:space="preserve"> </w:t>
      </w:r>
      <w:r>
        <w:rPr>
          <w:rFonts w:cs="Times New Roman" w:ascii="Times New Roman" w:hAnsi="Times New Roman"/>
          <w:sz w:val="28"/>
          <w:szCs w:val="28"/>
        </w:rPr>
        <w:t>p</w:t>
      </w:r>
      <w:r>
        <w:rPr>
          <w:rFonts w:cs="Times New Roman" w:ascii="Times New Roman" w:hAnsi="Times New Roman"/>
          <w:sz w:val="28"/>
          <w:szCs w:val="28"/>
          <w:lang w:val="vi-VN"/>
        </w:rPr>
        <w:t xml:space="preserve">háp chế hoặc đơn vị chuyên trách về công tác kiểm soát thủ tục hành chính của </w:t>
      </w:r>
      <w:r>
        <w:rPr>
          <w:rFonts w:cs="Times New Roman" w:ascii="Times New Roman" w:hAnsi="Times New Roman"/>
          <w:sz w:val="28"/>
          <w:szCs w:val="28"/>
        </w:rPr>
        <w:t>B</w:t>
      </w:r>
      <w:r>
        <w:rPr>
          <w:rFonts w:cs="Times New Roman" w:ascii="Times New Roman" w:hAnsi="Times New Roman"/>
          <w:sz w:val="28"/>
          <w:szCs w:val="28"/>
          <w:lang w:val="vi-VN"/>
        </w:rPr>
        <w:t xml:space="preserve">ộ, cơ quan ngang </w:t>
      </w:r>
      <w:r>
        <w:rPr>
          <w:rFonts w:cs="Times New Roman" w:ascii="Times New Roman" w:hAnsi="Times New Roman"/>
          <w:sz w:val="28"/>
          <w:szCs w:val="28"/>
        </w:rPr>
        <w:t>B</w:t>
      </w:r>
      <w:r>
        <w:rPr>
          <w:rFonts w:cs="Times New Roman" w:ascii="Times New Roman" w:hAnsi="Times New Roman"/>
          <w:sz w:val="28"/>
          <w:szCs w:val="28"/>
          <w:lang w:val="vi-VN"/>
        </w:rPr>
        <w:t>ộ có chức năng tham mưu, giúp Bộ trưởng, Thủ trưởng cơ quan ngang Bộ thực hiện quản lý nhà nước về công tác kiểm soát thủ tục hành chính trong phạm vi ngành, lĩnh vực quản lý.</w:t>
      </w:r>
    </w:p>
    <w:p>
      <w:pPr>
        <w:pStyle w:val="Normal"/>
        <w:shd w:val="clear" w:color="auto" w:fill="FFFFFF"/>
        <w:spacing w:lineRule="atLeast" w:line="360" w:before="120" w:after="0"/>
        <w:ind w:firstLine="567"/>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 xml:space="preserve">3. </w:t>
      </w:r>
      <w:r>
        <w:rPr>
          <w:rFonts w:eastAsia="Times New Roman" w:cs="Times New Roman" w:ascii="Times New Roman" w:hAnsi="Times New Roman"/>
          <w:sz w:val="28"/>
          <w:szCs w:val="28"/>
          <w:lang w:val="vi-VN"/>
        </w:rPr>
        <w:t>Văn phòng Ủy ban nhân dân tỉnh</w:t>
      </w:r>
      <w:r>
        <w:rPr>
          <w:rFonts w:eastAsia="Times New Roman" w:cs="Times New Roman" w:ascii="Times New Roman" w:hAnsi="Times New Roman"/>
          <w:sz w:val="28"/>
          <w:szCs w:val="28"/>
        </w:rPr>
        <w:t>, thành phố</w:t>
      </w:r>
      <w:r>
        <w:rPr>
          <w:rFonts w:eastAsia="Times New Roman" w:cs="Times New Roman" w:ascii="Times New Roman" w:hAnsi="Times New Roman"/>
          <w:sz w:val="28"/>
          <w:szCs w:val="28"/>
          <w:lang w:val="vi-VN"/>
        </w:rPr>
        <w:t xml:space="preserve"> có chức năng tham mưu, giúp Ủy ban nhân dân </w:t>
      </w:r>
      <w:r>
        <w:rPr>
          <w:rFonts w:eastAsia="Times New Roman" w:cs="Times New Roman" w:ascii="Times New Roman" w:hAnsi="Times New Roman"/>
          <w:sz w:val="28"/>
          <w:szCs w:val="28"/>
        </w:rPr>
        <w:t xml:space="preserve">tỉnh, thành phố (sau đây gọi là </w:t>
      </w:r>
      <w:r>
        <w:rPr>
          <w:rFonts w:eastAsia="Times New Roman" w:cs="Times New Roman" w:ascii="Times New Roman" w:hAnsi="Times New Roman"/>
          <w:sz w:val="28"/>
          <w:szCs w:val="28"/>
          <w:lang w:val="vi-VN"/>
        </w:rPr>
        <w:t>cấp tỉnh</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vi-VN"/>
        </w:rPr>
        <w:t xml:space="preserve"> thực hiện công tác kiểm soát thủ tục hành chính tại địa phương. </w:t>
      </w:r>
    </w:p>
    <w:p>
      <w:pPr>
        <w:pStyle w:val="NormalWeb"/>
        <w:spacing w:lineRule="atLeast" w:line="360" w:beforeAutospacing="0" w:before="120" w:afterAutospacing="0" w:after="0"/>
        <w:ind w:firstLine="720"/>
        <w:jc w:val="both"/>
        <w:rPr>
          <w:rStyle w:val="Emphasis"/>
          <w:i w:val="false"/>
          <w:sz w:val="28"/>
          <w:szCs w:val="28"/>
          <w:lang w:val="vi-VN"/>
        </w:rPr>
      </w:pPr>
      <w:r>
        <w:rPr>
          <w:rStyle w:val="Emphasis"/>
          <w:i w:val="false"/>
          <w:sz w:val="28"/>
          <w:szCs w:val="28"/>
          <w:lang w:val="vi-VN"/>
        </w:rPr>
        <w:t xml:space="preserve">4. Trung tâm Phục vụ hành chính công thuộc Ủy ban nhân dân </w:t>
      </w:r>
      <w:r>
        <w:rPr>
          <w:rStyle w:val="Emphasis"/>
          <w:i w:val="false"/>
          <w:sz w:val="28"/>
          <w:szCs w:val="28"/>
        </w:rPr>
        <w:t xml:space="preserve">xã, phường, đặc khu (sau đây gọi là </w:t>
      </w:r>
      <w:r>
        <w:rPr>
          <w:rStyle w:val="Emphasis"/>
          <w:i w:val="false"/>
          <w:sz w:val="28"/>
          <w:szCs w:val="28"/>
          <w:lang w:val="vi-VN"/>
        </w:rPr>
        <w:t>cấp xã</w:t>
      </w:r>
      <w:r>
        <w:rPr>
          <w:rStyle w:val="Emphasis"/>
          <w:i w:val="false"/>
          <w:sz w:val="28"/>
          <w:szCs w:val="28"/>
        </w:rPr>
        <w:t>)</w:t>
      </w:r>
      <w:r>
        <w:rPr>
          <w:rStyle w:val="Emphasis"/>
          <w:i w:val="false"/>
          <w:sz w:val="28"/>
          <w:szCs w:val="28"/>
          <w:lang w:val="vi-VN"/>
        </w:rPr>
        <w:t xml:space="preserve"> có chức năng tham mưu, giúp Ủy ban nhân dân cấp xã, Chủ tịch Ủy ban nhân dân cấp xã </w:t>
      </w:r>
      <w:r>
        <w:rPr>
          <w:rStyle w:val="Emphasis"/>
          <w:i w:val="false"/>
          <w:sz w:val="28"/>
          <w:szCs w:val="28"/>
        </w:rPr>
        <w:t xml:space="preserve">tổ chức </w:t>
      </w:r>
      <w:r>
        <w:rPr>
          <w:rStyle w:val="Emphasis"/>
          <w:i w:val="false"/>
          <w:sz w:val="28"/>
          <w:szCs w:val="28"/>
          <w:lang w:val="vi-VN"/>
        </w:rPr>
        <w:t xml:space="preserve">thực hiện công tác kiểm soát thủ tục hành chính tại </w:t>
      </w:r>
      <w:r>
        <w:rPr>
          <w:rStyle w:val="Emphasis"/>
          <w:i w:val="false"/>
          <w:sz w:val="28"/>
          <w:szCs w:val="28"/>
        </w:rPr>
        <w:t>địa bàn xã</w:t>
      </w:r>
      <w:r>
        <w:rPr>
          <w:rStyle w:val="Emphasis"/>
          <w:i w:val="false"/>
          <w:sz w:val="28"/>
          <w:szCs w:val="28"/>
          <w:lang w:val="vi-VN"/>
        </w:rPr>
        <w:t>.</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Chương II</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QUY ĐỊNH THỦ TỤC HÀNH CHÍNH</w:t>
      </w:r>
    </w:p>
    <w:p>
      <w:pPr>
        <w:pStyle w:val="Heading2"/>
        <w:spacing w:lineRule="atLeast" w:line="360" w:before="120" w:after="0"/>
        <w:ind w:firstLine="720"/>
        <w:jc w:val="both"/>
        <w:rPr>
          <w:rFonts w:eastAsia="Times New Roman"/>
        </w:rPr>
      </w:pPr>
      <w:r>
        <w:rPr>
          <w:rFonts w:cs="Times New Roman" w:ascii="Times New Roman" w:hAnsi="Times New Roman"/>
          <w:b/>
          <w:color w:val="auto"/>
          <w:spacing w:val="-4"/>
          <w:sz w:val="28"/>
          <w:szCs w:val="28"/>
          <w:lang w:val="vi-VN"/>
        </w:rPr>
        <w:t xml:space="preserve">Điều </w:t>
      </w:r>
      <w:r>
        <w:rPr>
          <w:rFonts w:cs="Times New Roman" w:ascii="Times New Roman" w:hAnsi="Times New Roman"/>
          <w:b/>
          <w:color w:val="auto"/>
          <w:spacing w:val="-4"/>
          <w:sz w:val="28"/>
          <w:szCs w:val="28"/>
        </w:rPr>
        <w:t>6</w:t>
      </w:r>
      <w:r>
        <w:rPr>
          <w:rFonts w:cs="Times New Roman" w:ascii="Times New Roman" w:hAnsi="Times New Roman"/>
          <w:b/>
          <w:color w:val="auto"/>
          <w:spacing w:val="-4"/>
          <w:sz w:val="28"/>
          <w:szCs w:val="28"/>
          <w:lang w:val="vi-VN"/>
        </w:rPr>
        <w:t>.</w:t>
      </w:r>
      <w:r>
        <w:rPr>
          <w:rFonts w:cs="Times New Roman" w:ascii="Times New Roman" w:hAnsi="Times New Roman"/>
          <w:color w:val="auto"/>
          <w:spacing w:val="-4"/>
          <w:sz w:val="28"/>
          <w:szCs w:val="28"/>
          <w:lang w:val="vi-VN"/>
        </w:rPr>
        <w:t xml:space="preserve"> </w:t>
      </w:r>
      <w:r>
        <w:rPr>
          <w:rFonts w:cs="Times New Roman" w:ascii="Times New Roman" w:hAnsi="Times New Roman"/>
          <w:b/>
          <w:color w:val="auto"/>
          <w:spacing w:val="-4"/>
          <w:sz w:val="28"/>
          <w:szCs w:val="28"/>
        </w:rPr>
        <w:t>Q</w:t>
      </w:r>
      <w:r>
        <w:rPr>
          <w:rFonts w:cs="Times New Roman" w:ascii="Times New Roman" w:hAnsi="Times New Roman"/>
          <w:b/>
          <w:color w:val="auto"/>
          <w:spacing w:val="-4"/>
          <w:sz w:val="28"/>
          <w:szCs w:val="28"/>
          <w:lang w:val="vi-VN"/>
        </w:rPr>
        <w:t>uy định thủ tục hành chính</w:t>
      </w:r>
      <w:r>
        <w:rPr>
          <w:rFonts w:cs="Times New Roman" w:ascii="Times New Roman" w:hAnsi="Times New Roman"/>
          <w:b/>
          <w:color w:val="auto"/>
          <w:spacing w:val="-4"/>
          <w:sz w:val="28"/>
          <w:szCs w:val="28"/>
        </w:rPr>
        <w:t xml:space="preserve"> trong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lang w:val="vi-VN"/>
        </w:rPr>
        <w:t>. Thủ tục hành chính quy định trong văn bản quy phạm pháp luật phải tuân thủ các nguyên tắc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a) Bảo đảm tính hợp hiến, hợp pháp, thống nhất, đồng bộ, hiệu quả của quy định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b) Minh bạch, đơn giản, dễ hiểu và dễ thực hiện;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c) Tiết kiệm thời gian và chi phí của cơ quan, tổ chức và cá nhân;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d) Bảo đảm quyền bình đẳng của các đối tượng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đ) Bảo đảm tính liên thông giữa các thủ tục hành chính liên quan, thực hiện phân công, phân cấp rõ ràng, minh bạch, hợp lý;</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e) Bảo đảm quy định đầy đủ, cụ thể các bộ phận tạo thành của thủ tục hành chính theo pháp luật về kiểm soát thủ tục hành chính</w:t>
      </w:r>
      <w:r>
        <w:rPr>
          <w:rFonts w:eastAsia="Times New Roman"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g)</w:t>
      </w:r>
      <w:r>
        <w:rPr>
          <w:rFonts w:cs="Times New Roman" w:ascii="Times New Roman" w:hAnsi="Times New Roman"/>
          <w:sz w:val="28"/>
          <w:szCs w:val="28"/>
          <w:lang w:val="vi-VN"/>
        </w:rPr>
        <w:t xml:space="preserve"> Bảo đảm nguyên tắc số hóa</w:t>
      </w:r>
      <w:r>
        <w:rPr>
          <w:rFonts w:cs="Times New Roman" w:ascii="Times New Roman" w:hAnsi="Times New Roman"/>
          <w:sz w:val="28"/>
          <w:szCs w:val="28"/>
        </w:rPr>
        <w:t>,</w:t>
      </w:r>
      <w:r>
        <w:rPr>
          <w:rFonts w:cs="Times New Roman" w:ascii="Times New Roman" w:hAnsi="Times New Roman"/>
          <w:sz w:val="28"/>
          <w:szCs w:val="28"/>
          <w:lang w:val="vi-VN"/>
        </w:rPr>
        <w:t xml:space="preserve"> sử dụng</w:t>
      </w:r>
      <w:r>
        <w:rPr>
          <w:rFonts w:cs="Times New Roman" w:ascii="Times New Roman" w:hAnsi="Times New Roman"/>
          <w:sz w:val="28"/>
          <w:szCs w:val="28"/>
        </w:rPr>
        <w:t>, kết nối liên thông</w:t>
      </w:r>
      <w:r>
        <w:rPr>
          <w:rFonts w:cs="Times New Roman" w:ascii="Times New Roman" w:hAnsi="Times New Roman"/>
          <w:sz w:val="28"/>
          <w:szCs w:val="28"/>
          <w:lang w:val="vi-VN"/>
        </w:rPr>
        <w:t xml:space="preserve"> dữ liệu</w:t>
      </w:r>
      <w:r>
        <w:rPr>
          <w:rFonts w:cs="Times New Roman" w:ascii="Times New Roman" w:hAnsi="Times New Roman"/>
          <w:sz w:val="28"/>
          <w:szCs w:val="28"/>
        </w:rPr>
        <w:t>, định danh điện tử, chỉ cung cấp thông tin một lần trong giải quyết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 xml:space="preserve">2. Cơ quan lập đề xuất chính sách, cơ quan chủ trì soạn thảo có trách nhiệm đánh giá tác động thủ tục hành chính nếu giải pháp thực hiện chính sách, dự án, dự thảo văn bản quy phạm pháp luật có quy định thủ tục hành chính. </w:t>
      </w:r>
    </w:p>
    <w:p>
      <w:pPr>
        <w:pStyle w:val="Normal"/>
        <w:spacing w:lineRule="atLeast" w:line="360" w:before="120" w:after="0"/>
        <w:ind w:firstLine="720"/>
        <w:jc w:val="both"/>
        <w:rPr>
          <w:rFonts w:ascii="Times New Roman" w:hAnsi="Times New Roman" w:cs="Times New Roman"/>
          <w:sz w:val="28"/>
          <w:szCs w:val="28"/>
          <w:lang w:val="nl-NL"/>
        </w:rPr>
      </w:pPr>
      <w:r>
        <w:rPr>
          <w:rFonts w:eastAsia="Times New Roman" w:cs="Times New Roman" w:ascii="Times New Roman" w:hAnsi="Times New Roman"/>
          <w:sz w:val="28"/>
          <w:szCs w:val="28"/>
          <w:lang w:val="nl-NL"/>
        </w:rPr>
        <w:t xml:space="preserve">3. Quy định thủ tục hành chính làm </w:t>
      </w:r>
      <w:r>
        <w:rPr>
          <w:rFonts w:cs="Times New Roman" w:ascii="Times New Roman" w:hAnsi="Times New Roman"/>
          <w:sz w:val="28"/>
          <w:szCs w:val="28"/>
        </w:rPr>
        <w:t xml:space="preserve">hạn chế quyền của cá nhân, tổ chức; tự do kinh doanh, cạnh tranh bình đẳng; ảnh hưởng đến sức khỏe cộng đồng, môi trường, an toàn, an ninh, trật tự xã hội thì các quy định về yêu cầu, điều kiện của thủ tục hành chính phải được quy định tại luật, nghị quyết của Quốc hội, pháp lệnh, nghị quyết của Ủy ban Thường vụ Quốc hội, nghị định, nghị quyết của Chính phủ. </w:t>
      </w:r>
      <w:r>
        <w:rPr>
          <w:rFonts w:cs="Times New Roman" w:ascii="Times New Roman" w:hAnsi="Times New Roman"/>
          <w:sz w:val="28"/>
          <w:szCs w:val="28"/>
          <w:lang w:val="nl-NL"/>
        </w:rPr>
        <w:t>Thủ tục hành chính liên thông phải được quy định tại nghị định, nghị quyết của Chính phủ, quyết định của Thủ tướng Chính phủ trở lên.</w:t>
      </w:r>
    </w:p>
    <w:p>
      <w:pPr>
        <w:pStyle w:val="Normal"/>
        <w:spacing w:lineRule="atLeast" w:line="360" w:before="120" w:after="0"/>
        <w:ind w:firstLine="720"/>
        <w:jc w:val="both"/>
        <w:rPr>
          <w:rFonts w:ascii="Times New Roman" w:hAnsi="Times New Roman" w:eastAsia="Times New Roman" w:cs="Times New Roman"/>
          <w:spacing w:val="-4"/>
          <w:sz w:val="28"/>
          <w:szCs w:val="28"/>
          <w:lang w:val="nl-NL"/>
        </w:rPr>
      </w:pPr>
      <w:r>
        <w:rPr>
          <w:rFonts w:eastAsia="Times New Roman" w:cs="Times New Roman" w:ascii="Times New Roman" w:hAnsi="Times New Roman"/>
          <w:spacing w:val="-4"/>
          <w:sz w:val="28"/>
          <w:szCs w:val="28"/>
          <w:lang w:val="nl-NL"/>
        </w:rPr>
        <w:t>4. Văn bản quy phạm pháp luật có quy định thủ tục hành chính phải có điều  hoặc phụ lục kèm theo quy định danh mục tên thủ tục hành chính.</w:t>
      </w:r>
    </w:p>
    <w:p>
      <w:pPr>
        <w:pStyle w:val="Normal"/>
        <w:spacing w:lineRule="atLeast" w:line="360" w:before="120" w:after="0"/>
        <w:ind w:firstLine="720"/>
        <w:jc w:val="both"/>
        <w:rPr>
          <w:rFonts w:ascii="Times New Roman" w:hAnsi="Times New Roman" w:eastAsia="Times New Roman" w:cs="Times New Roman"/>
          <w:spacing w:val="-4"/>
          <w:sz w:val="28"/>
          <w:szCs w:val="28"/>
          <w:lang w:val="nl-NL"/>
        </w:rPr>
      </w:pPr>
      <w:r>
        <w:rPr>
          <w:rFonts w:eastAsia="Times New Roman" w:cs="Times New Roman" w:ascii="Times New Roman" w:hAnsi="Times New Roman"/>
          <w:spacing w:val="-4"/>
          <w:sz w:val="28"/>
          <w:szCs w:val="28"/>
          <w:lang w:val="nl-NL"/>
        </w:rPr>
        <w:t>5. Bộ trưởng Bộ Tư pháp hướng dẫn việc đánh giá tác động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b/>
          <w:bCs/>
          <w:sz w:val="28"/>
          <w:szCs w:val="28"/>
          <w:lang w:val="nl-NL"/>
        </w:rPr>
        <w:t>Điều 7. Yêu cầu của việc quy định thủ tục hành chính</w:t>
      </w:r>
    </w:p>
    <w:p>
      <w:pPr>
        <w:pStyle w:val="Normal"/>
        <w:spacing w:lineRule="atLeast" w:line="360" w:before="120" w:after="0"/>
        <w:ind w:firstLine="720"/>
        <w:jc w:val="both"/>
        <w:rPr>
          <w:rFonts w:ascii="Times New Roman" w:hAnsi="Times New Roman" w:cs="Times New Roman"/>
          <w:sz w:val="28"/>
          <w:szCs w:val="28"/>
          <w:shd w:fill="FFFFFF" w:val="clear"/>
          <w:lang w:val="nl-NL"/>
        </w:rPr>
      </w:pPr>
      <w:r>
        <w:rPr>
          <w:rFonts w:cs="Times New Roman" w:ascii="Times New Roman" w:hAnsi="Times New Roman"/>
          <w:sz w:val="28"/>
          <w:szCs w:val="28"/>
          <w:lang w:val="nl-NL"/>
        </w:rPr>
        <w:t xml:space="preserve">1. </w:t>
      </w:r>
      <w:r>
        <w:rPr>
          <w:rFonts w:cs="Times New Roman" w:ascii="Times New Roman" w:hAnsi="Times New Roman"/>
          <w:sz w:val="28"/>
          <w:szCs w:val="28"/>
          <w:shd w:fill="FFFFFF" w:val="clear"/>
          <w:lang w:val="nl-NL"/>
        </w:rPr>
        <w:t xml:space="preserve">Thủ tục hành chính theo quy định của </w:t>
      </w:r>
      <w:r>
        <w:rPr>
          <w:rFonts w:cs="Times New Roman" w:ascii="Times New Roman" w:hAnsi="Times New Roman"/>
          <w:sz w:val="28"/>
          <w:szCs w:val="28"/>
        </w:rPr>
        <w:t>Nghị định</w:t>
      </w:r>
      <w:r>
        <w:rPr>
          <w:rFonts w:cs="Times New Roman" w:ascii="Times New Roman" w:hAnsi="Times New Roman"/>
          <w:sz w:val="28"/>
          <w:szCs w:val="28"/>
          <w:shd w:fill="FFFFFF" w:val="clear"/>
          <w:lang w:val="nl-NL"/>
        </w:rPr>
        <w:t xml:space="preserve"> này phải được quy định trong văn bản quy phạm pháp luật theo đúng thẩm quyền, hình thức, trình tự, thủ tục quy định tại Luật Ban hành văn bản quy phạm pháp luật </w:t>
      </w:r>
      <w:r>
        <w:rPr>
          <w:rFonts w:cs="Times New Roman" w:ascii="Times New Roman" w:hAnsi="Times New Roman"/>
          <w:sz w:val="28"/>
          <w:szCs w:val="28"/>
          <w:lang w:val="nl-NL"/>
        </w:rPr>
        <w:t>và phải đáp ứng các quy định tại khoản 2, khoản 3 Điều này. Thủ tục hành chính liên quan đến doanh nghiệp phải được tham vấn, lấy ý kiến hiệp hội, doanh nghiệp chịu sự tác động trực tiếp.</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2. Việc quy định một thủ tục hành chính chỉ hoàn thành khi đáp ứng đầy đủ các bộ phận tạo thành cơ bản sau đây: </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a) Tên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b) Trình tự thực hiện;</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c) Cách thức thực hiện;</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d) Thành phần, số lượng hồ sơ;</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đ) Thời hạn giải quyết;</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e) Đối tượng thực hiện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g) Cơ quan giải quyết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h) Trường hợp thủ tục hành chính phải có mẫu đơn, mẫu tờ khai hành chính; kết quả thực hiện thủ tục hành chính; yêu cầu, điều kiện; phí, lệ phí thì mẫu đơn, mẫu tờ khai hành chính; kết quả thực hiện thủ tục hành chính; yêu cầu, điều kiện; phí, lệ phí là bộ phận tạo thành của thủ tục hành chính.</w:t>
      </w:r>
    </w:p>
    <w:p>
      <w:pPr>
        <w:pStyle w:val="Normal"/>
        <w:spacing w:lineRule="atLeast" w:line="360" w:before="120" w:after="0"/>
        <w:ind w:firstLine="720"/>
        <w:jc w:val="both"/>
        <w:rPr>
          <w:rFonts w:ascii="Times New Roman" w:hAnsi="Times New Roman" w:cs="Times New Roman"/>
          <w:sz w:val="28"/>
          <w:szCs w:val="28"/>
        </w:rPr>
      </w:pPr>
      <w:r>
        <w:rPr>
          <w:rFonts w:eastAsia="Times New Roman" w:cs="Times New Roman" w:ascii="Times New Roman" w:hAnsi="Times New Roman"/>
          <w:sz w:val="28"/>
          <w:szCs w:val="28"/>
        </w:rPr>
        <w:t>3. T</w:t>
      </w:r>
      <w:r>
        <w:rPr>
          <w:rFonts w:eastAsia="Times New Roman" w:cs="Times New Roman" w:ascii="Times New Roman" w:hAnsi="Times New Roman"/>
          <w:sz w:val="28"/>
          <w:szCs w:val="28"/>
          <w:lang w:val="vi-VN"/>
        </w:rPr>
        <w:t>rường hợp khô</w:t>
      </w:r>
      <w:r>
        <w:rPr>
          <w:rFonts w:eastAsia="Times New Roman" w:cs="Times New Roman" w:ascii="Times New Roman" w:hAnsi="Times New Roman"/>
          <w:sz w:val="28"/>
          <w:szCs w:val="28"/>
        </w:rPr>
        <w:t>ng</w:t>
      </w:r>
      <w:r>
        <w:rPr>
          <w:rFonts w:eastAsia="Times New Roman" w:cs="Times New Roman" w:ascii="Times New Roman" w:hAnsi="Times New Roman"/>
          <w:sz w:val="28"/>
          <w:szCs w:val="28"/>
          <w:lang w:val="vi-VN"/>
        </w:rPr>
        <w:t xml:space="preserve"> quy định đầy đủ, cụ thể các bộ phận cấu thành</w:t>
      </w:r>
      <w:r>
        <w:rPr>
          <w:rFonts w:eastAsia="Times New Roman" w:cs="Times New Roman" w:ascii="Times New Roman" w:hAnsi="Times New Roman"/>
          <w:sz w:val="28"/>
          <w:szCs w:val="28"/>
        </w:rPr>
        <w:t xml:space="preserve"> thủ tục hành chính trong một văn bản</w:t>
      </w:r>
      <w:r>
        <w:rPr>
          <w:rFonts w:eastAsia="Times New Roman" w:cs="Times New Roman" w:ascii="Times New Roman" w:hAnsi="Times New Roman"/>
          <w:sz w:val="28"/>
          <w:szCs w:val="28"/>
          <w:lang w:val="vi-VN"/>
        </w:rPr>
        <w:t xml:space="preserve"> thì </w:t>
      </w:r>
      <w:r>
        <w:rPr>
          <w:rFonts w:eastAsia="Times New Roman" w:cs="Times New Roman" w:ascii="Times New Roman" w:hAnsi="Times New Roman"/>
          <w:sz w:val="28"/>
          <w:szCs w:val="28"/>
        </w:rPr>
        <w:t xml:space="preserve">phải </w:t>
      </w:r>
      <w:r>
        <w:rPr>
          <w:rFonts w:eastAsia="Times New Roman" w:cs="Times New Roman" w:ascii="Times New Roman" w:hAnsi="Times New Roman"/>
          <w:sz w:val="28"/>
          <w:szCs w:val="28"/>
          <w:lang w:val="vi-VN"/>
        </w:rPr>
        <w:t>giao cơ quan</w:t>
      </w:r>
      <w:r>
        <w:rPr>
          <w:rFonts w:eastAsia="Times New Roman" w:cs="Times New Roman" w:ascii="Times New Roman" w:hAnsi="Times New Roman"/>
          <w:sz w:val="28"/>
          <w:szCs w:val="28"/>
        </w:rPr>
        <w:t>, người</w:t>
      </w:r>
      <w:r>
        <w:rPr>
          <w:rFonts w:eastAsia="Times New Roman" w:cs="Times New Roman" w:ascii="Times New Roman" w:hAnsi="Times New Roman"/>
          <w:sz w:val="28"/>
          <w:szCs w:val="28"/>
          <w:lang w:val="vi-VN"/>
        </w:rPr>
        <w:t xml:space="preserve"> có </w:t>
      </w:r>
      <w:r>
        <w:rPr>
          <w:rFonts w:eastAsia="Times New Roman" w:cs="Times New Roman" w:ascii="Times New Roman" w:hAnsi="Times New Roman"/>
          <w:sz w:val="28"/>
          <w:szCs w:val="28"/>
        </w:rPr>
        <w:t xml:space="preserve">thẩm quyền có </w:t>
      </w:r>
      <w:r>
        <w:rPr>
          <w:rFonts w:eastAsia="Times New Roman" w:cs="Times New Roman" w:ascii="Times New Roman" w:hAnsi="Times New Roman"/>
          <w:sz w:val="28"/>
          <w:szCs w:val="28"/>
          <w:lang w:val="vi-VN"/>
        </w:rPr>
        <w:t>trách nhiệm quy định</w:t>
      </w:r>
      <w:r>
        <w:rPr>
          <w:rFonts w:eastAsia="Times New Roman" w:cs="Times New Roman" w:ascii="Times New Roman" w:hAnsi="Times New Roman"/>
          <w:sz w:val="28"/>
          <w:szCs w:val="28"/>
        </w:rPr>
        <w:t xml:space="preserve"> để bảo đảm đầy đủ, cụ thể các bộ phận cấu thành của thủ tục hành chính và bảo đảm có hiệu lực cùng thời điểm với văn bản giao quy định chi tiết.</w:t>
      </w:r>
    </w:p>
    <w:p>
      <w:pPr>
        <w:pStyle w:val="Normal"/>
        <w:spacing w:lineRule="atLeast" w:line="360" w:before="120" w:after="0"/>
        <w:ind w:firstLine="720"/>
        <w:jc w:val="both"/>
        <w:rPr>
          <w:rFonts w:ascii="Times New Roman" w:hAnsi="Times New Roman" w:eastAsia="Times New Roman" w:cs="Times New Roman"/>
          <w:spacing w:val="-2"/>
          <w:sz w:val="28"/>
          <w:szCs w:val="28"/>
          <w:lang w:val="vi-VN"/>
        </w:rPr>
      </w:pPr>
      <w:r>
        <w:rPr>
          <w:rFonts w:cs="Times New Roman" w:ascii="Times New Roman" w:hAnsi="Times New Roman"/>
          <w:spacing w:val="-2"/>
          <w:sz w:val="28"/>
          <w:szCs w:val="28"/>
          <w:shd w:fill="FFFFFF" w:val="clear"/>
        </w:rPr>
        <w:t>4</w:t>
      </w:r>
      <w:r>
        <w:rPr>
          <w:rFonts w:cs="Times New Roman" w:ascii="Times New Roman" w:hAnsi="Times New Roman"/>
          <w:spacing w:val="-2"/>
          <w:sz w:val="28"/>
          <w:szCs w:val="28"/>
          <w:shd w:fill="FFFFFF" w:val="clear"/>
          <w:lang w:val="vi-VN"/>
        </w:rPr>
        <w:t xml:space="preserve">. </w:t>
      </w:r>
      <w:r>
        <w:rPr>
          <w:rFonts w:eastAsia="Times New Roman" w:cs="Times New Roman" w:ascii="Times New Roman" w:hAnsi="Times New Roman"/>
          <w:spacing w:val="-2"/>
          <w:sz w:val="28"/>
          <w:szCs w:val="28"/>
          <w:lang w:val="vi-VN"/>
        </w:rPr>
        <w:t xml:space="preserve">Thủ tục hành chính phải được </w:t>
      </w:r>
      <w:r>
        <w:rPr>
          <w:rFonts w:eastAsia="Times New Roman" w:cs="Times New Roman" w:ascii="Times New Roman" w:hAnsi="Times New Roman"/>
          <w:spacing w:val="-2"/>
          <w:sz w:val="28"/>
          <w:szCs w:val="28"/>
        </w:rPr>
        <w:t>quy định</w:t>
      </w:r>
      <w:r>
        <w:rPr>
          <w:rFonts w:eastAsia="Times New Roman" w:cs="Times New Roman" w:ascii="Times New Roman" w:hAnsi="Times New Roman"/>
          <w:spacing w:val="-2"/>
          <w:sz w:val="28"/>
          <w:szCs w:val="28"/>
          <w:lang w:val="vi-VN"/>
        </w:rPr>
        <w:t xml:space="preserve"> </w:t>
      </w:r>
      <w:r>
        <w:rPr>
          <w:rFonts w:eastAsia="Times New Roman" w:cs="Times New Roman" w:ascii="Times New Roman" w:hAnsi="Times New Roman"/>
          <w:spacing w:val="-2"/>
          <w:sz w:val="28"/>
          <w:szCs w:val="28"/>
        </w:rPr>
        <w:t>bảo đảm</w:t>
      </w:r>
      <w:r>
        <w:rPr>
          <w:rFonts w:eastAsia="Times New Roman" w:cs="Times New Roman" w:ascii="Times New Roman" w:hAnsi="Times New Roman"/>
          <w:spacing w:val="-2"/>
          <w:sz w:val="28"/>
          <w:szCs w:val="28"/>
          <w:lang w:val="vi-VN"/>
        </w:rPr>
        <w:t xml:space="preserve"> thực hiện</w:t>
      </w:r>
      <w:r>
        <w:rPr>
          <w:rFonts w:eastAsia="Times New Roman" w:cs="Times New Roman" w:ascii="Times New Roman" w:hAnsi="Times New Roman"/>
          <w:spacing w:val="-2"/>
          <w:sz w:val="28"/>
          <w:szCs w:val="28"/>
        </w:rPr>
        <w:t xml:space="preserve"> được</w:t>
      </w:r>
      <w:r>
        <w:rPr>
          <w:rFonts w:eastAsia="Times New Roman" w:cs="Times New Roman" w:ascii="Times New Roman" w:hAnsi="Times New Roman"/>
          <w:spacing w:val="-2"/>
          <w:sz w:val="28"/>
          <w:szCs w:val="28"/>
          <w:lang w:val="vi-VN"/>
        </w:rPr>
        <w:t xml:space="preserve"> trên môi trường điện tử</w:t>
      </w:r>
      <w:r>
        <w:rPr>
          <w:rFonts w:eastAsia="Times New Roman" w:cs="Times New Roman" w:ascii="Times New Roman" w:hAnsi="Times New Roman"/>
          <w:spacing w:val="-2"/>
          <w:sz w:val="28"/>
          <w:szCs w:val="28"/>
        </w:rPr>
        <w:t>.</w:t>
      </w:r>
    </w:p>
    <w:p>
      <w:pPr>
        <w:pStyle w:val="Heading3"/>
        <w:spacing w:lineRule="atLeast" w:line="360" w:beforeAutospacing="0" w:before="120" w:afterAutospacing="0" w:after="0"/>
        <w:ind w:firstLine="720"/>
        <w:jc w:val="both"/>
        <w:rPr>
          <w:sz w:val="28"/>
          <w:szCs w:val="28"/>
          <w:lang w:val="nl-NL"/>
        </w:rPr>
      </w:pPr>
      <w:r>
        <w:rPr>
          <w:sz w:val="28"/>
          <w:szCs w:val="28"/>
          <w:lang w:val="nl-NL"/>
        </w:rPr>
        <w:t>Điều 8. Thẩm quyền quy định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1. Bộ, cơ quan ngang Bộ ban hành theo thẩm quyền hoặc trình cấp có thẩm quyền ban hành thủ tục hành chính trong các trường hợp:</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a) Thủ tục hành chính có phạm vi áp dụng trên  địa bàn 02 tỉnh trở lên trừ trường hợp luật, nghị quyết của Quốc hội có quy định khác; chỉ đề xuất phân quyền, phân cấp quy định thủ tục hành chính trong trường hợp cần thiết, gắn với đặc thù điều kiện kinh tế - xã hội của địa phương. </w:t>
      </w:r>
    </w:p>
    <w:p>
      <w:pPr>
        <w:pStyle w:val="Normal"/>
        <w:spacing w:lineRule="atLeast" w:line="360" w:before="120" w:after="0"/>
        <w:ind w:firstLine="720"/>
        <w:jc w:val="both"/>
        <w:rPr>
          <w:rFonts w:ascii="Times New Roman" w:hAnsi="Times New Roman" w:cs="Times New Roman"/>
          <w:spacing w:val="-8"/>
          <w:sz w:val="28"/>
          <w:szCs w:val="28"/>
          <w:lang w:val="nl-NL"/>
        </w:rPr>
      </w:pPr>
      <w:r>
        <w:rPr>
          <w:rFonts w:cs="Times New Roman" w:ascii="Times New Roman" w:hAnsi="Times New Roman"/>
          <w:spacing w:val="-8"/>
          <w:sz w:val="28"/>
          <w:szCs w:val="28"/>
          <w:lang w:val="nl-NL"/>
        </w:rPr>
        <w:t>b) Thủ tục hành chính nội bộ quy định tại điểm b khoản 1 Điều 3 Nghị định này;</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lang w:val="nl-NL"/>
        </w:rPr>
        <w:t xml:space="preserve">c) </w:t>
      </w:r>
      <w:r>
        <w:rPr>
          <w:rStyle w:val="Strong"/>
          <w:rFonts w:cs="Times New Roman" w:ascii="Times New Roman" w:hAnsi="Times New Roman"/>
          <w:b w:val="false"/>
          <w:sz w:val="28"/>
          <w:szCs w:val="28"/>
          <w:lang w:val="nl-NL"/>
        </w:rPr>
        <w:t>Các thủ</w:t>
      </w:r>
      <w:r>
        <w:rPr>
          <w:rStyle w:val="Strong"/>
          <w:rFonts w:cs="Times New Roman" w:ascii="Times New Roman" w:hAnsi="Times New Roman"/>
          <w:b w:val="false"/>
          <w:sz w:val="28"/>
          <w:szCs w:val="28"/>
          <w:lang w:val="vi-VN"/>
        </w:rPr>
        <w:t xml:space="preserve"> tục hành chính</w:t>
      </w:r>
      <w:r>
        <w:rPr>
          <w:rStyle w:val="Strong"/>
          <w:rFonts w:cs="Times New Roman" w:ascii="Times New Roman" w:hAnsi="Times New Roman"/>
          <w:b w:val="false"/>
          <w:sz w:val="28"/>
          <w:szCs w:val="28"/>
        </w:rPr>
        <w:t xml:space="preserve"> </w:t>
      </w:r>
      <w:r>
        <w:rPr>
          <w:rFonts w:cs="Times New Roman" w:ascii="Times New Roman" w:hAnsi="Times New Roman"/>
          <w:sz w:val="28"/>
          <w:szCs w:val="28"/>
          <w:lang w:val="vi-VN"/>
        </w:rPr>
        <w:t xml:space="preserve">quy định tại </w:t>
      </w:r>
      <w:r>
        <w:rPr>
          <w:rFonts w:cs="Times New Roman" w:ascii="Times New Roman" w:hAnsi="Times New Roman"/>
          <w:sz w:val="28"/>
          <w:szCs w:val="28"/>
        </w:rPr>
        <w:t xml:space="preserve">khoản 3 </w:t>
      </w:r>
      <w:r>
        <w:rPr>
          <w:rFonts w:cs="Times New Roman" w:ascii="Times New Roman" w:hAnsi="Times New Roman"/>
          <w:sz w:val="28"/>
          <w:szCs w:val="28"/>
          <w:lang w:val="vi-VN"/>
        </w:rPr>
        <w:t xml:space="preserve">Điều </w:t>
      </w:r>
      <w:r>
        <w:rPr>
          <w:rFonts w:cs="Times New Roman" w:ascii="Times New Roman" w:hAnsi="Times New Roman"/>
          <w:sz w:val="28"/>
          <w:szCs w:val="28"/>
        </w:rPr>
        <w:t>6 Nghị định</w:t>
      </w:r>
      <w:r>
        <w:rPr>
          <w:rFonts w:cs="Times New Roman" w:ascii="Times New Roman" w:hAnsi="Times New Roman"/>
          <w:sz w:val="28"/>
          <w:szCs w:val="28"/>
          <w:lang w:val="vi-VN"/>
        </w:rPr>
        <w:t xml:space="preserve"> này</w:t>
      </w:r>
      <w:r>
        <w:rPr>
          <w:rFonts w:cs="Times New Roman" w:ascii="Times New Roman" w:hAnsi="Times New Roman"/>
          <w:sz w:val="28"/>
          <w:szCs w:val="28"/>
        </w:rPr>
        <w:t>.</w:t>
      </w:r>
    </w:p>
    <w:p>
      <w:pPr>
        <w:pStyle w:val="Normal"/>
        <w:spacing w:lineRule="atLeast" w:line="360" w:before="120" w:after="0"/>
        <w:ind w:firstLine="720"/>
        <w:jc w:val="both"/>
        <w:rPr>
          <w:rFonts w:ascii="Times New Roman" w:hAnsi="Times New Roman" w:cs="Times New Roman"/>
          <w:spacing w:val="-4"/>
          <w:sz w:val="28"/>
          <w:szCs w:val="28"/>
          <w:lang w:val="nl-NL"/>
        </w:rPr>
      </w:pPr>
      <w:r>
        <w:rPr>
          <w:rFonts w:cs="Times New Roman" w:ascii="Times New Roman" w:hAnsi="Times New Roman"/>
          <w:spacing w:val="-4"/>
          <w:sz w:val="28"/>
          <w:szCs w:val="28"/>
          <w:lang w:val="nl-NL"/>
        </w:rPr>
        <w:t>2. Chính quyền địa phương quy định thủ tục hành chính trong các trường hợp:</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lang w:val="nl-NL"/>
        </w:rPr>
        <w:t xml:space="preserve">a) Để thực hiện nội dung được phân quyền, phân cấp; </w:t>
      </w:r>
      <w:r>
        <w:rPr>
          <w:rFonts w:cs="Times New Roman" w:ascii="Times New Roman" w:hAnsi="Times New Roman"/>
          <w:sz w:val="28"/>
          <w:szCs w:val="28"/>
          <w:lang w:val="vi-VN"/>
        </w:rPr>
        <w:t xml:space="preserve">quy định chi tiết </w:t>
      </w:r>
      <w:r>
        <w:rPr>
          <w:rFonts w:cs="Times New Roman" w:ascii="Times New Roman" w:hAnsi="Times New Roman"/>
          <w:sz w:val="28"/>
          <w:szCs w:val="28"/>
        </w:rPr>
        <w:t xml:space="preserve">nội dung do </w:t>
      </w:r>
      <w:r>
        <w:rPr>
          <w:rFonts w:cs="Times New Roman" w:ascii="Times New Roman" w:hAnsi="Times New Roman"/>
          <w:sz w:val="28"/>
          <w:szCs w:val="28"/>
          <w:lang w:val="vi-VN"/>
        </w:rPr>
        <w:t>văn bản quy phạm pháp luật cấp trên giao</w:t>
      </w:r>
      <w:r>
        <w:rPr>
          <w:rFonts w:cs="Times New Roman" w:ascii="Times New Roman" w:hAnsi="Times New Roman"/>
          <w:sz w:val="28"/>
          <w:szCs w:val="28"/>
        </w:rPr>
        <w:t>;</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b) Quy định tại điểm d khoản 1 Điều 21 Luật Ban hành văn bản quy phạm pháp luật số 64/2025/QH15.</w:t>
      </w:r>
    </w:p>
    <w:p>
      <w:pPr>
        <w:pStyle w:val="Normal"/>
        <w:spacing w:lineRule="atLeast" w:line="360" w:before="120" w:after="0"/>
        <w:ind w:firstLine="720"/>
        <w:jc w:val="both"/>
        <w:rPr>
          <w:rFonts w:ascii="Times New Roman" w:hAnsi="Times New Roman" w:cs="Times New Roman"/>
          <w:spacing w:val="-8"/>
          <w:sz w:val="28"/>
          <w:szCs w:val="28"/>
          <w:lang w:val="nl-NL"/>
        </w:rPr>
      </w:pPr>
      <w:r>
        <w:rPr>
          <w:rFonts w:cs="Times New Roman" w:ascii="Times New Roman" w:hAnsi="Times New Roman"/>
          <w:spacing w:val="-8"/>
          <w:sz w:val="28"/>
          <w:szCs w:val="28"/>
          <w:lang w:val="nl-NL"/>
        </w:rPr>
        <w:t>c) Thủ tục hành chính nội bộ quy định tại điểm b khoản 1 Điều 3 Nghị định này.</w:t>
      </w:r>
    </w:p>
    <w:p>
      <w:pPr>
        <w:pStyle w:val="Normal"/>
        <w:spacing w:lineRule="atLeast" w:line="360" w:before="120" w:after="0"/>
        <w:ind w:firstLine="720"/>
        <w:jc w:val="both"/>
        <w:rPr>
          <w:rFonts w:ascii="Times New Roman" w:hAnsi="Times New Roman" w:cs="Times New Roman"/>
          <w:b/>
          <w:sz w:val="28"/>
          <w:szCs w:val="28"/>
        </w:rPr>
      </w:pPr>
      <w:r>
        <w:rPr>
          <w:rFonts w:cs="Times New Roman" w:ascii="Times New Roman" w:hAnsi="Times New Roman"/>
          <w:b/>
          <w:bCs/>
          <w:sz w:val="28"/>
          <w:szCs w:val="28"/>
          <w:lang w:val="vi-VN"/>
        </w:rPr>
        <w:t xml:space="preserve">Điều </w:t>
      </w:r>
      <w:r>
        <w:rPr>
          <w:rFonts w:cs="Times New Roman" w:ascii="Times New Roman" w:hAnsi="Times New Roman"/>
          <w:b/>
          <w:bCs/>
          <w:sz w:val="28"/>
          <w:szCs w:val="28"/>
        </w:rPr>
        <w:t>9</w:t>
      </w:r>
      <w:r>
        <w:rPr>
          <w:rFonts w:cs="Times New Roman" w:ascii="Times New Roman" w:hAnsi="Times New Roman"/>
          <w:b/>
          <w:bCs/>
          <w:sz w:val="28"/>
          <w:szCs w:val="28"/>
          <w:lang w:val="vi-VN"/>
        </w:rPr>
        <w:t xml:space="preserve">. </w:t>
      </w:r>
      <w:r>
        <w:rPr>
          <w:rFonts w:cs="Times New Roman" w:ascii="Times New Roman" w:hAnsi="Times New Roman"/>
          <w:b/>
          <w:sz w:val="28"/>
          <w:szCs w:val="28"/>
        </w:rPr>
        <w:t>Thông báo dự kiến ban hành thủ tục hành chính mới</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1. Khi dự kiến ban hành thủ tục hành chính mới, Bộ, cơ quan ngang Bộ và chính quyền địa phương cấp tỉnh (sau đây gọi chung là cơ quan có thẩm quyền) có trách nhiệm:</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rPr>
        <w:t xml:space="preserve">a) Thông báo tới Bộ Tư pháp trên Nền tảng số về kiểm soát thủ tục hành chính, trừ trường hợp quy định tại Điều 10 của Nghị định này. </w:t>
      </w:r>
      <w:r>
        <w:rPr>
          <w:rFonts w:cs="Times New Roman" w:ascii="Times New Roman" w:hAnsi="Times New Roman"/>
          <w:sz w:val="28"/>
          <w:szCs w:val="28"/>
          <w:lang w:val="vi-VN"/>
        </w:rPr>
        <w:t xml:space="preserve">Nội dung </w:t>
      </w:r>
      <w:r>
        <w:rPr>
          <w:rFonts w:cs="Times New Roman" w:ascii="Times New Roman" w:hAnsi="Times New Roman"/>
          <w:sz w:val="28"/>
          <w:szCs w:val="28"/>
        </w:rPr>
        <w:t>thông báo gồm t</w:t>
      </w:r>
      <w:r>
        <w:rPr>
          <w:rFonts w:cs="Times New Roman" w:ascii="Times New Roman" w:hAnsi="Times New Roman"/>
          <w:sz w:val="28"/>
          <w:szCs w:val="28"/>
          <w:lang w:val="vi-VN"/>
        </w:rPr>
        <w:t>ên của thủ tục hành chính mới;</w:t>
      </w:r>
      <w:r>
        <w:rPr>
          <w:rFonts w:cs="Times New Roman" w:ascii="Times New Roman" w:hAnsi="Times New Roman"/>
          <w:sz w:val="28"/>
          <w:szCs w:val="28"/>
        </w:rPr>
        <w:t xml:space="preserve"> p</w:t>
      </w:r>
      <w:r>
        <w:rPr>
          <w:rFonts w:cs="Times New Roman" w:ascii="Times New Roman" w:hAnsi="Times New Roman"/>
          <w:sz w:val="28"/>
          <w:szCs w:val="28"/>
          <w:lang w:val="vi-VN"/>
        </w:rPr>
        <w:t>hạm vi điều chỉnh, đối tượng thực hiện;</w:t>
      </w:r>
      <w:r>
        <w:rPr>
          <w:rFonts w:cs="Times New Roman" w:ascii="Times New Roman" w:hAnsi="Times New Roman"/>
          <w:sz w:val="28"/>
          <w:szCs w:val="28"/>
        </w:rPr>
        <w:t xml:space="preserve"> v</w:t>
      </w:r>
      <w:r>
        <w:rPr>
          <w:rFonts w:cs="Times New Roman" w:ascii="Times New Roman" w:hAnsi="Times New Roman"/>
          <w:sz w:val="28"/>
          <w:szCs w:val="28"/>
          <w:lang w:val="vi-VN"/>
        </w:rPr>
        <w:t>ấn đề thực tiễn cần giải quyết và mục tiêu của thủ tục hành chính;</w:t>
      </w:r>
      <w:r>
        <w:rPr>
          <w:rFonts w:cs="Times New Roman" w:ascii="Times New Roman" w:hAnsi="Times New Roman"/>
          <w:sz w:val="28"/>
          <w:szCs w:val="28"/>
        </w:rPr>
        <w:t xml:space="preserve"> c</w:t>
      </w:r>
      <w:r>
        <w:rPr>
          <w:rFonts w:cs="Times New Roman" w:ascii="Times New Roman" w:hAnsi="Times New Roman"/>
          <w:sz w:val="28"/>
          <w:szCs w:val="28"/>
          <w:lang w:val="vi-VN"/>
        </w:rPr>
        <w:t>hi phí tuân thủ thủ tục hành chính</w:t>
      </w:r>
      <w:r>
        <w:rPr>
          <w:rFonts w:cs="Times New Roman" w:ascii="Times New Roman" w:hAnsi="Times New Roman"/>
          <w:sz w:val="28"/>
          <w:szCs w:val="28"/>
        </w:rPr>
        <w:t xml:space="preserve"> (nếu có)</w:t>
      </w:r>
      <w:r>
        <w:rPr>
          <w:rFonts w:cs="Times New Roman" w:ascii="Times New Roman" w:hAnsi="Times New Roman"/>
          <w:sz w:val="28"/>
          <w:szCs w:val="28"/>
          <w:lang w:val="vi-VN"/>
        </w:rPr>
        <w:t xml:space="preserve"> </w:t>
      </w:r>
      <w:r>
        <w:rPr>
          <w:rFonts w:cs="Times New Roman" w:ascii="Times New Roman" w:hAnsi="Times New Roman"/>
          <w:sz w:val="28"/>
          <w:szCs w:val="28"/>
        </w:rPr>
        <w:t>và t</w:t>
      </w:r>
      <w:r>
        <w:rPr>
          <w:rFonts w:cs="Times New Roman" w:ascii="Times New Roman" w:hAnsi="Times New Roman"/>
          <w:sz w:val="28"/>
          <w:szCs w:val="28"/>
          <w:lang w:val="vi-VN"/>
        </w:rPr>
        <w:t xml:space="preserve">hời gian dự kiến trình hoặc ban hành. </w:t>
      </w:r>
    </w:p>
    <w:p>
      <w:pPr>
        <w:pStyle w:val="Normal"/>
        <w:spacing w:lineRule="atLeast" w:line="360" w:before="120" w:after="0"/>
        <w:ind w:firstLine="720"/>
        <w:jc w:val="both"/>
        <w:rPr>
          <w:rFonts w:ascii="Times New Roman" w:hAnsi="Times New Roman" w:eastAsia="Times New Roman" w:cs="Times New Roman"/>
          <w:sz w:val="28"/>
          <w:szCs w:val="28"/>
        </w:rPr>
      </w:pPr>
      <w:r>
        <w:rPr>
          <w:rFonts w:cs="Times New Roman" w:ascii="Times New Roman" w:hAnsi="Times New Roman"/>
          <w:sz w:val="28"/>
          <w:szCs w:val="28"/>
        </w:rPr>
        <w:t xml:space="preserve">b) </w:t>
      </w:r>
      <w:r>
        <w:rPr>
          <w:rFonts w:eastAsia="Times New Roman" w:cs="Times New Roman" w:ascii="Times New Roman" w:hAnsi="Times New Roman"/>
          <w:sz w:val="28"/>
          <w:szCs w:val="28"/>
        </w:rPr>
        <w:t xml:space="preserve">Công khai thủ tục hành chính mới dự kiến ban hành theo quy định tại điểm a khoản này trên </w:t>
      </w:r>
      <w:r>
        <w:rPr>
          <w:rFonts w:cs="Times New Roman" w:ascii="Times New Roman" w:hAnsi="Times New Roman"/>
          <w:sz w:val="28"/>
          <w:szCs w:val="28"/>
        </w:rPr>
        <w:t xml:space="preserve">Nền tảng số về kiểm soát thủ tục hành chính </w:t>
      </w:r>
      <w:r>
        <w:rPr>
          <w:rFonts w:eastAsia="Times New Roman" w:cs="Times New Roman" w:ascii="Times New Roman" w:hAnsi="Times New Roman"/>
          <w:sz w:val="28"/>
          <w:szCs w:val="28"/>
        </w:rPr>
        <w:t>để lấy ý kiến cơ quan, cá nhân, tổ chức có liên quan. Việc lấy ý kiến về thủ tục hành chính quy định tại điểm này thực hiện cùng với việc lấy ý kiến theo quy định của pháp luật về ban hành văn bản quy phạm pháp luật.</w:t>
      </w:r>
    </w:p>
    <w:p>
      <w:pPr>
        <w:pStyle w:val="Heading3"/>
        <w:spacing w:lineRule="atLeast" w:line="360" w:beforeAutospacing="0" w:before="120" w:afterAutospacing="0" w:after="0"/>
        <w:ind w:firstLine="720"/>
        <w:jc w:val="both"/>
        <w:rPr>
          <w:b w:val="false"/>
          <w:sz w:val="28"/>
          <w:szCs w:val="28"/>
        </w:rPr>
      </w:pPr>
      <w:r>
        <w:rPr>
          <w:b w:val="false"/>
          <w:bCs w:val="false"/>
          <w:sz w:val="28"/>
          <w:szCs w:val="28"/>
        </w:rPr>
        <w:t>2.</w:t>
      </w:r>
      <w:r>
        <w:rPr>
          <w:b w:val="false"/>
          <w:sz w:val="28"/>
          <w:szCs w:val="28"/>
        </w:rPr>
        <w:t xml:space="preserve"> Cơ quan có thẩm quyền chỉ được trình hoặc ban hành văn bản quy phạm pháp luật có quy định thủ tục hành chính mới khi tuân thủ quy định của pháp luật về ban hành văn bản quy phạm pháp luật và đã tổ chức lấy ý kiến theo quy định tại khoản 1 Điều này.</w:t>
      </w:r>
    </w:p>
    <w:p>
      <w:pPr>
        <w:pStyle w:val="NormalWeb"/>
        <w:spacing w:lineRule="atLeast" w:line="360" w:beforeAutospacing="0" w:before="120" w:afterAutospacing="0" w:after="0"/>
        <w:ind w:firstLine="720"/>
        <w:jc w:val="both"/>
        <w:rPr>
          <w:b/>
          <w:bCs/>
          <w:sz w:val="28"/>
          <w:szCs w:val="28"/>
        </w:rPr>
      </w:pPr>
      <w:r>
        <w:rPr>
          <w:b/>
          <w:bCs/>
          <w:sz w:val="28"/>
          <w:szCs w:val="28"/>
          <w:lang w:val="vi-VN"/>
        </w:rPr>
        <w:t>Điều 1</w:t>
      </w:r>
      <w:r>
        <w:rPr>
          <w:b/>
          <w:bCs/>
          <w:sz w:val="28"/>
          <w:szCs w:val="28"/>
        </w:rPr>
        <w:t>0</w:t>
      </w:r>
      <w:r>
        <w:rPr>
          <w:b/>
          <w:bCs/>
          <w:sz w:val="28"/>
          <w:szCs w:val="28"/>
          <w:lang w:val="vi-VN"/>
        </w:rPr>
        <w:t xml:space="preserve">. Trường hợp không </w:t>
      </w:r>
      <w:r>
        <w:rPr>
          <w:b/>
          <w:bCs/>
          <w:sz w:val="28"/>
          <w:szCs w:val="28"/>
        </w:rPr>
        <w:t>phải thực hiện việc thông báo trước khi ban hành thủ tục hành chính</w:t>
      </w:r>
    </w:p>
    <w:p>
      <w:pPr>
        <w:pStyle w:val="NormalWeb"/>
        <w:spacing w:lineRule="atLeast" w:line="360" w:beforeAutospacing="0" w:before="120" w:afterAutospacing="0" w:after="0"/>
        <w:ind w:firstLine="720"/>
        <w:jc w:val="both"/>
        <w:rPr>
          <w:sz w:val="28"/>
          <w:szCs w:val="28"/>
        </w:rPr>
      </w:pPr>
      <w:r>
        <w:rPr>
          <w:sz w:val="28"/>
          <w:szCs w:val="28"/>
        </w:rPr>
        <w:t>Việc thông báo quy định tại Điều 9 của Nghị định này không áp dụng trong các trường hợp sau đây:</w:t>
      </w:r>
    </w:p>
    <w:p>
      <w:pPr>
        <w:pStyle w:val="Normal"/>
        <w:spacing w:lineRule="auto" w:line="288" w:before="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bCs/>
          <w:sz w:val="28"/>
          <w:szCs w:val="28"/>
        </w:rPr>
        <w:t>1.</w:t>
      </w:r>
      <w:r>
        <w:rPr>
          <w:rFonts w:eastAsia="Times New Roman" w:cs="Times New Roman" w:ascii="Times New Roman" w:hAnsi="Times New Roman"/>
          <w:sz w:val="28"/>
          <w:szCs w:val="28"/>
        </w:rPr>
        <w:t xml:space="preserve"> Cần kịp thời ban hành thủ tục hành chính để xử lý tình huống khẩn cấp, thiên tai, dịch bệnh, quốc phòng, an ninh, trật tự, an toàn xã hội hoặc trường hợp khác mà việc thông báo, tham vấn trước khi ban hành có thể ảnh hưởng đến hiệu quả quản lý nhà nước hoặc việc bảo vệ lợi ích công cộng.</w:t>
      </w:r>
    </w:p>
    <w:p>
      <w:pPr>
        <w:pStyle w:val="Normal"/>
        <w:spacing w:lineRule="auto" w:line="288" w:before="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bCs/>
          <w:sz w:val="28"/>
          <w:szCs w:val="28"/>
        </w:rPr>
        <w:t>2.</w:t>
      </w:r>
      <w:r>
        <w:rPr>
          <w:rFonts w:eastAsia="Times New Roman" w:cs="Times New Roman" w:ascii="Times New Roman" w:hAnsi="Times New Roman"/>
          <w:sz w:val="28"/>
          <w:szCs w:val="28"/>
        </w:rPr>
        <w:t xml:space="preserve"> Thủ tục hành chính dự kiến ban hành không làm phát sinh hoặc giảm chi phí tuân thủ, đơn giản hóa trình tự, cách thức thực hiện, thành phần hồ sơ, yêu cầu, điều kiện hoặc tạo thuận lợi hơn cho cá nhân, tổ chức.</w:t>
      </w:r>
    </w:p>
    <w:p>
      <w:pPr>
        <w:pStyle w:val="Normal"/>
        <w:spacing w:lineRule="auto" w:line="288" w:before="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bCs/>
          <w:sz w:val="28"/>
          <w:szCs w:val="28"/>
        </w:rPr>
        <w:t>3.</w:t>
      </w:r>
      <w:r>
        <w:rPr>
          <w:rFonts w:eastAsia="Times New Roman" w:cs="Times New Roman" w:ascii="Times New Roman" w:hAnsi="Times New Roman"/>
          <w:sz w:val="28"/>
          <w:szCs w:val="28"/>
        </w:rPr>
        <w:t xml:space="preserve"> Thủ tục hành chính nội bộ theo quy định tại điểm b khoản 1 Điều 3 Nghị định này.</w:t>
      </w:r>
    </w:p>
    <w:p>
      <w:pPr>
        <w:pStyle w:val="Normal"/>
        <w:spacing w:lineRule="atLeast" w:line="360" w:before="120" w:after="0"/>
        <w:ind w:firstLine="720"/>
        <w:jc w:val="both"/>
        <w:rPr>
          <w:rStyle w:val="Strong"/>
          <w:rFonts w:ascii="Times New Roman" w:hAnsi="Times New Roman" w:cs="Times New Roman"/>
          <w:sz w:val="28"/>
          <w:szCs w:val="28"/>
          <w:lang w:val="nl-NL"/>
        </w:rPr>
      </w:pPr>
      <w:r>
        <w:rPr>
          <w:rFonts w:cs="Times New Roman" w:ascii="Times New Roman" w:hAnsi="Times New Roman"/>
          <w:b/>
          <w:sz w:val="28"/>
          <w:szCs w:val="28"/>
          <w:lang w:val="nl-NL"/>
        </w:rPr>
        <w:t xml:space="preserve">Điều 11. </w:t>
      </w:r>
      <w:r>
        <w:rPr>
          <w:rStyle w:val="Strong"/>
          <w:rFonts w:cs="Times New Roman" w:ascii="Times New Roman" w:hAnsi="Times New Roman"/>
          <w:sz w:val="28"/>
          <w:szCs w:val="28"/>
          <w:lang w:val="nl-NL"/>
        </w:rPr>
        <w:t>Lấy ý kiến trong quá trình xây dựng văn bản quy phạm pháp luật có quy định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1. Việc lấy ý kiến về thủ tục hành chính trong đề xuất chính sách, dự án, dự thảo văn bản quy phạm pháp luật được thực hiện cùng với việc lấy ý kiến đối với đề xuất chính sách, dự án dự thảo văn bản quy phạm pháp luật. Cơ quan đề xuất chính sách, cơ quan chủ trì soạn thảo văn bản quy phạm pháp luật có trách nhiệm lấy ý kiến cơ quan kiểm soát thủ tục hành chính, đối tượng chịu sự tác động, cơ quan, hiệp hội nghề nghiệp, tổ chức có liên quan, chuyên gia, nhà khoa học đối với các quy định về thủ tục hành chính trong </w:t>
      </w:r>
      <w:r>
        <w:rPr>
          <w:rFonts w:cs="Times New Roman" w:ascii="Times New Roman" w:hAnsi="Times New Roman"/>
          <w:sz w:val="28"/>
          <w:szCs w:val="28"/>
          <w:shd w:fill="FFFFFF" w:val="clear"/>
        </w:rPr>
        <w:t>đề nghị xây dựng văn bản quy phạm pháp luật và dự án, dự thảo văn bản quy phạm pháp luật.</w:t>
      </w:r>
    </w:p>
    <w:p>
      <w:pPr>
        <w:pStyle w:val="Normal"/>
        <w:spacing w:lineRule="atLeast" w:line="360" w:before="120" w:after="0"/>
        <w:ind w:firstLine="720"/>
        <w:jc w:val="both"/>
        <w:rPr>
          <w:rFonts w:ascii="Times New Roman" w:hAnsi="Times New Roman" w:cs="Times New Roman"/>
          <w:sz w:val="28"/>
          <w:szCs w:val="28"/>
          <w:lang w:val="nl-NL"/>
        </w:rPr>
      </w:pPr>
      <w:r>
        <w:rPr>
          <w:rFonts w:eastAsia="Times New Roman" w:cs="Times New Roman" w:ascii="Times New Roman" w:hAnsi="Times New Roman"/>
          <w:bCs/>
          <w:sz w:val="28"/>
          <w:szCs w:val="28"/>
          <w:lang w:val="nl-NL"/>
        </w:rPr>
        <w:t>2. Việc lấy ý kiến cơ quan, đơn vị kiểm soát thủ tục hành chính đối với quy định về thủ tục hành chính được thực hiện như sau:</w:t>
      </w:r>
    </w:p>
    <w:p>
      <w:pPr>
        <w:pStyle w:val="NormalWeb"/>
        <w:shd w:val="clear" w:color="auto" w:fill="FFFFFF"/>
        <w:spacing w:lineRule="atLeast" w:line="360" w:beforeAutospacing="0" w:before="120" w:afterAutospacing="0" w:after="0"/>
        <w:ind w:firstLine="720"/>
        <w:jc w:val="both"/>
        <w:rPr>
          <w:sz w:val="28"/>
          <w:szCs w:val="28"/>
          <w:lang w:val="nl-NL"/>
        </w:rPr>
      </w:pPr>
      <w:r>
        <w:rPr>
          <w:sz w:val="28"/>
          <w:szCs w:val="28"/>
          <w:lang w:val="nl-NL"/>
        </w:rPr>
        <w:t>a) Bộ Tư pháp có ý kiến về thủ tục hành chính quy định trong đề xuất chính sách, soạn thảo dự án, dự thảo văn bản quy phạm pháp luật do Chính phủ trình Quốc hội, Ủy ban thường vụ Quốc hội, văn bản quy phạm pháp luật thuộc thẩm quyền ban hành của Chính phủ, Thủ tướng Chính phủ;</w:t>
      </w:r>
    </w:p>
    <w:p>
      <w:pPr>
        <w:pStyle w:val="NormalWeb"/>
        <w:shd w:val="clear" w:color="auto" w:fill="FFFFFF"/>
        <w:spacing w:lineRule="atLeast" w:line="360" w:beforeAutospacing="0" w:before="120" w:afterAutospacing="0" w:after="0"/>
        <w:ind w:firstLine="720"/>
        <w:jc w:val="both"/>
        <w:rPr>
          <w:sz w:val="28"/>
          <w:szCs w:val="28"/>
          <w:lang w:val="nl-NL"/>
        </w:rPr>
      </w:pPr>
      <w:r>
        <w:rPr>
          <w:sz w:val="28"/>
          <w:szCs w:val="28"/>
          <w:lang w:val="nl-NL"/>
        </w:rPr>
        <w:t>b) Đơn vị được giao nhiệm vụ tham mưu về công tác kiểm soát thủ tục hành chính của các Bộ, cơ quan ngang Bộ có ý kiến về thủ tục hành chính quy định trong văn bản quy phạm pháp luật thuộc thẩm quyền ban hành của Bộ trưởng, Thủ trưởng cơ quan ngang Bộ; tham gia ý kiến đối với đề xuất chính sách, dự án, dự thảo văn bản quy phạm pháp luật khác có quy định thủ tục hành chính khi nhận được đề nghị;</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lang w:val="nl-NL"/>
        </w:rPr>
        <w:t>c)</w:t>
      </w:r>
      <w:r>
        <w:rPr>
          <w:rFonts w:cs="Times New Roman" w:ascii="Times New Roman" w:hAnsi="Times New Roman"/>
          <w:b/>
          <w:sz w:val="28"/>
          <w:szCs w:val="28"/>
          <w:lang w:val="nl-NL"/>
        </w:rPr>
        <w:t xml:space="preserve"> </w:t>
      </w:r>
      <w:r>
        <w:rPr>
          <w:rFonts w:cs="Times New Roman" w:ascii="Times New Roman" w:hAnsi="Times New Roman"/>
          <w:sz w:val="28"/>
          <w:szCs w:val="28"/>
          <w:lang w:val="nl-NL"/>
        </w:rPr>
        <w:t>Văn phòng Ủy ban nhân dân cấp tỉnh</w:t>
      </w:r>
      <w:r>
        <w:rPr>
          <w:rFonts w:cs="Times New Roman" w:ascii="Times New Roman" w:hAnsi="Times New Roman"/>
          <w:sz w:val="28"/>
          <w:szCs w:val="28"/>
          <w:lang w:val="vi-VN"/>
        </w:rPr>
        <w:t xml:space="preserve"> </w:t>
      </w:r>
      <w:r>
        <w:rPr>
          <w:rFonts w:cs="Times New Roman" w:ascii="Times New Roman" w:hAnsi="Times New Roman"/>
          <w:sz w:val="28"/>
          <w:szCs w:val="28"/>
          <w:lang w:val="nl-NL"/>
        </w:rPr>
        <w:t>có ý kiến về thủ tục hành chính trong văn bản quy phạm pháp luật thuộc thẩm quyền ban hành của Hội đồng nhân dân, Ủy ban nhân dân, Chủ tịch Ủy ban nhân dân cấp tỉnh.</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lang w:val="vi-VN"/>
        </w:rPr>
        <w:t xml:space="preserve">d) Trung tâm phục vụ hành chính công cấp xã </w:t>
      </w:r>
      <w:r>
        <w:rPr>
          <w:rFonts w:cs="Times New Roman" w:ascii="Times New Roman" w:hAnsi="Times New Roman"/>
          <w:sz w:val="28"/>
          <w:szCs w:val="28"/>
          <w:lang w:val="nl-NL"/>
        </w:rPr>
        <w:t xml:space="preserve">có ý kiến </w:t>
      </w:r>
      <w:r>
        <w:rPr>
          <w:rFonts w:cs="Times New Roman" w:ascii="Times New Roman" w:hAnsi="Times New Roman"/>
          <w:sz w:val="28"/>
          <w:szCs w:val="28"/>
          <w:lang w:val="vi-VN"/>
        </w:rPr>
        <w:t xml:space="preserve">về thủ tục hành chính </w:t>
      </w:r>
      <w:r>
        <w:rPr>
          <w:rFonts w:cs="Times New Roman" w:ascii="Times New Roman" w:hAnsi="Times New Roman"/>
          <w:sz w:val="28"/>
          <w:szCs w:val="28"/>
        </w:rPr>
        <w:t>trong</w:t>
      </w:r>
      <w:r>
        <w:rPr>
          <w:rFonts w:cs="Times New Roman" w:ascii="Times New Roman" w:hAnsi="Times New Roman"/>
          <w:sz w:val="28"/>
          <w:szCs w:val="28"/>
          <w:lang w:val="vi-VN"/>
        </w:rPr>
        <w:t xml:space="preserve"> văn bản quy phạm pháp luật thuộc thẩm quyền ban hành của Hội đồng nhân dân, Ủy ban nhân dân cấp xã.</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3. Hồ sơ dự thảo văn bản gửi lấy ý kiến và thời hạn để cơ quan, đơn vị kiểm soát thủ tục hành chính tham gia ý kiến thực hiện theo quy định về lấy ý kiến của pháp luật về xây dựng, ban hành văn bản quy phạm pháp luật.</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cs="Times New Roman" w:ascii="Times New Roman" w:hAnsi="Times New Roman"/>
          <w:sz w:val="28"/>
          <w:szCs w:val="28"/>
          <w:lang w:val="nl-NL"/>
        </w:rPr>
        <w:t>4.</w:t>
      </w:r>
      <w:r>
        <w:rPr>
          <w:rFonts w:eastAsia="Times New Roman" w:cs="Times New Roman" w:ascii="Times New Roman" w:hAnsi="Times New Roman"/>
          <w:sz w:val="28"/>
          <w:szCs w:val="28"/>
          <w:lang w:val="nl-NL"/>
        </w:rPr>
        <w:t xml:space="preserve"> </w:t>
      </w:r>
      <w:r>
        <w:rPr>
          <w:rFonts w:eastAsia="Times New Roman" w:cs="Times New Roman" w:ascii="Times New Roman" w:hAnsi="Times New Roman"/>
          <w:bCs/>
          <w:sz w:val="28"/>
          <w:szCs w:val="28"/>
          <w:lang w:val="nl-NL"/>
        </w:rPr>
        <w:t>Việc lấy ý kiến được thực hiện thông qua một trong các hình thức</w:t>
      </w:r>
      <w:r>
        <w:rPr>
          <w:rFonts w:eastAsia="Times New Roman" w:cs="Times New Roman" w:ascii="Times New Roman" w:hAnsi="Times New Roman"/>
          <w:sz w:val="28"/>
          <w:szCs w:val="28"/>
          <w:lang w:val="nl-NL"/>
        </w:rPr>
        <w:t>:</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a) Tổ chức hội nghị, hội thảo, phiên họp tham vấn công khai;</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b) Bằng văn bản;</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 xml:space="preserve">c) </w:t>
      </w:r>
      <w:r>
        <w:rPr>
          <w:rFonts w:eastAsia="Times New Roman" w:cs="Times New Roman" w:ascii="Times New Roman" w:hAnsi="Times New Roman"/>
          <w:bCs/>
          <w:sz w:val="28"/>
          <w:szCs w:val="28"/>
          <w:lang w:val="nl-NL"/>
        </w:rPr>
        <w:t>Đăng tải dự thảo trên Cổng Pháp luật quốc gia, Cổng thông tin điện tử</w:t>
      </w:r>
      <w:r>
        <w:rPr>
          <w:rFonts w:eastAsia="Times New Roman" w:cs="Times New Roman" w:ascii="Times New Roman" w:hAnsi="Times New Roman"/>
          <w:sz w:val="28"/>
          <w:szCs w:val="28"/>
          <w:lang w:val="nl-NL"/>
        </w:rPr>
        <w:t>, Nền tảng số về kiểm soát thủ tục hành chính;</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d) Điều tra, khảo sát.</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5. Việc cho ý kiến về quy định thủ tục hành chính theo các nội dung quy định tại các Điều 6, 7, 8</w:t>
      </w:r>
      <w:r>
        <w:rPr>
          <w:rFonts w:cs="Times New Roman" w:ascii="Times New Roman" w:hAnsi="Times New Roman"/>
          <w:sz w:val="28"/>
          <w:szCs w:val="28"/>
          <w:lang w:val="vi-VN"/>
        </w:rPr>
        <w:t>, 9</w:t>
      </w:r>
      <w:r>
        <w:rPr>
          <w:rFonts w:cs="Times New Roman" w:ascii="Times New Roman" w:hAnsi="Times New Roman"/>
          <w:sz w:val="28"/>
          <w:szCs w:val="28"/>
        </w:rPr>
        <w:t xml:space="preserve"> </w:t>
      </w:r>
      <w:r>
        <w:rPr>
          <w:rFonts w:cs="Times New Roman" w:ascii="Times New Roman" w:hAnsi="Times New Roman"/>
          <w:sz w:val="28"/>
          <w:szCs w:val="28"/>
          <w:lang w:val="nl-NL"/>
        </w:rPr>
        <w:t xml:space="preserve">của </w:t>
      </w:r>
      <w:r>
        <w:rPr>
          <w:rFonts w:cs="Times New Roman" w:ascii="Times New Roman" w:hAnsi="Times New Roman"/>
          <w:sz w:val="28"/>
          <w:szCs w:val="28"/>
        </w:rPr>
        <w:t>Nghị định</w:t>
      </w:r>
      <w:r>
        <w:rPr>
          <w:rFonts w:cs="Times New Roman" w:ascii="Times New Roman" w:hAnsi="Times New Roman"/>
          <w:sz w:val="28"/>
          <w:szCs w:val="28"/>
          <w:lang w:val="vi-VN"/>
        </w:rPr>
        <w:t xml:space="preserve"> </w:t>
      </w:r>
      <w:r>
        <w:rPr>
          <w:rFonts w:cs="Times New Roman" w:ascii="Times New Roman" w:hAnsi="Times New Roman"/>
          <w:sz w:val="28"/>
          <w:szCs w:val="28"/>
          <w:lang w:val="nl-NL"/>
        </w:rPr>
        <w:t>này.</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shd w:fill="FFFFFF" w:val="clear"/>
        </w:rPr>
        <w:t>6</w:t>
      </w:r>
      <w:r>
        <w:rPr>
          <w:rFonts w:cs="Times New Roman" w:ascii="Times New Roman" w:hAnsi="Times New Roman"/>
          <w:sz w:val="28"/>
          <w:szCs w:val="28"/>
          <w:lang w:val="nl-NL"/>
        </w:rPr>
        <w:t>. Cơ quan đề xuất chính sách, cơ quan chủ trì soạn thảo có trách nhiệm nghiên cứu, tiếp thu, giải trình đầy đủ ý kiến góp ý của đơn vị kiểm soát thủ tục hành chính và các cơ quan, cá nhân, tổ chức có liên quan theo quy định của Luật Ban hành văn bản quy phạm pháp luật.</w:t>
      </w:r>
    </w:p>
    <w:p>
      <w:pPr>
        <w:pStyle w:val="Normal"/>
        <w:spacing w:lineRule="atLeast" w:line="360" w:before="120" w:after="0"/>
        <w:ind w:firstLine="720"/>
        <w:jc w:val="both"/>
        <w:rPr>
          <w:rFonts w:ascii="Times New Roman" w:hAnsi="Times New Roman" w:eastAsia="Times New Roman" w:cs="Times New Roman"/>
          <w:b/>
          <w:sz w:val="28"/>
          <w:szCs w:val="28"/>
          <w:lang w:val="nl-NL"/>
        </w:rPr>
      </w:pPr>
      <w:r>
        <w:rPr>
          <w:rFonts w:cs="Times New Roman" w:ascii="Times New Roman" w:hAnsi="Times New Roman"/>
          <w:b/>
          <w:sz w:val="28"/>
          <w:szCs w:val="28"/>
        </w:rPr>
        <w:t>Điều 12. Đánh giá tác động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1. Việc quy định thủ tục hành chính trong đề xuất chính sách, dự án, dự thảo văn bản quy phạm pháp luật phải bảo đảm nguyên tắc hài hoà giữa yêu cầu quản lý nhà nước và quyền, lợi ích hợp pháp của cá nhân, tổ chức.</w:t>
      </w:r>
    </w:p>
    <w:p>
      <w:pPr>
        <w:pStyle w:val="Normal"/>
        <w:tabs>
          <w:tab w:val="clear" w:pos="720"/>
          <w:tab w:val="left" w:pos="7167" w:leader="none"/>
        </w:tabs>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2. Nội dung đánh giá tác động được thực hiện theo các tiêu chí sau đây:</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a) Sự cần thiết của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b) Tính hợp lý của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c) Tính hợp hiến, hợp pháp của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d) Chi phí tuân thủ thủ tục hành chính.</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3. Việc đánh giá tác động thủ tục hành chính phải bao gồm đánh giá mức độ ứng dụng công nghệ thông tin và khả năng thực hiện trên môi trường điện tử. Thủ tục hành chính quy định tại Điều 13 Nghị định này phải đánh giá tác động về quản lý rủi ro và bảo đảm cạnh tranh.</w:t>
      </w:r>
    </w:p>
    <w:p>
      <w:pPr>
        <w:pStyle w:val="Normal"/>
        <w:spacing w:lineRule="auto" w:line="288" w:before="120" w:after="0"/>
        <w:ind w:firstLine="720"/>
        <w:jc w:val="both"/>
        <w:rPr>
          <w:rFonts w:ascii="Times New Roman" w:hAnsi="Times New Roman" w:cs="Times New Roman"/>
          <w:spacing w:val="-4"/>
          <w:sz w:val="28"/>
          <w:szCs w:val="28"/>
        </w:rPr>
      </w:pPr>
      <w:r>
        <w:rPr>
          <w:rFonts w:cs="Times New Roman" w:ascii="Times New Roman" w:hAnsi="Times New Roman"/>
          <w:spacing w:val="-4"/>
          <w:sz w:val="28"/>
          <w:szCs w:val="28"/>
        </w:rPr>
        <w:t>4. Cơ quan đề xuất chính sách, cơ quan chủ trì soạn thảo dự án, dự thảo văn bản quy phạm pháp luật có trách nhiệm công khai nội dung đánh giá tác động thủ tục hành chính trên Nền tảng số về kiểm soát thủ tục hành chính khi thực hiện lấy ý kiến và cập nhật nội dung đánh giá tác động thủ tục hành chính sau khi hoàn thiện.</w:t>
      </w:r>
    </w:p>
    <w:p>
      <w:pPr>
        <w:pStyle w:val="Normal"/>
        <w:spacing w:lineRule="auto" w:line="288" w:before="120" w:after="0"/>
        <w:ind w:firstLine="720"/>
        <w:jc w:val="both"/>
        <w:rPr>
          <w:rFonts w:ascii="Times New Roman" w:hAnsi="Times New Roman" w:cs="Times New Roman"/>
          <w:b/>
          <w:sz w:val="28"/>
          <w:szCs w:val="28"/>
        </w:rPr>
      </w:pPr>
      <w:r>
        <w:rPr>
          <w:rFonts w:cs="Times New Roman" w:ascii="Times New Roman" w:hAnsi="Times New Roman"/>
          <w:b/>
          <w:sz w:val="28"/>
          <w:szCs w:val="28"/>
        </w:rPr>
        <w:t>Điều 13. Thủ tục hành chính thực hiện đánh giá tác động về quản lý rủi ro và bảo đảm cạnh tranh</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1. Thủ tục hành chính chỉ được quy định sau khi đã đánh giá tác động và không thể thay thế bằng một trong các biện pháp sau đây:</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sz w:val="28"/>
          <w:szCs w:val="28"/>
        </w:rPr>
        <w:t>a) Cơ chế hậu kiểm, quản lý trên cơ sở rủi ro, tự công bố hoặc biện pháp quản lý hành chính khác có hiệu quả tương đương và chi phí tuân thủ thấp hơn;</w:t>
      </w:r>
    </w:p>
    <w:p>
      <w:pPr>
        <w:pStyle w:val="Normal"/>
        <w:spacing w:lineRule="auto" w:line="288"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Cá nhân, tổ chức tự thực hiện và tự chịu trách nhiệm theo quy định của pháp luật;</w:t>
      </w:r>
    </w:p>
    <w:p>
      <w:pPr>
        <w:pStyle w:val="Normal"/>
        <w:spacing w:lineRule="auto" w:line="288"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Xã hội hoá cho các tổ chức xã hội - nghề nghiệp hoặc tổ chức có đủ điều kiện thực hiện theo quy định của pháp luật;</w:t>
      </w:r>
    </w:p>
    <w:p>
      <w:pPr>
        <w:pStyle w:val="Normal"/>
        <w:spacing w:lineRule="auto" w:line="288"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Khai thác, sử dụng dữ liệu.</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2. Thủ tục hành chính phải thực hiện đánh giá tác động về bảo đảm cạnh tranh trong các trường hợp sau đây: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a) Có khả năng tạo ra rào cản gia nhập thị trường;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b) Hạn chế số lượng chủ thể tham gia thị trường;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c) Tạo lợi thế cạnh tranh không bình đẳng giữa các cá nhân, tổ chức; </w:t>
      </w:r>
    </w:p>
    <w:p>
      <w:pPr>
        <w:pStyle w:val="Normal"/>
        <w:spacing w:lineRule="auto" w:line="288" w:before="120" w:after="0"/>
        <w:ind w:firstLine="720"/>
        <w:jc w:val="both"/>
        <w:rPr>
          <w:rFonts w:ascii="Times New Roman" w:hAnsi="Times New Roman" w:eastAsia="Times New Roman" w:cs="Times New Roman"/>
          <w:bCs/>
          <w:spacing w:val="-8"/>
          <w:sz w:val="28"/>
          <w:szCs w:val="28"/>
        </w:rPr>
      </w:pPr>
      <w:r>
        <w:rPr>
          <w:rFonts w:eastAsia="Times New Roman" w:cs="Times New Roman" w:ascii="Times New Roman" w:hAnsi="Times New Roman"/>
          <w:bCs/>
          <w:spacing w:val="-8"/>
          <w:sz w:val="28"/>
          <w:szCs w:val="28"/>
        </w:rPr>
        <w:t xml:space="preserve">d) Hạn chế đổi mới sáng tạo, phát triển công nghệ hoặc mô hình kinh doanh mới.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3. Thủ tục hành chính phải thực hiện đánh giá tác động về quản lý rủi ro trong các trường hợp sau đây: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a) Có khả năng gây ảnh hưởng tiêu cực đến sức khỏe cộng đồng, môi trường, đạo đức xã hội; </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b) Có khả năng ảnh hưởng tiêu cực đến quốc phòng, an ninh quốc gia, trật tự, an toàn xã hội;</w:t>
      </w:r>
    </w:p>
    <w:p>
      <w:pPr>
        <w:pStyle w:val="Normal"/>
        <w:spacing w:lineRule="auto" w:line="288"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c) Có nguy cơ gây thiệt hại, ảnh hưởng lớn đến lợi ích công cộng.</w:t>
      </w:r>
    </w:p>
    <w:p>
      <w:pPr>
        <w:pStyle w:val="Normal"/>
        <w:spacing w:lineRule="atLeast" w:line="360" w:before="120" w:after="0"/>
        <w:ind w:firstLine="720"/>
        <w:jc w:val="both"/>
        <w:rPr>
          <w:rFonts w:ascii="Times New Roman" w:hAnsi="Times New Roman" w:cs="Times New Roman"/>
          <w:sz w:val="28"/>
          <w:szCs w:val="28"/>
          <w:lang w:val="nl-NL"/>
        </w:rPr>
      </w:pPr>
      <w:r>
        <w:rPr>
          <w:rFonts w:eastAsia="Times New Roman" w:cs="Times New Roman" w:ascii="Times New Roman" w:hAnsi="Times New Roman"/>
          <w:b/>
          <w:bCs/>
          <w:sz w:val="28"/>
          <w:szCs w:val="28"/>
          <w:lang w:val="nl-NL"/>
        </w:rPr>
        <w:t>Điều 14. Thẩm định quy định về thủ tục hành chính</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 xml:space="preserve">1. Việc thẩm định quy định về thủ tục hành chính được thực hiện cùng với việc thẩm định nội dung đề xuất chính sách, dự án, dự thảo văn bản quy phạm pháp luật. </w:t>
      </w:r>
    </w:p>
    <w:p>
      <w:pPr>
        <w:pStyle w:val="Normal"/>
        <w:spacing w:lineRule="atLeast" w:line="360" w:before="120" w:after="0"/>
        <w:ind w:firstLine="720"/>
        <w:jc w:val="both"/>
        <w:rPr>
          <w:rFonts w:ascii="Times New Roman" w:hAnsi="Times New Roman" w:cs="Times New Roman"/>
          <w:sz w:val="28"/>
          <w:szCs w:val="28"/>
          <w:lang w:val="nl-NL"/>
        </w:rPr>
      </w:pPr>
      <w:r>
        <w:rPr>
          <w:rFonts w:eastAsia="Times New Roman" w:cs="Times New Roman" w:ascii="Times New Roman" w:hAnsi="Times New Roman"/>
          <w:sz w:val="28"/>
          <w:szCs w:val="28"/>
          <w:lang w:val="nl-NL"/>
        </w:rPr>
        <w:t>2. Đối với đề xuất chính sách, dự án, dự thảo văn bản quy phạm pháp luật có quy định thủ tục hành chính thì phải có sự tham gia của cơ quan, đơn vị kiểm soát thủ tục hành chính trong quá trình thẩm định.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 xml:space="preserve">3. Nội dung thẩm định thủ tục hành chính thực hiện theo các quy định tại các </w:t>
      </w:r>
      <w:r>
        <w:rPr>
          <w:rFonts w:cs="Times New Roman" w:ascii="Times New Roman" w:hAnsi="Times New Roman"/>
          <w:sz w:val="28"/>
          <w:szCs w:val="28"/>
          <w:lang w:val="nl-NL"/>
        </w:rPr>
        <w:t>Điều 6, 7, 8</w:t>
      </w:r>
      <w:r>
        <w:rPr>
          <w:rFonts w:cs="Times New Roman" w:ascii="Times New Roman" w:hAnsi="Times New Roman"/>
          <w:sz w:val="28"/>
          <w:szCs w:val="28"/>
          <w:lang w:val="vi-VN"/>
        </w:rPr>
        <w:t>,</w:t>
      </w:r>
      <w:r>
        <w:rPr>
          <w:rFonts w:cs="Times New Roman" w:ascii="Times New Roman" w:hAnsi="Times New Roman"/>
          <w:sz w:val="28"/>
          <w:szCs w:val="28"/>
        </w:rPr>
        <w:t xml:space="preserve"> </w:t>
      </w:r>
      <w:r>
        <w:rPr>
          <w:rFonts w:cs="Times New Roman" w:ascii="Times New Roman" w:hAnsi="Times New Roman"/>
          <w:sz w:val="28"/>
          <w:szCs w:val="28"/>
          <w:lang w:val="vi-VN"/>
        </w:rPr>
        <w:t>9</w:t>
      </w:r>
      <w:r>
        <w:rPr>
          <w:rFonts w:cs="Times New Roman" w:ascii="Times New Roman" w:hAnsi="Times New Roman"/>
          <w:sz w:val="28"/>
          <w:szCs w:val="28"/>
        </w:rPr>
        <w:t xml:space="preserve">, 12, 13 </w:t>
      </w:r>
      <w:r>
        <w:rPr>
          <w:rFonts w:eastAsia="Times New Roman" w:cs="Times New Roman" w:ascii="Times New Roman" w:hAnsi="Times New Roman"/>
          <w:sz w:val="28"/>
          <w:szCs w:val="28"/>
          <w:lang w:val="nl-NL"/>
        </w:rPr>
        <w:t xml:space="preserve">của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lang w:val="nl-NL"/>
        </w:rPr>
        <w:t>này.</w:t>
      </w:r>
    </w:p>
    <w:p>
      <w:pPr>
        <w:pStyle w:val="Normal"/>
        <w:spacing w:lineRule="atLeast" w:line="360" w:before="120" w:after="0"/>
        <w:jc w:val="center"/>
        <w:rPr>
          <w:rFonts w:ascii="Times New Roman" w:hAnsi="Times New Roman" w:eastAsia="Times New Roman" w:cs="Times New Roman"/>
          <w:sz w:val="28"/>
          <w:szCs w:val="28"/>
          <w:lang w:val="vi-VN"/>
        </w:rPr>
      </w:pPr>
      <w:r>
        <w:rPr>
          <w:rFonts w:cs="Times New Roman" w:ascii="Times New Roman" w:hAnsi="Times New Roman"/>
          <w:b/>
          <w:bCs/>
          <w:sz w:val="28"/>
          <w:szCs w:val="28"/>
          <w:lang w:val="vi-VN"/>
        </w:rPr>
        <w:tab/>
      </w:r>
      <w:r>
        <w:rPr>
          <w:rFonts w:eastAsia="Times New Roman" w:cs="Times New Roman" w:ascii="Times New Roman" w:hAnsi="Times New Roman"/>
          <w:b/>
          <w:bCs/>
          <w:sz w:val="28"/>
          <w:szCs w:val="28"/>
          <w:lang w:val="nl-NL"/>
        </w:rPr>
        <w:t>Chương III</w:t>
      </w:r>
    </w:p>
    <w:p>
      <w:pPr>
        <w:pStyle w:val="Normal"/>
        <w:shd w:val="clear" w:color="auto" w:fill="FFFFFF"/>
        <w:spacing w:lineRule="atLeast" w:line="360" w:before="120" w:after="0"/>
        <w:jc w:val="center"/>
        <w:rPr>
          <w:rFonts w:ascii="Times New Roman" w:hAnsi="Times New Roman" w:eastAsia="Times New Roman" w:cs="Times New Roman"/>
          <w:sz w:val="28"/>
          <w:szCs w:val="28"/>
          <w:lang w:val="nl-NL"/>
        </w:rPr>
      </w:pPr>
      <w:r>
        <w:rPr>
          <w:rFonts w:eastAsia="Times New Roman" w:cs="Times New Roman" w:ascii="Times New Roman" w:hAnsi="Times New Roman"/>
          <w:b/>
          <w:bCs/>
          <w:sz w:val="28"/>
          <w:szCs w:val="28"/>
          <w:lang w:val="nl-NL"/>
        </w:rPr>
        <w:t>THỰC HIỆN THỦ TỤC HÀNH CHÍNH</w:t>
      </w:r>
    </w:p>
    <w:p>
      <w:pPr>
        <w:pStyle w:val="Normal"/>
        <w:shd w:val="clear" w:color="auto" w:fill="FFFFFF"/>
        <w:spacing w:lineRule="atLeast" w:line="360" w:before="120" w:after="0"/>
        <w:ind w:firstLine="720"/>
        <w:rPr>
          <w:rFonts w:ascii="Times New Roman" w:hAnsi="Times New Roman" w:eastAsia="Times New Roman" w:cs="Times New Roman"/>
          <w:sz w:val="28"/>
          <w:szCs w:val="28"/>
          <w:lang w:val="nl-NL"/>
        </w:rPr>
      </w:pPr>
      <w:r>
        <w:rPr>
          <w:rFonts w:eastAsia="Times New Roman" w:cs="Times New Roman" w:ascii="Times New Roman" w:hAnsi="Times New Roman"/>
          <w:b/>
          <w:bCs/>
          <w:sz w:val="28"/>
          <w:szCs w:val="28"/>
          <w:lang w:val="nl-NL"/>
        </w:rPr>
        <w:t>Điều 15. Nguyên tắc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lang w:val="nl-NL"/>
        </w:rPr>
      </w:pPr>
      <w:r>
        <w:rPr>
          <w:rFonts w:eastAsia="Times New Roman" w:cs="Times New Roman" w:ascii="Times New Roman" w:hAnsi="Times New Roman"/>
          <w:spacing w:val="-4"/>
          <w:sz w:val="28"/>
          <w:szCs w:val="28"/>
          <w:lang w:val="nl-NL"/>
        </w:rPr>
        <w:t>1. Bảo đảm công khai, minh bạch các thủ tục hành chính đang được thực hiện.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2. Bảo đảm khách quan, công bằng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3. Bảo đảm tính liên thông, kịp thời, chính xác, không gây phiền hà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sz w:val="28"/>
          <w:szCs w:val="28"/>
          <w:lang w:val="nl-NL"/>
        </w:rPr>
        <w:t>4.</w:t>
      </w:r>
      <w:r>
        <w:rPr>
          <w:rFonts w:eastAsia="Times New Roman" w:cs="Times New Roman" w:ascii="Times New Roman" w:hAnsi="Times New Roman"/>
          <w:b/>
          <w:sz w:val="28"/>
          <w:szCs w:val="28"/>
          <w:lang w:val="nl-NL"/>
        </w:rPr>
        <w:t xml:space="preserve"> </w:t>
      </w:r>
      <w:r>
        <w:rPr>
          <w:rFonts w:eastAsia="Times New Roman" w:cs="Times New Roman" w:ascii="Times New Roman" w:hAnsi="Times New Roman"/>
          <w:bCs/>
          <w:sz w:val="28"/>
          <w:szCs w:val="28"/>
        </w:rPr>
        <w:t>Cá nhân, tổ chức có quyền từ chối thực hiện thủ tục hành chính không đúng quy định pháp luật hoặc không đúng nội dung đã được cơ quan có thẩm quyền công bố, công khai thủ tục hành chính theo quy định.</w:t>
      </w:r>
    </w:p>
    <w:p>
      <w:pPr>
        <w:pStyle w:val="Normal"/>
        <w:shd w:val="clear" w:color="auto" w:fill="FFFFFF"/>
        <w:spacing w:lineRule="atLeast" w:line="360"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5. Bảo đảm nguyên tắc cung cấp thông tin một lần, liên thông điện tử, ưu tiên sử dụng dữ liệu và dịch vụ số.</w:t>
      </w:r>
    </w:p>
    <w:p>
      <w:pPr>
        <w:pStyle w:val="Normal"/>
        <w:shd w:val="clear" w:color="auto" w:fill="FFFFFF"/>
        <w:spacing w:lineRule="atLeast" w:line="360" w:before="120" w:after="0"/>
        <w:ind w:firstLine="720"/>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 </w:t>
      </w:r>
      <w:r>
        <w:rPr>
          <w:rFonts w:eastAsia="Times New Roman" w:cs="Times New Roman" w:ascii="Times New Roman" w:hAnsi="Times New Roman"/>
          <w:bCs/>
          <w:sz w:val="28"/>
          <w:szCs w:val="28"/>
        </w:rPr>
        <w:t xml:space="preserve">6. Đề cao vai trò, trách nhiệm của cán bộ, công chức trong giải quyết công việc cho cá nhân, tổ chức. </w:t>
      </w:r>
    </w:p>
    <w:p>
      <w:pPr>
        <w:pStyle w:val="Normal"/>
        <w:shd w:val="clear" w:color="auto" w:fill="FFFFFF"/>
        <w:spacing w:lineRule="atLeast" w:line="360" w:before="120" w:after="0"/>
        <w:ind w:firstLine="720"/>
        <w:jc w:val="both"/>
        <w:rPr>
          <w:rFonts w:ascii="Times New Roman" w:hAnsi="Times New Roman" w:eastAsia="Times New Roman" w:cs="Times New Roman"/>
          <w:bCs/>
          <w:sz w:val="28"/>
          <w:szCs w:val="28"/>
          <w:lang w:val="nl-NL"/>
        </w:rPr>
      </w:pPr>
      <w:r>
        <w:rPr>
          <w:rFonts w:eastAsia="Times New Roman" w:cs="Times New Roman" w:ascii="Times New Roman" w:hAnsi="Times New Roman"/>
          <w:bCs/>
          <w:sz w:val="28"/>
          <w:szCs w:val="28"/>
        </w:rPr>
        <w:t xml:space="preserve">7. </w:t>
      </w:r>
      <w:r>
        <w:rPr>
          <w:rFonts w:eastAsia="Times New Roman" w:cs="Times New Roman" w:ascii="Times New Roman" w:hAnsi="Times New Roman"/>
          <w:bCs/>
          <w:sz w:val="28"/>
          <w:szCs w:val="28"/>
          <w:lang w:val="nl-NL"/>
        </w:rPr>
        <w:t>Kết quả giải quyết thủ tục hành chính phải được cung cấp bằng hình thức điện tử, trường hợp cá nhân, tổ chức có yêu cầu hoặc pháp luật có quy định thì được trả bằng bản giấy.</w:t>
      </w:r>
      <w:r>
        <w:rPr>
          <w:rFonts w:eastAsia="Times New Roman" w:cs="Times New Roman" w:ascii="Times New Roman" w:hAnsi="Times New Roman"/>
          <w:bCs/>
          <w:sz w:val="28"/>
          <w:szCs w:val="28"/>
        </w:rPr>
        <w:t xml:space="preserve">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Style w:val="Strong"/>
          <w:rFonts w:cs="Times New Roman" w:ascii="Times New Roman" w:hAnsi="Times New Roman"/>
          <w:b w:val="false"/>
          <w:sz w:val="28"/>
          <w:szCs w:val="28"/>
          <w:lang w:val="nl-NL"/>
        </w:rPr>
        <w:t xml:space="preserve">8. </w:t>
      </w:r>
      <w:r>
        <w:rPr>
          <w:rFonts w:eastAsia="Times New Roman" w:cs="Times New Roman" w:ascii="Times New Roman" w:hAnsi="Times New Roman"/>
          <w:sz w:val="28"/>
          <w:szCs w:val="28"/>
          <w:lang w:val="nl-NL"/>
        </w:rPr>
        <w:t>Bảo đảm quyền được phản ánh, kiến nghị của các cá nhân, tổ chức và trách nhiệm giải trình của cơ quan nhà nước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b/>
          <w:bCs/>
          <w:sz w:val="28"/>
          <w:szCs w:val="28"/>
          <w:lang w:val="nl-NL"/>
        </w:rPr>
        <w:t xml:space="preserve">Điều 16. Thẩm quyền công bố thủ tục hành chính </w:t>
      </w:r>
    </w:p>
    <w:p>
      <w:pPr>
        <w:pStyle w:val="Normal"/>
        <w:shd w:val="clear" w:color="auto" w:fill="FFFFFF"/>
        <w:spacing w:lineRule="atLeast" w:line="360" w:before="120" w:after="0"/>
        <w:ind w:firstLine="720"/>
        <w:jc w:val="both"/>
        <w:rPr>
          <w:rFonts w:ascii="Times New Roman" w:hAnsi="Times New Roman" w:cs="Times New Roman"/>
          <w:sz w:val="28"/>
          <w:szCs w:val="28"/>
          <w:lang w:val="nl-NL"/>
        </w:rPr>
      </w:pPr>
      <w:r>
        <w:rPr>
          <w:rFonts w:eastAsia="Times New Roman" w:cs="Times New Roman" w:ascii="Times New Roman" w:hAnsi="Times New Roman"/>
          <w:bCs/>
          <w:sz w:val="28"/>
          <w:szCs w:val="28"/>
          <w:lang w:val="nl-NL"/>
        </w:rPr>
        <w:t>1. Việc công bố thủ tục hành chính thuộc phạm vi quản lý như sau:</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nl-NL"/>
        </w:rPr>
        <w:t>a) Bộ trưởng, Thủ trưởng cơ quan ngang Bộ công bố thủ tục hành chính được quy định trong văn bản quy phạm pháp luật về ngành, lĩnh vực thuộc phạm vi chức năng quản lý của Bộ, cơ quan ngang Bộ</w:t>
      </w:r>
      <w:r>
        <w:rPr>
          <w:rFonts w:eastAsia="Times New Roman" w:cs="Times New Roman" w:ascii="Times New Roman" w:hAnsi="Times New Roman"/>
          <w:sz w:val="28"/>
          <w:szCs w:val="28"/>
          <w:lang w:val="vi-VN"/>
        </w:rPr>
        <w:t xml:space="preserve">.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Trường hợp một lĩnh vực quản lý</w:t>
      </w:r>
      <w:r>
        <w:rPr>
          <w:rFonts w:eastAsia="Times New Roman" w:cs="Times New Roman" w:ascii="Times New Roman" w:hAnsi="Times New Roman"/>
          <w:sz w:val="28"/>
          <w:szCs w:val="28"/>
        </w:rPr>
        <w:t xml:space="preserve"> có nhiều đối tượng thuộc trách nhiệm quản lý của nhiều Bộ, cơ quan ngang Bộ thì Bộ, cơ quan ngang Bộ có trách nhiệm công bố thủ tục hành chính đối với đối tượng thuộc phạm vi quản lý.</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b) Chủ tịch Ủy ban nhân dân cấp tỉnh công bố thủ tục hành chính được quy định tại văn bản quy phạm pháp luật thuộc thẩm quyền ban hành của Hội đồng nhân dân cấp tỉnh, Ủy ban nhân dân cấp tỉnh, Chủ tịch Ủy ban nhân dân cấp tỉnh.</w:t>
      </w:r>
    </w:p>
    <w:p>
      <w:pPr>
        <w:pStyle w:val="Normal"/>
        <w:shd w:val="clear" w:color="auto" w:fill="FFFFFF"/>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Trường hợp quy định thủ tục hành chính để thực hiện việc </w:t>
      </w:r>
      <w:r>
        <w:rPr>
          <w:rFonts w:cs="Times New Roman" w:ascii="Times New Roman" w:hAnsi="Times New Roman"/>
          <w:sz w:val="28"/>
          <w:szCs w:val="28"/>
          <w:lang w:val="vi-VN"/>
        </w:rPr>
        <w:t>phân quyền,</w:t>
      </w:r>
      <w:r>
        <w:rPr>
          <w:rFonts w:cs="Times New Roman" w:ascii="Times New Roman" w:hAnsi="Times New Roman"/>
          <w:sz w:val="28"/>
          <w:szCs w:val="28"/>
          <w:lang w:val="nl-NL"/>
        </w:rPr>
        <w:t xml:space="preserve"> phân cấp, ủy quyền hoặc giao quy định chi tiết thì trên cơ sở quyết định công bố của Bộ trưởng, Thủ trưởng cơ quan ngang Bộ, Chủ tịch Uỷ ban nhân dân cấp tỉnh có trách nhiệm công bố và cấu hình để thực hiện tiếp nhận, giải quyết thủ tục hành chính trên Hệ thống thông tin giải quyết thủ tục hành chính, Cổng Dịch vụ công quốc gia.</w:t>
      </w:r>
    </w:p>
    <w:p>
      <w:pPr>
        <w:pStyle w:val="Normal"/>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c) Chủ tịch Ủy ban nhân dân cấp xã công bố thủ tục hành chính được quy định tại văn bản quy phạm pháp luật thuộc thẩm quyền ban hành của Hội đồng nhân dân cấp xã, Ủy ban nhân dân cấp xã theo quy định tại điểm a, điểm c khoản 2 Điều 8 Nghị định này.</w:t>
      </w:r>
    </w:p>
    <w:p>
      <w:pPr>
        <w:pStyle w:val="Normal"/>
        <w:spacing w:lineRule="atLeast" w:line="360" w:before="120" w:after="0"/>
        <w:ind w:firstLine="720"/>
        <w:jc w:val="both"/>
        <w:rPr>
          <w:rFonts w:ascii="Times New Roman" w:hAnsi="Times New Roman" w:eastAsia="Times New Roman" w:cs="Times New Roman"/>
          <w:sz w:val="28"/>
          <w:szCs w:val="28"/>
          <w:lang w:val="vi-VN"/>
        </w:rPr>
      </w:pPr>
      <w:r>
        <w:rPr>
          <w:rFonts w:cs="Times New Roman" w:ascii="Times New Roman" w:hAnsi="Times New Roman"/>
          <w:sz w:val="28"/>
          <w:szCs w:val="28"/>
          <w:shd w:fill="FFFFFF" w:val="clear"/>
        </w:rPr>
        <w:t>2. Ng</w:t>
      </w:r>
      <w:r>
        <w:rPr>
          <w:rFonts w:cs="Times New Roman" w:hint="eastAsia" w:ascii="Times New Roman" w:hAnsi="Times New Roman"/>
          <w:sz w:val="28"/>
          <w:szCs w:val="28"/>
          <w:shd w:fill="FFFFFF" w:val="clear"/>
        </w:rPr>
        <w:t>ư</w:t>
      </w:r>
      <w:r>
        <w:rPr>
          <w:rFonts w:cs="Times New Roman" w:ascii="Times New Roman" w:hAnsi="Times New Roman"/>
          <w:sz w:val="28"/>
          <w:szCs w:val="28"/>
          <w:shd w:fill="FFFFFF" w:val="clear"/>
        </w:rPr>
        <w:t xml:space="preserve">ời </w:t>
      </w:r>
      <w:r>
        <w:rPr>
          <w:rFonts w:cs="Times New Roman" w:hint="eastAsia" w:ascii="Times New Roman" w:hAnsi="Times New Roman"/>
          <w:sz w:val="28"/>
          <w:szCs w:val="28"/>
          <w:shd w:fill="FFFFFF" w:val="clear"/>
        </w:rPr>
        <w:t>đ</w:t>
      </w:r>
      <w:r>
        <w:rPr>
          <w:rFonts w:cs="Times New Roman" w:ascii="Times New Roman" w:hAnsi="Times New Roman"/>
          <w:sz w:val="28"/>
          <w:szCs w:val="28"/>
          <w:shd w:fill="FFFFFF" w:val="clear"/>
        </w:rPr>
        <w:t xml:space="preserve">ứng </w:t>
      </w:r>
      <w:r>
        <w:rPr>
          <w:rFonts w:cs="Times New Roman" w:hint="eastAsia" w:ascii="Times New Roman" w:hAnsi="Times New Roman"/>
          <w:sz w:val="28"/>
          <w:szCs w:val="28"/>
          <w:shd w:fill="FFFFFF" w:val="clear"/>
        </w:rPr>
        <w:t>đ</w:t>
      </w:r>
      <w:r>
        <w:rPr>
          <w:rFonts w:cs="Times New Roman" w:ascii="Times New Roman" w:hAnsi="Times New Roman"/>
          <w:sz w:val="28"/>
          <w:szCs w:val="28"/>
          <w:shd w:fill="FFFFFF" w:val="clear"/>
        </w:rPr>
        <w:t>ầu c</w:t>
      </w:r>
      <w:r>
        <w:rPr>
          <w:rFonts w:cs="Times New Roman" w:hint="eastAsia" w:ascii="Times New Roman" w:hAnsi="Times New Roman"/>
          <w:sz w:val="28"/>
          <w:szCs w:val="28"/>
          <w:shd w:fill="FFFFFF" w:val="clear"/>
        </w:rPr>
        <w:t>ơ</w:t>
      </w:r>
      <w:r>
        <w:rPr>
          <w:rFonts w:cs="Times New Roman" w:ascii="Times New Roman" w:hAnsi="Times New Roman"/>
          <w:sz w:val="28"/>
          <w:szCs w:val="28"/>
          <w:shd w:fill="FFFFFF" w:val="clear"/>
        </w:rPr>
        <w:t xml:space="preserve"> quan, </w:t>
      </w:r>
      <w:r>
        <w:rPr>
          <w:rFonts w:cs="Times New Roman" w:hint="eastAsia" w:ascii="Times New Roman" w:hAnsi="Times New Roman"/>
          <w:sz w:val="28"/>
          <w:szCs w:val="28"/>
          <w:shd w:fill="FFFFFF" w:val="clear"/>
        </w:rPr>
        <w:t>đơ</w:t>
      </w:r>
      <w:r>
        <w:rPr>
          <w:rFonts w:cs="Times New Roman" w:ascii="Times New Roman" w:hAnsi="Times New Roman"/>
          <w:sz w:val="28"/>
          <w:szCs w:val="28"/>
          <w:shd w:fill="FFFFFF" w:val="clear"/>
        </w:rPr>
        <w:t xml:space="preserve">n vị </w:t>
      </w:r>
      <w:r>
        <w:rPr>
          <w:rFonts w:cs="Times New Roman" w:hint="eastAsia" w:ascii="Times New Roman" w:hAnsi="Times New Roman"/>
          <w:sz w:val="28"/>
          <w:szCs w:val="28"/>
          <w:shd w:fill="FFFFFF" w:val="clear"/>
        </w:rPr>
        <w:t>đư</w:t>
      </w:r>
      <w:r>
        <w:rPr>
          <w:rFonts w:cs="Times New Roman" w:ascii="Times New Roman" w:hAnsi="Times New Roman"/>
          <w:sz w:val="28"/>
          <w:szCs w:val="28"/>
          <w:shd w:fill="FFFFFF" w:val="clear"/>
        </w:rPr>
        <w:t>ợc c</w:t>
      </w:r>
      <w:r>
        <w:rPr>
          <w:rFonts w:cs="Times New Roman" w:hint="eastAsia" w:ascii="Times New Roman" w:hAnsi="Times New Roman"/>
          <w:sz w:val="28"/>
          <w:szCs w:val="28"/>
          <w:shd w:fill="FFFFFF" w:val="clear"/>
        </w:rPr>
        <w:t>ơ</w:t>
      </w:r>
      <w:r>
        <w:rPr>
          <w:rFonts w:cs="Times New Roman" w:ascii="Times New Roman" w:hAnsi="Times New Roman"/>
          <w:sz w:val="28"/>
          <w:szCs w:val="28"/>
          <w:shd w:fill="FFFFFF" w:val="clear"/>
        </w:rPr>
        <w:t xml:space="preserve"> quan nhà n</w:t>
      </w:r>
      <w:r>
        <w:rPr>
          <w:rFonts w:cs="Times New Roman" w:hint="eastAsia" w:ascii="Times New Roman" w:hAnsi="Times New Roman"/>
          <w:sz w:val="28"/>
          <w:szCs w:val="28"/>
          <w:shd w:fill="FFFFFF" w:val="clear"/>
        </w:rPr>
        <w:t>ư</w:t>
      </w:r>
      <w:r>
        <w:rPr>
          <w:rFonts w:cs="Times New Roman" w:ascii="Times New Roman" w:hAnsi="Times New Roman"/>
          <w:sz w:val="28"/>
          <w:szCs w:val="28"/>
          <w:shd w:fill="FFFFFF" w:val="clear"/>
        </w:rPr>
        <w:t>ớc cấp trên giao nhiệm vụ hoặc ủy quyền ban hành v</w:t>
      </w:r>
      <w:r>
        <w:rPr>
          <w:rFonts w:cs="Times New Roman" w:hint="eastAsia" w:ascii="Times New Roman" w:hAnsi="Times New Roman"/>
          <w:sz w:val="28"/>
          <w:szCs w:val="28"/>
          <w:shd w:fill="FFFFFF" w:val="clear"/>
        </w:rPr>
        <w:t>ă</w:t>
      </w:r>
      <w:r>
        <w:rPr>
          <w:rFonts w:cs="Times New Roman" w:ascii="Times New Roman" w:hAnsi="Times New Roman"/>
          <w:sz w:val="28"/>
          <w:szCs w:val="28"/>
          <w:shd w:fill="FFFFFF" w:val="clear"/>
        </w:rPr>
        <w:t>n bản h</w:t>
      </w:r>
      <w:r>
        <w:rPr>
          <w:rFonts w:cs="Times New Roman" w:hint="eastAsia" w:ascii="Times New Roman" w:hAnsi="Times New Roman"/>
          <w:sz w:val="28"/>
          <w:szCs w:val="28"/>
          <w:shd w:fill="FFFFFF" w:val="clear"/>
        </w:rPr>
        <w:t>ư</w:t>
      </w:r>
      <w:r>
        <w:rPr>
          <w:rFonts w:cs="Times New Roman" w:ascii="Times New Roman" w:hAnsi="Times New Roman"/>
          <w:sz w:val="28"/>
          <w:szCs w:val="28"/>
          <w:shd w:fill="FFFFFF" w:val="clear"/>
        </w:rPr>
        <w:t>ớng dẫn thực hiện thủ tục giải quyết công việc cho cá nhân, tổ chức có trách nhiệm công bố thủ tục thuộc thẩm quyền giải quyết của c</w:t>
      </w:r>
      <w:r>
        <w:rPr>
          <w:rFonts w:cs="Times New Roman" w:hint="eastAsia" w:ascii="Times New Roman" w:hAnsi="Times New Roman"/>
          <w:sz w:val="28"/>
          <w:szCs w:val="28"/>
          <w:shd w:fill="FFFFFF" w:val="clear"/>
        </w:rPr>
        <w:t>ơ</w:t>
      </w:r>
      <w:r>
        <w:rPr>
          <w:rFonts w:cs="Times New Roman" w:ascii="Times New Roman" w:hAnsi="Times New Roman"/>
          <w:sz w:val="28"/>
          <w:szCs w:val="28"/>
          <w:shd w:fill="FFFFFF" w:val="clear"/>
        </w:rPr>
        <w:t xml:space="preserve"> quan, </w:t>
      </w:r>
      <w:r>
        <w:rPr>
          <w:rFonts w:cs="Times New Roman" w:hint="eastAsia" w:ascii="Times New Roman" w:hAnsi="Times New Roman"/>
          <w:sz w:val="28"/>
          <w:szCs w:val="28"/>
          <w:shd w:fill="FFFFFF" w:val="clear"/>
        </w:rPr>
        <w:t>đơ</w:t>
      </w:r>
      <w:r>
        <w:rPr>
          <w:rFonts w:cs="Times New Roman" w:ascii="Times New Roman" w:hAnsi="Times New Roman"/>
          <w:sz w:val="28"/>
          <w:szCs w:val="28"/>
          <w:shd w:fill="FFFFFF" w:val="clear"/>
        </w:rPr>
        <w:t>n vị.</w:t>
      </w:r>
    </w:p>
    <w:p>
      <w:pPr>
        <w:pStyle w:val="Normal"/>
        <w:shd w:val="clear" w:color="auto" w:fill="FFFFFF"/>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3. Bộ trưởng Bộ Tư pháp hướng dẫn Điều này.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b/>
          <w:bCs/>
          <w:sz w:val="28"/>
          <w:szCs w:val="28"/>
          <w:lang w:val="nl-NL"/>
        </w:rPr>
        <w:t>Điều 17. Phạm vi công bố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1. Tất cả các thủ tục hành chính sau khi ban hành, sửa đổi, bổ sung, thay thế, hủy bỏ hoặc bãi bỏ phải được công bố công khai.</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2. Nội dung công bố thủ tục hành chính được thể hiện trong quyết định công bố thủ tục hành chính và gồm các nội dung sau:</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a) Đối với công bố thủ tục hành chính mới ban hành, nội dung bao gồm các bộ phận tạo thành thủ tục hành chính quy định tại khoản 2 Điều 7 của </w:t>
      </w:r>
      <w:r>
        <w:rPr>
          <w:rFonts w:cs="Times New Roman" w:ascii="Times New Roman" w:hAnsi="Times New Roman"/>
          <w:sz w:val="28"/>
          <w:szCs w:val="28"/>
        </w:rPr>
        <w:t>Nghị định</w:t>
      </w:r>
      <w:r>
        <w:rPr>
          <w:rFonts w:cs="Times New Roman" w:ascii="Times New Roman" w:hAnsi="Times New Roman"/>
          <w:sz w:val="28"/>
          <w:szCs w:val="28"/>
          <w:lang w:val="nl-NL"/>
        </w:rPr>
        <w:t xml:space="preserve"> này; văn bản quy phạm pháp luật quy định về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b) Đối với công bố thủ tục hành chính được sửa đổi, bổ sung, ngoài việc chứa đựng thông tin quy định tại điểm a khoản này, nội dung phải xác định rõ bộ phận nào của thủ tục hành chính được sửa đổi, bổ sung; văn bản quy phạm pháp luật có quy định việc sửa đổi, bổ sung thủ tục hành chính.</w:t>
      </w:r>
    </w:p>
    <w:p>
      <w:pPr>
        <w:pStyle w:val="Normal"/>
        <w:spacing w:lineRule="atLeast" w:line="360" w:before="120" w:after="0"/>
        <w:ind w:firstLine="720"/>
        <w:jc w:val="both"/>
        <w:rPr>
          <w:lang w:val="nl-NL"/>
        </w:rPr>
      </w:pPr>
      <w:r>
        <w:rPr>
          <w:rFonts w:cs="Times New Roman" w:ascii="Times New Roman" w:hAnsi="Times New Roman"/>
          <w:spacing w:val="-2"/>
          <w:sz w:val="28"/>
          <w:szCs w:val="28"/>
          <w:lang w:val="nl-NL"/>
        </w:rPr>
        <w:t>c) Đối với công bố thủ tục hành chính bãi bỏ, phải xác định rõ tên thủ tục hành chính bãi bỏ; trường hợp thủ tục hành chính đã được công bố trên Cơ sở dữ liệu quốc gia về thủ tục hành chính, phải ghi rõ mã số thủ tục hành chính; văn bản quy phạm pháp luật có quy định việc bãi bỏ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nl-NL"/>
        </w:rPr>
      </w:pPr>
      <w:r>
        <w:rPr>
          <w:rFonts w:eastAsia="Times New Roman" w:cs="Times New Roman" w:ascii="Times New Roman" w:hAnsi="Times New Roman"/>
          <w:sz w:val="28"/>
          <w:szCs w:val="28"/>
          <w:lang w:val="nl-NL"/>
        </w:rPr>
        <w:t>3. Đối với các thủ tục hành chính do cơ quan trung ương đóng trên địa bàn thực hiện, Bộ trưởng, Thủ trưởng cơ quan ngang Bộ công bố thủ tục hành chính và quy trình nội bộ, quy trình điện tử giải quyết thủ tục hành chính để các đơn vị ở địa phương thực hiện.</w:t>
      </w:r>
    </w:p>
    <w:p>
      <w:pPr>
        <w:pStyle w:val="Normal"/>
        <w:spacing w:lineRule="atLeast" w:line="360" w:before="120" w:after="0"/>
        <w:ind w:firstLine="720"/>
        <w:jc w:val="both"/>
        <w:rPr>
          <w:rFonts w:ascii="Times New Roman" w:hAnsi="Times New Roman" w:cs="Times New Roman"/>
          <w:b/>
          <w:bCs/>
          <w:sz w:val="28"/>
          <w:szCs w:val="28"/>
          <w:lang w:val="nl-NL"/>
        </w:rPr>
      </w:pPr>
      <w:r>
        <w:rPr>
          <w:rFonts w:cs="Times New Roman" w:ascii="Times New Roman" w:hAnsi="Times New Roman"/>
          <w:b/>
          <w:bCs/>
          <w:sz w:val="28"/>
          <w:szCs w:val="28"/>
          <w:lang w:val="nl-NL"/>
        </w:rPr>
        <w:t>Điều 18. Thời hạn công bố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1. Quyết định công bố thủ tục hành chính của các cơ quan quy định tại điểm a khoản 1 Điều 16 của </w:t>
      </w:r>
      <w:r>
        <w:rPr>
          <w:rFonts w:cs="Times New Roman" w:ascii="Times New Roman" w:hAnsi="Times New Roman"/>
          <w:sz w:val="28"/>
          <w:szCs w:val="28"/>
        </w:rPr>
        <w:t>Nghị định</w:t>
      </w:r>
      <w:r>
        <w:rPr>
          <w:rFonts w:cs="Times New Roman" w:ascii="Times New Roman" w:hAnsi="Times New Roman"/>
          <w:sz w:val="28"/>
          <w:szCs w:val="28"/>
          <w:lang w:val="nl-NL"/>
        </w:rPr>
        <w:t xml:space="preserve"> này phải được ban hành chậm nhất trước 20  ngày tính đến ngày văn bản quy phạm pháp luật có quy định về thủ tục hành chính có hiệu lực thi hành.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2. Quyết định công bố thủ tục hành chính của các cơ quan quy định tại điểm b, c khoản 1 Điều 16 của </w:t>
      </w:r>
      <w:r>
        <w:rPr>
          <w:rFonts w:cs="Times New Roman" w:ascii="Times New Roman" w:hAnsi="Times New Roman"/>
          <w:sz w:val="28"/>
          <w:szCs w:val="28"/>
        </w:rPr>
        <w:t>Nghị định</w:t>
      </w:r>
      <w:r>
        <w:rPr>
          <w:rFonts w:cs="Times New Roman" w:ascii="Times New Roman" w:hAnsi="Times New Roman"/>
          <w:sz w:val="28"/>
          <w:szCs w:val="28"/>
          <w:lang w:val="nl-NL"/>
        </w:rPr>
        <w:t xml:space="preserve"> này phải được ban hành chậm nhất trước 05 ngày tính đến ngày văn bản quy phạm pháp luật có quy định về thủ tục hành chính có hiệu lực thi hành. </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3. Trường hợp văn bản quy phạm pháp luật được ban hành theo trình tự, thủ tục rút gọn có hiệu lực kể từ ngày thông qua hoặc ký ban hành, quyết định công bố thủ tục hành chính phải được ban hành chậm nhất là sau 03 ngày làm việc kể từ ngày công bố hoặc ký ban hành văn bản quy phạm pháp luật có quy định về thủ tục hành chính.</w:t>
      </w:r>
    </w:p>
    <w:p>
      <w:pPr>
        <w:pStyle w:val="NormalWeb"/>
        <w:spacing w:lineRule="atLeast" w:line="360" w:beforeAutospacing="0" w:before="120" w:afterAutospacing="0" w:after="0"/>
        <w:ind w:firstLine="720"/>
        <w:jc w:val="both"/>
        <w:rPr>
          <w:b/>
          <w:bCs/>
          <w:sz w:val="28"/>
          <w:szCs w:val="28"/>
          <w:lang w:val="vi-VN"/>
        </w:rPr>
      </w:pPr>
      <w:r>
        <w:rPr>
          <w:b/>
          <w:bCs/>
          <w:sz w:val="28"/>
          <w:szCs w:val="28"/>
          <w:lang w:val="vi-VN"/>
        </w:rPr>
        <w:t xml:space="preserve">Điều </w:t>
      </w:r>
      <w:r>
        <w:rPr>
          <w:b/>
          <w:bCs/>
          <w:sz w:val="28"/>
          <w:szCs w:val="28"/>
        </w:rPr>
        <w:t>19</w:t>
      </w:r>
      <w:r>
        <w:rPr>
          <w:b/>
          <w:bCs/>
          <w:sz w:val="28"/>
          <w:szCs w:val="28"/>
          <w:lang w:val="vi-VN"/>
        </w:rPr>
        <w:t>. Công khai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rPr>
        <w:t>1</w:t>
      </w:r>
      <w:r>
        <w:rPr>
          <w:rFonts w:cs="Times New Roman" w:ascii="Times New Roman" w:hAnsi="Times New Roman"/>
          <w:sz w:val="28"/>
          <w:szCs w:val="28"/>
          <w:lang w:val="nl-NL"/>
        </w:rPr>
        <w:t>. Thủ tục hành chính đã được người có thẩm quyền công bố phải được công khai đầy đủ, chính xác, kịp thời theo các hình thức sau:</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a) Công khai trên Cơ sở dữ liệu quốc gia về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b) Công khai tại trụ sở cơ quan, đơn vị trực tiếp tiếp nhận, giải quyết thủ tục hành chính thông qua việc niêm yết hoặc sử dụng các hình thức điện tử phù hợp với điều kiện cơ sở vật chất, kỹ thuật trên cơ sở quyết định công bố thủ tục hành chính hoặc kết xuất, kết nối, tích hợp dữ liệu thủ tục hành chính trên Cơ sở dữ liệu quốc gia về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c) Đăng tải trên Cổng thông tin điện tử của Chính phủ, Cổng thông tin điện tử của Bộ, cơ quan ngang Bộ, Ủy ban nhân dân cấp tỉnh trên cơ sở kết nối, tích hợp với Cơ sở dữ liệu quốc gia về thủ tục hành chính.</w:t>
      </w:r>
    </w:p>
    <w:p>
      <w:pPr>
        <w:pStyle w:val="Normal"/>
        <w:spacing w:lineRule="atLeast" w:line="360" w:before="120" w:after="0"/>
        <w:ind w:firstLine="720"/>
        <w:jc w:val="both"/>
        <w:rPr>
          <w:rFonts w:ascii="Times New Roman" w:hAnsi="Times New Roman" w:cs="Times New Roman"/>
          <w:spacing w:val="-4"/>
          <w:sz w:val="28"/>
          <w:szCs w:val="28"/>
          <w:lang w:val="nl-NL"/>
        </w:rPr>
      </w:pPr>
      <w:r>
        <w:rPr>
          <w:rFonts w:cs="Times New Roman" w:ascii="Times New Roman" w:hAnsi="Times New Roman"/>
          <w:spacing w:val="-4"/>
          <w:sz w:val="28"/>
          <w:szCs w:val="28"/>
          <w:lang w:val="nl-NL"/>
        </w:rPr>
        <w:t>d) Ngoài hình thức công khai quy định tại các điểm a, b, c khoản này, việc công khai thủ tục hành chính có thể thực hiện theo các hình thức khác phù hợp với điều kiện thực tế của cơ quan, đơn vị và đối tượng thực hiện thủ tục hành chính.</w:t>
      </w:r>
    </w:p>
    <w:p>
      <w:pPr>
        <w:pStyle w:val="Normal"/>
        <w:spacing w:lineRule="atLeast" w:line="360" w:before="120" w:after="0"/>
        <w:ind w:firstLine="720"/>
        <w:jc w:val="both"/>
        <w:rPr>
          <w:rFonts w:ascii="Times New Roman" w:hAnsi="Times New Roman" w:cs="Times New Roman"/>
          <w:sz w:val="28"/>
          <w:szCs w:val="28"/>
          <w:lang w:val="nl-NL"/>
        </w:rPr>
      </w:pPr>
      <w:r>
        <w:rPr>
          <w:rFonts w:cs="Times New Roman" w:ascii="Times New Roman" w:hAnsi="Times New Roman"/>
          <w:sz w:val="28"/>
          <w:szCs w:val="28"/>
          <w:lang w:val="nl-NL"/>
        </w:rPr>
        <w:t xml:space="preserve">2. Thông tin về thủ tục hành chính đã được người có thẩm quyền công bố theo quy định tại Điều 16 của Nghị định này phải được cập nhật đầy đủ, chính xác, kịp thời vào Cơ sở dữ liệu quốc gia về thủ tục hành chính. </w:t>
      </w:r>
    </w:p>
    <w:p>
      <w:pPr>
        <w:pStyle w:val="NormalWeb"/>
        <w:spacing w:lineRule="atLeast" w:line="360" w:beforeAutospacing="0" w:before="120" w:afterAutospacing="0" w:after="0"/>
        <w:ind w:firstLine="720"/>
        <w:jc w:val="both"/>
        <w:rPr>
          <w:sz w:val="28"/>
          <w:szCs w:val="28"/>
          <w:lang w:val="vi-VN"/>
        </w:rPr>
      </w:pPr>
      <w:r>
        <w:rPr>
          <w:sz w:val="28"/>
          <w:szCs w:val="28"/>
        </w:rPr>
        <w:t>3</w:t>
      </w:r>
      <w:r>
        <w:rPr>
          <w:sz w:val="28"/>
          <w:szCs w:val="28"/>
          <w:lang w:val="vi-VN"/>
        </w:rPr>
        <w:t>.</w:t>
      </w:r>
      <w:r>
        <w:rPr>
          <w:sz w:val="28"/>
          <w:szCs w:val="28"/>
        </w:rPr>
        <w:t xml:space="preserve"> </w:t>
      </w:r>
      <w:r>
        <w:rPr>
          <w:sz w:val="28"/>
          <w:szCs w:val="28"/>
          <w:lang w:val="vi-VN"/>
        </w:rPr>
        <w:t xml:space="preserve">Cơ sở dữ liệu quốc gia về thủ tục hành chính là nguồn thông tin chính thức, có giá trị pháp lý để làm căn cứ công khai và áp dụng thống nhất thủ tục hành chính trên phạm vi toàn quốc. </w:t>
      </w:r>
    </w:p>
    <w:p>
      <w:pPr>
        <w:pStyle w:val="NormalWeb"/>
        <w:spacing w:lineRule="atLeast" w:line="360" w:beforeAutospacing="0" w:before="120" w:afterAutospacing="0" w:after="0"/>
        <w:ind w:firstLine="720"/>
        <w:jc w:val="both"/>
        <w:rPr>
          <w:sz w:val="28"/>
          <w:szCs w:val="28"/>
        </w:rPr>
      </w:pPr>
      <w:r>
        <w:rPr>
          <w:sz w:val="28"/>
          <w:szCs w:val="28"/>
          <w:lang w:val="vi-VN"/>
        </w:rPr>
        <w:t xml:space="preserve"> </w:t>
      </w:r>
      <w:r>
        <w:rPr>
          <w:sz w:val="28"/>
          <w:szCs w:val="28"/>
          <w:lang w:val="vi-VN"/>
        </w:rPr>
        <w:t>4.</w:t>
      </w:r>
      <w:r>
        <w:rPr>
          <w:sz w:val="28"/>
          <w:szCs w:val="28"/>
        </w:rPr>
        <w:t xml:space="preserve"> </w:t>
      </w:r>
      <w:r>
        <w:rPr>
          <w:sz w:val="28"/>
          <w:szCs w:val="28"/>
          <w:lang w:val="vi-VN"/>
        </w:rPr>
        <w:t xml:space="preserve">Trường hợp có sự khác </w:t>
      </w:r>
      <w:r>
        <w:rPr>
          <w:sz w:val="28"/>
          <w:szCs w:val="28"/>
        </w:rPr>
        <w:t>nhau về nội dung</w:t>
      </w:r>
      <w:r>
        <w:rPr>
          <w:sz w:val="28"/>
          <w:szCs w:val="28"/>
          <w:lang w:val="vi-VN"/>
        </w:rPr>
        <w:t xml:space="preserve"> giữa các hình thức công khai, </w:t>
      </w:r>
      <w:r>
        <w:rPr>
          <w:sz w:val="28"/>
          <w:szCs w:val="28"/>
        </w:rPr>
        <w:t>thì quy định về thủ tục hành chính tại văn bản quy phạm pháp luật là căn cứ để rà soát, chỉnh lý quyết định công bố, công khai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lang w:val="nl-NL"/>
        </w:rPr>
        <w:t>20</w:t>
      </w:r>
      <w:r>
        <w:rPr>
          <w:rFonts w:eastAsia="Times New Roman" w:cs="Times New Roman" w:ascii="Times New Roman" w:hAnsi="Times New Roman"/>
          <w:b/>
          <w:bCs/>
          <w:sz w:val="28"/>
          <w:szCs w:val="28"/>
          <w:lang w:val="vi-VN"/>
        </w:rPr>
        <w:t>. Trách nhiệm của cơ quan</w:t>
      </w:r>
      <w:r>
        <w:rPr>
          <w:rFonts w:eastAsia="Times New Roman" w:cs="Times New Roman" w:ascii="Times New Roman" w:hAnsi="Times New Roman"/>
          <w:b/>
          <w:bCs/>
          <w:sz w:val="28"/>
          <w:szCs w:val="28"/>
        </w:rPr>
        <w:t>, người</w:t>
      </w:r>
      <w:r>
        <w:rPr>
          <w:rFonts w:eastAsia="Times New Roman" w:cs="Times New Roman" w:ascii="Times New Roman" w:hAnsi="Times New Roman"/>
          <w:b/>
          <w:bCs/>
          <w:sz w:val="28"/>
          <w:szCs w:val="28"/>
          <w:lang w:val="vi-VN"/>
        </w:rPr>
        <w:t xml:space="preserve">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Sử dụng, bố trí cán bộ, công chức có phẩm chất đạo đức tốt, văn hóa giao tiếp chuẩn mực, đủ trình độ về chuyên môn, nghiệp vụ và năng lực phù hợp để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Hướng dẫn, giải thích, cung cấp thông tin chính xác, đầy đủ, kịp thời về thủ tục hành chính cho cá nhân, tổ chức có liên quan.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Cấp giấy biên nhận hồ sơ, tài liệu theo quy định.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4. Bảo quản và giữ bí mật về hồ sơ tài liệu và các thông tin liên quan đến bí mật cá nhân trong quá trình giải quyết theo quy định của pháp luật, trừ trường hợp phải thu thập, công bố thông tin, tư liệu theo quyết định của cơ quan, tổ chức nhà nước có thẩm quyền.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5. Nêu rõ lý do bằng văn bản trong trường hợp từ chối thực hiện hoặc có yêu cầu bổ sung giấy tờ trong thời hạn giải quyết theo quy định.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6. Không tự đặt ra thủ tục hành chính, hồ sơ, giấy tờ ngoài quy định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7. Phối hợp và chia sẻ thông tin trong quá trình giải quyết công việc của cá nhân, tổ chức.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8. Hỗ trợ người có công, người cao tuổi, người </w:t>
      </w:r>
      <w:r>
        <w:rPr>
          <w:rFonts w:eastAsia="Times New Roman" w:cs="Times New Roman" w:ascii="Times New Roman" w:hAnsi="Times New Roman"/>
          <w:sz w:val="28"/>
          <w:szCs w:val="28"/>
        </w:rPr>
        <w:t xml:space="preserve">khuyết </w:t>
      </w:r>
      <w:r>
        <w:rPr>
          <w:rFonts w:eastAsia="Times New Roman" w:cs="Times New Roman" w:ascii="Times New Roman" w:hAnsi="Times New Roman"/>
          <w:sz w:val="28"/>
          <w:szCs w:val="28"/>
          <w:lang w:val="vi-VN"/>
        </w:rPr>
        <w:t>tật, người nghèo, phụ nữ mang thai, trẻ mồ côi và người thuộc diện bảo trợ xã hội khác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9. Thực hiện cơ chế một cửa, một cửa liên thông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10. Tiếp nhận, xử lý các phản ánh, kiến nghị của cá nhân, tổ chức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11. Ứng dụng công nghệ thông tin và các tiến bộ khoa học kỹ thuật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12. Thực hiện quy định khác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2</w:t>
      </w:r>
      <w:r>
        <w:rPr>
          <w:rFonts w:eastAsia="Times New Roman" w:cs="Times New Roman" w:ascii="Times New Roman" w:hAnsi="Times New Roman"/>
          <w:b/>
          <w:bCs/>
          <w:sz w:val="28"/>
          <w:szCs w:val="28"/>
        </w:rPr>
        <w:t>1</w:t>
      </w:r>
      <w:r>
        <w:rPr>
          <w:rFonts w:eastAsia="Times New Roman" w:cs="Times New Roman" w:ascii="Times New Roman" w:hAnsi="Times New Roman"/>
          <w:b/>
          <w:bCs/>
          <w:sz w:val="28"/>
          <w:szCs w:val="28"/>
          <w:lang w:val="vi-VN"/>
        </w:rPr>
        <w:t xml:space="preserve">. Trách nhiệm người đứng đầu Bộ, cơ quan ngang Bộ, Ủy ban nhân dân </w:t>
      </w:r>
      <w:r>
        <w:rPr>
          <w:rFonts w:eastAsia="Times New Roman" w:cs="Times New Roman" w:ascii="Times New Roman" w:hAnsi="Times New Roman"/>
          <w:b/>
          <w:bCs/>
          <w:sz w:val="28"/>
          <w:szCs w:val="28"/>
        </w:rPr>
        <w:t>các cấp</w:t>
      </w:r>
    </w:p>
    <w:p>
      <w:pPr>
        <w:pStyle w:val="Normal"/>
        <w:shd w:val="clear" w:color="auto" w:fill="FFFFFF"/>
        <w:spacing w:lineRule="atLeast" w:line="360" w:before="120" w:after="0"/>
        <w:ind w:firstLine="720"/>
        <w:jc w:val="both"/>
        <w:rPr>
          <w:rFonts w:ascii="Times New Roman" w:hAnsi="Times New Roman" w:eastAsia="Times New Roman" w:cs="Times New Roman"/>
          <w:spacing w:val="-2"/>
          <w:sz w:val="28"/>
          <w:szCs w:val="28"/>
          <w:lang w:val="vi-VN"/>
        </w:rPr>
      </w:pPr>
      <w:r>
        <w:rPr>
          <w:rFonts w:eastAsia="Times New Roman" w:cs="Times New Roman" w:ascii="Times New Roman" w:hAnsi="Times New Roman"/>
          <w:spacing w:val="-2"/>
          <w:sz w:val="28"/>
          <w:szCs w:val="28"/>
          <w:lang w:val="vi-VN"/>
        </w:rPr>
        <w:t>1. Chịu trách nhiệm công bố,</w:t>
      </w:r>
      <w:r>
        <w:rPr>
          <w:rFonts w:eastAsia="Times New Roman" w:cs="Times New Roman" w:ascii="Times New Roman" w:hAnsi="Times New Roman"/>
          <w:spacing w:val="-2"/>
          <w:sz w:val="28"/>
          <w:szCs w:val="28"/>
        </w:rPr>
        <w:t xml:space="preserve"> công khai,</w:t>
      </w:r>
      <w:r>
        <w:rPr>
          <w:rFonts w:eastAsia="Times New Roman" w:cs="Times New Roman" w:ascii="Times New Roman" w:hAnsi="Times New Roman"/>
          <w:spacing w:val="-2"/>
          <w:sz w:val="28"/>
          <w:szCs w:val="28"/>
          <w:lang w:val="vi-VN"/>
        </w:rPr>
        <w:t xml:space="preserve"> tổ chức nhập dữ liệu về thủ tục hành chính đã công bố trên Cơ sở dữ liệu quốc gia về thủ tục hành chính; tổ chức thực hiện các thủ tục hành chính đã công bố</w:t>
      </w:r>
      <w:r>
        <w:rPr>
          <w:rFonts w:eastAsia="Times New Roman" w:cs="Times New Roman" w:ascii="Times New Roman" w:hAnsi="Times New Roman"/>
          <w:spacing w:val="-2"/>
          <w:sz w:val="28"/>
          <w:szCs w:val="28"/>
        </w:rPr>
        <w:t>,</w:t>
      </w:r>
      <w:r>
        <w:rPr>
          <w:rFonts w:eastAsia="Times New Roman" w:cs="Times New Roman" w:ascii="Times New Roman" w:hAnsi="Times New Roman"/>
          <w:spacing w:val="-2"/>
          <w:sz w:val="28"/>
          <w:szCs w:val="28"/>
          <w:lang w:val="vi-VN"/>
        </w:rPr>
        <w:t xml:space="preserve"> công khai trên Cơ sở dữ liệu quốc gia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Kiểm tra, đôn đốc công chức</w:t>
      </w:r>
      <w:r>
        <w:rPr>
          <w:rFonts w:eastAsia="Times New Roman" w:cs="Times New Roman" w:ascii="Times New Roman" w:hAnsi="Times New Roman"/>
          <w:sz w:val="28"/>
          <w:szCs w:val="28"/>
        </w:rPr>
        <w:t>, viên chức</w:t>
      </w:r>
      <w:r>
        <w:rPr>
          <w:rFonts w:eastAsia="Times New Roman" w:cs="Times New Roman" w:ascii="Times New Roman" w:hAnsi="Times New Roman"/>
          <w:sz w:val="28"/>
          <w:szCs w:val="28"/>
          <w:lang w:val="vi-VN"/>
        </w:rPr>
        <w:t xml:space="preserve"> thuộc </w:t>
      </w:r>
      <w:r>
        <w:rPr>
          <w:rFonts w:eastAsia="Times New Roman" w:cs="Times New Roman" w:ascii="Times New Roman" w:hAnsi="Times New Roman"/>
          <w:sz w:val="28"/>
          <w:szCs w:val="28"/>
        </w:rPr>
        <w:t xml:space="preserve">thẩm </w:t>
      </w:r>
      <w:r>
        <w:rPr>
          <w:rFonts w:eastAsia="Times New Roman" w:cs="Times New Roman" w:ascii="Times New Roman" w:hAnsi="Times New Roman"/>
          <w:sz w:val="28"/>
          <w:szCs w:val="28"/>
          <w:lang w:val="vi-VN"/>
        </w:rPr>
        <w:t>quyền</w:t>
      </w:r>
      <w:r>
        <w:rPr>
          <w:rFonts w:eastAsia="Times New Roman" w:cs="Times New Roman" w:ascii="Times New Roman" w:hAnsi="Times New Roman"/>
          <w:sz w:val="28"/>
          <w:szCs w:val="28"/>
        </w:rPr>
        <w:t xml:space="preserve"> quản lý</w:t>
      </w:r>
      <w:r>
        <w:rPr>
          <w:rFonts w:eastAsia="Times New Roman" w:cs="Times New Roman" w:ascii="Times New Roman" w:hAnsi="Times New Roman"/>
          <w:sz w:val="28"/>
          <w:szCs w:val="28"/>
          <w:lang w:val="vi-VN"/>
        </w:rPr>
        <w:t xml:space="preserve"> trong việc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Đào tạo, bồi dưỡng nghiệp vụ về thực hiện và kiểm soát thủ tục hành chính cho đội ngũ công chức, viên chức thuộc thẩm quyền quản lý.</w:t>
      </w:r>
    </w:p>
    <w:p>
      <w:pPr>
        <w:pStyle w:val="Normal"/>
        <w:shd w:val="clear" w:color="auto" w:fill="FFFFFF"/>
        <w:spacing w:lineRule="atLeast" w:line="360" w:before="120" w:after="0"/>
        <w:ind w:firstLine="720"/>
        <w:jc w:val="both"/>
        <w:rPr>
          <w:rFonts w:ascii="Times New Roman" w:hAnsi="Times New Roman" w:eastAsia="Times New Roman" w:cs="Times New Roman"/>
          <w:spacing w:val="-6"/>
          <w:sz w:val="28"/>
          <w:szCs w:val="28"/>
          <w:lang w:val="vi-VN"/>
        </w:rPr>
      </w:pPr>
      <w:r>
        <w:rPr>
          <w:rFonts w:eastAsia="Times New Roman" w:cs="Times New Roman" w:ascii="Times New Roman" w:hAnsi="Times New Roman"/>
          <w:spacing w:val="-6"/>
          <w:sz w:val="28"/>
          <w:szCs w:val="28"/>
        </w:rPr>
        <w:t>4</w:t>
      </w:r>
      <w:r>
        <w:rPr>
          <w:rFonts w:eastAsia="Times New Roman" w:cs="Times New Roman" w:ascii="Times New Roman" w:hAnsi="Times New Roman"/>
          <w:spacing w:val="-6"/>
          <w:sz w:val="28"/>
          <w:szCs w:val="28"/>
          <w:lang w:val="vi-VN"/>
        </w:rPr>
        <w:t>. Khen thưởng công chức</w:t>
      </w:r>
      <w:r>
        <w:rPr>
          <w:rFonts w:eastAsia="Times New Roman" w:cs="Times New Roman" w:ascii="Times New Roman" w:hAnsi="Times New Roman"/>
          <w:spacing w:val="-6"/>
          <w:sz w:val="28"/>
          <w:szCs w:val="28"/>
        </w:rPr>
        <w:t>, viên chức</w:t>
      </w:r>
      <w:r>
        <w:rPr>
          <w:rFonts w:eastAsia="Times New Roman" w:cs="Times New Roman" w:ascii="Times New Roman" w:hAnsi="Times New Roman"/>
          <w:spacing w:val="-6"/>
          <w:sz w:val="28"/>
          <w:szCs w:val="28"/>
          <w:lang w:val="vi-VN"/>
        </w:rPr>
        <w:t xml:space="preserve"> có thành tích trong thực hiện thủ tục hành chính, kiểm soát thủ tục hành chính hoặc có sáng kiến cải cách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lang w:val="vi-VN"/>
        </w:rPr>
        <w:t>. Xử lý nghiêm minh, kịp thời công chức</w:t>
      </w:r>
      <w:r>
        <w:rPr>
          <w:rFonts w:eastAsia="Times New Roman" w:cs="Times New Roman" w:ascii="Times New Roman" w:hAnsi="Times New Roman"/>
          <w:sz w:val="28"/>
          <w:szCs w:val="28"/>
        </w:rPr>
        <w:t>, viên chức</w:t>
      </w:r>
      <w:r>
        <w:rPr>
          <w:rFonts w:eastAsia="Times New Roman" w:cs="Times New Roman" w:ascii="Times New Roman" w:hAnsi="Times New Roman"/>
          <w:sz w:val="28"/>
          <w:szCs w:val="28"/>
          <w:lang w:val="vi-VN"/>
        </w:rPr>
        <w:t xml:space="preserve"> khi có vi phạm trong thực hiện và kiểm soát thủ tục hành chính theo quy định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6</w:t>
      </w:r>
      <w:r>
        <w:rPr>
          <w:rFonts w:eastAsia="Times New Roman" w:cs="Times New Roman" w:ascii="Times New Roman" w:hAnsi="Times New Roman"/>
          <w:sz w:val="28"/>
          <w:szCs w:val="28"/>
          <w:lang w:val="vi-VN"/>
        </w:rPr>
        <w:t>. Cải tiến cách thức, phương pháp thực hiện thủ tục hành chính; kịp thời kiến nghị với cơ quan cấp trên các biện pháp cải cách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7</w:t>
      </w:r>
      <w:r>
        <w:rPr>
          <w:rFonts w:eastAsia="Times New Roman" w:cs="Times New Roman" w:ascii="Times New Roman" w:hAnsi="Times New Roman"/>
          <w:sz w:val="28"/>
          <w:szCs w:val="28"/>
          <w:lang w:val="vi-VN"/>
        </w:rPr>
        <w:t>. Thực hiện quy định khác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2</w:t>
      </w:r>
      <w:r>
        <w:rPr>
          <w:rFonts w:eastAsia="Times New Roman" w:cs="Times New Roman" w:ascii="Times New Roman" w:hAnsi="Times New Roman"/>
          <w:b/>
          <w:bCs/>
          <w:sz w:val="28"/>
          <w:szCs w:val="28"/>
        </w:rPr>
        <w:t>2</w:t>
      </w:r>
      <w:r>
        <w:rPr>
          <w:rFonts w:eastAsia="Times New Roman" w:cs="Times New Roman" w:ascii="Times New Roman" w:hAnsi="Times New Roman"/>
          <w:b/>
          <w:bCs/>
          <w:sz w:val="28"/>
          <w:szCs w:val="28"/>
          <w:lang w:val="vi-VN"/>
        </w:rPr>
        <w:t>. Trách nhiệm của công chức</w:t>
      </w:r>
      <w:r>
        <w:rPr>
          <w:rFonts w:eastAsia="Times New Roman" w:cs="Times New Roman" w:ascii="Times New Roman" w:hAnsi="Times New Roman"/>
          <w:b/>
          <w:bCs/>
          <w:sz w:val="28"/>
          <w:szCs w:val="28"/>
        </w:rPr>
        <w:t>, viên chức</w:t>
      </w:r>
      <w:r>
        <w:rPr>
          <w:rFonts w:eastAsia="Times New Roman" w:cs="Times New Roman" w:ascii="Times New Roman" w:hAnsi="Times New Roman"/>
          <w:b/>
          <w:bCs/>
          <w:sz w:val="28"/>
          <w:szCs w:val="28"/>
          <w:lang w:val="vi-VN"/>
        </w:rPr>
        <w:t xml:space="preserve"> được phân công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Thực hiện nghiêm túc, đầy đủ nhiệm vụ được giao trong quá trình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2. </w:t>
      </w:r>
      <w:r>
        <w:rPr>
          <w:rFonts w:eastAsia="Times New Roman" w:cs="Times New Roman" w:ascii="Times New Roman" w:hAnsi="Times New Roman"/>
          <w:sz w:val="28"/>
          <w:szCs w:val="28"/>
        </w:rPr>
        <w:t>T</w:t>
      </w:r>
      <w:r>
        <w:rPr>
          <w:rFonts w:eastAsia="Times New Roman" w:cs="Times New Roman" w:ascii="Times New Roman" w:hAnsi="Times New Roman"/>
          <w:sz w:val="28"/>
          <w:szCs w:val="28"/>
          <w:lang w:val="vi-VN"/>
        </w:rPr>
        <w:t>ạo thuận lợi cho đối tượng thực hiện thủ tục hành chính; có tác phong, thái độ lịch sự, nghiêm túc, khiêm tốn; ngôn ngữ giao tiếp phải chuẩn mực, rõ ràng, mạch lạc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3. Tiếp nhận và giải quyết hồ sơ của cá nhân, tổ chức theo </w:t>
      </w:r>
      <w:r>
        <w:rPr>
          <w:rFonts w:eastAsia="Times New Roman" w:cs="Times New Roman" w:ascii="Times New Roman" w:hAnsi="Times New Roman"/>
          <w:sz w:val="28"/>
          <w:szCs w:val="28"/>
        </w:rPr>
        <w:t xml:space="preserve">đúng </w:t>
      </w:r>
      <w:r>
        <w:rPr>
          <w:rFonts w:eastAsia="Times New Roman" w:cs="Times New Roman" w:ascii="Times New Roman" w:hAnsi="Times New Roman"/>
          <w:sz w:val="28"/>
          <w:szCs w:val="28"/>
          <w:lang w:val="vi-VN"/>
        </w:rPr>
        <w:t>quy định.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4. Hướng dẫn cá nhân, tổ chức thực hiện trình tự, hồ sơ hành chính đầy đủ, rõ ràng, chính xác không để cá nhân, tổ chức phải đi lại bổ sung hồ sơ quá hai lần cho một vụ việc, trừ trường hợp cá nhân, tổ chức thực hiện không đúng theo hướng dẫn của cán bộ, công chức được phân công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5. Chấp hành nghiêm túc các quy định của cấp có thẩm quyền về thủ tục hành chính đã được người đứng đầu Bộ, cơ quan ngang Bộ, Ủy ban nhân dân </w:t>
      </w:r>
      <w:r>
        <w:rPr>
          <w:rFonts w:eastAsia="Times New Roman" w:cs="Times New Roman" w:ascii="Times New Roman" w:hAnsi="Times New Roman"/>
          <w:sz w:val="28"/>
          <w:szCs w:val="28"/>
        </w:rPr>
        <w:t xml:space="preserve">cấp </w:t>
      </w:r>
      <w:r>
        <w:rPr>
          <w:rFonts w:eastAsia="Times New Roman" w:cs="Times New Roman" w:ascii="Times New Roman" w:hAnsi="Times New Roman"/>
          <w:sz w:val="28"/>
          <w:szCs w:val="28"/>
          <w:lang w:val="vi-VN"/>
        </w:rPr>
        <w:t>công bố.</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6. Chủ động tham mưu, đề xuất, sáng kiến cải tiến việc thực hiện thủ tục hành chính; kịp thời phát hiện, kiến nghị với cơ quan, người có thẩm quyền để sửa đổi, bổ sung hoặc bãi bỏ các quy định về thủ tục hành chính không phù hợp, thiếu khả thi.</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7. Phối hợp với các cơ quan, tổ chức có liên quan trong việc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8. Thực hiện quy định khác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2</w:t>
      </w:r>
      <w:r>
        <w:rPr>
          <w:rFonts w:eastAsia="Times New Roman" w:cs="Times New Roman" w:ascii="Times New Roman" w:hAnsi="Times New Roman"/>
          <w:b/>
          <w:bCs/>
          <w:sz w:val="28"/>
          <w:szCs w:val="28"/>
        </w:rPr>
        <w:t>3</w:t>
      </w:r>
      <w:r>
        <w:rPr>
          <w:rFonts w:eastAsia="Times New Roman" w:cs="Times New Roman" w:ascii="Times New Roman" w:hAnsi="Times New Roman"/>
          <w:b/>
          <w:bCs/>
          <w:sz w:val="28"/>
          <w:szCs w:val="28"/>
          <w:lang w:val="vi-VN"/>
        </w:rPr>
        <w:t>. Quyền và nghĩa vụ của đối tượng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Thực hiện đầy đủ các quy định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Từ chối thực hiện những yêu cầu không được quy định trong thủ tục hành chính hoặc chưa được công khai theo quy định.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Chịu trách nhiệm về tính hợp pháp, chính xác của các giấy tờ có trong hồ sơ và cung cấp đầy đủ thông tin có liên quan.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4. Không được cản trở hoạt động </w:t>
      </w:r>
      <w:r>
        <w:rPr>
          <w:rFonts w:eastAsia="Times New Roman" w:cs="Times New Roman" w:ascii="Times New Roman" w:hAnsi="Times New Roman"/>
          <w:sz w:val="28"/>
          <w:szCs w:val="28"/>
        </w:rPr>
        <w:t>giải quyết</w:t>
      </w:r>
      <w:r>
        <w:rPr>
          <w:rFonts w:eastAsia="Times New Roman" w:cs="Times New Roman" w:ascii="Times New Roman" w:hAnsi="Times New Roman"/>
          <w:sz w:val="28"/>
          <w:szCs w:val="28"/>
          <w:lang w:val="vi-VN"/>
        </w:rPr>
        <w:t xml:space="preserve"> thủ tục hành chính của cơ quan nhà nước, người có thẩm quyền.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5. Không hối lộ hoặc dùng các thủ đoạn khác để lừa dối cơ quan nhà nước, người có thẩm quyền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6. Giám sát việc thực hiện thủ tục hành chính; phản ánh, kiến nghị với cơ quan nhà nước, người có thẩm quyền về những bất hợp lý của thủ tục hành chính và các hành vi vi phạm của công chức</w:t>
      </w:r>
      <w:r>
        <w:rPr>
          <w:rFonts w:eastAsia="Times New Roman" w:cs="Times New Roman" w:ascii="Times New Roman" w:hAnsi="Times New Roman"/>
          <w:sz w:val="28"/>
          <w:szCs w:val="28"/>
        </w:rPr>
        <w:t>, viên chức</w:t>
      </w:r>
      <w:r>
        <w:rPr>
          <w:rFonts w:eastAsia="Times New Roman" w:cs="Times New Roman" w:ascii="Times New Roman" w:hAnsi="Times New Roman"/>
          <w:sz w:val="28"/>
          <w:szCs w:val="28"/>
          <w:lang w:val="vi-VN"/>
        </w:rPr>
        <w:t xml:space="preserve"> trong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7. Khiếu nại, tố cáo, khởi kiện các quyết định hành chính và hành vi hành chính theo quy định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8. Trực tiếp hoặc ủy quyền cho người đại diện hợp pháp của mình tham gia thực hiện thủ tục hành chính theo quy định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9. Thực hiện quy định khác của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2</w:t>
      </w:r>
      <w:r>
        <w:rPr>
          <w:rFonts w:eastAsia="Times New Roman" w:cs="Times New Roman" w:ascii="Times New Roman" w:hAnsi="Times New Roman"/>
          <w:b/>
          <w:bCs/>
          <w:sz w:val="28"/>
          <w:szCs w:val="28"/>
        </w:rPr>
        <w:t>4</w:t>
      </w:r>
      <w:r>
        <w:rPr>
          <w:rFonts w:eastAsia="Times New Roman" w:cs="Times New Roman" w:ascii="Times New Roman" w:hAnsi="Times New Roman"/>
          <w:b/>
          <w:bCs/>
          <w:sz w:val="28"/>
          <w:szCs w:val="28"/>
          <w:lang w:val="vi-VN"/>
        </w:rPr>
        <w:t>. Phản ánh, kiến nghị về thủ tục hành chính trong quá trình thực hiện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Mọi cá nhân, tổ chức có quyền phản ánh, kiến nghị về</w:t>
      </w:r>
      <w:r>
        <w:rPr>
          <w:rFonts w:eastAsia="Times New Roman" w:cs="Times New Roman" w:ascii="Times New Roman" w:hAnsi="Times New Roman"/>
          <w:sz w:val="28"/>
          <w:szCs w:val="28"/>
        </w:rPr>
        <w:t xml:space="preserve"> quy định</w:t>
      </w:r>
      <w:r>
        <w:rPr>
          <w:rFonts w:eastAsia="Times New Roman" w:cs="Times New Roman" w:ascii="Times New Roman" w:hAnsi="Times New Roman"/>
          <w:sz w:val="28"/>
          <w:szCs w:val="28"/>
          <w:lang w:val="vi-VN"/>
        </w:rPr>
        <w:t xml:space="preserve"> thủ tục hành chính và việc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 xml:space="preserve">2. </w:t>
      </w:r>
      <w:r>
        <w:rPr>
          <w:rFonts w:eastAsia="Times New Roman" w:cs="Times New Roman" w:ascii="Times New Roman" w:hAnsi="Times New Roman"/>
          <w:sz w:val="28"/>
          <w:szCs w:val="28"/>
          <w:lang w:val="vi-VN"/>
        </w:rPr>
        <w:t xml:space="preserve">Việc tiếp nhận, xử lý phản ánh, kiến nghị về thủ tục hành chính được thực hiện theo quy định </w:t>
      </w:r>
      <w:r>
        <w:rPr>
          <w:rFonts w:eastAsia="Times New Roman" w:cs="Times New Roman" w:ascii="Times New Roman" w:hAnsi="Times New Roman"/>
          <w:sz w:val="28"/>
          <w:szCs w:val="28"/>
        </w:rPr>
        <w:t>của</w:t>
      </w:r>
      <w:r>
        <w:rPr>
          <w:rFonts w:eastAsia="Times New Roman" w:cs="Times New Roman" w:ascii="Times New Roman" w:hAnsi="Times New Roman"/>
          <w:sz w:val="28"/>
          <w:szCs w:val="28"/>
          <w:lang w:val="vi-VN"/>
        </w:rPr>
        <w:t xml:space="preserve"> pháp luật về tiếp nhận, xử lý phản ánh, kiến nghị của cá nhân, tổ chức về quy định hành chính.</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Chương </w:t>
      </w:r>
      <w:r>
        <w:rPr>
          <w:rFonts w:eastAsia="Times New Roman" w:cs="Times New Roman" w:ascii="Times New Roman" w:hAnsi="Times New Roman"/>
          <w:b/>
          <w:bCs/>
          <w:sz w:val="28"/>
          <w:szCs w:val="28"/>
        </w:rPr>
        <w:t>I</w:t>
      </w:r>
      <w:r>
        <w:rPr>
          <w:rFonts w:eastAsia="Times New Roman" w:cs="Times New Roman" w:ascii="Times New Roman" w:hAnsi="Times New Roman"/>
          <w:b/>
          <w:bCs/>
          <w:sz w:val="28"/>
          <w:szCs w:val="28"/>
          <w:lang w:val="vi-VN"/>
        </w:rPr>
        <w:t>V</w:t>
      </w:r>
    </w:p>
    <w:p>
      <w:pPr>
        <w:pStyle w:val="Normal"/>
        <w:shd w:val="clear" w:color="auto" w:fill="FFFFFF"/>
        <w:spacing w:lineRule="atLeast" w:line="36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 xml:space="preserve">ỨNG DỤNG CÔNG NGHỆ THÔNG TIN </w:t>
      </w:r>
    </w:p>
    <w:p>
      <w:pPr>
        <w:pStyle w:val="Normal"/>
        <w:shd w:val="clear" w:color="auto" w:fill="FFFFFF"/>
        <w:spacing w:lineRule="atLeast" w:line="360" w:before="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rPr>
        <w:t>TRONG KIỂM SOÁT</w:t>
      </w:r>
      <w:r>
        <w:rPr>
          <w:rFonts w:eastAsia="Times New Roman" w:cs="Times New Roman" w:ascii="Times New Roman" w:hAnsi="Times New Roman"/>
          <w:b/>
          <w:bCs/>
          <w:sz w:val="28"/>
          <w:szCs w:val="28"/>
          <w:lang w:val="vi-VN"/>
        </w:rPr>
        <w:t xml:space="preserve"> THỦ TỤC HÀNH CHÍNH </w:t>
      </w:r>
    </w:p>
    <w:p>
      <w:pPr>
        <w:pStyle w:val="Normal"/>
        <w:shd w:val="clear" w:color="auto" w:fill="FFFFFF"/>
        <w:spacing w:lineRule="atLeast" w:line="360" w:before="120" w:after="0"/>
        <w:ind w:firstLine="720"/>
        <w:jc w:val="both"/>
        <w:rPr>
          <w:rFonts w:ascii="Times New Roman" w:hAnsi="Times New Roman" w:eastAsia="Times New Roman" w:cs="Times New Roman"/>
          <w:b/>
          <w:bCs/>
          <w:sz w:val="28"/>
          <w:szCs w:val="28"/>
          <w:lang w:val="vi-VN"/>
        </w:rPr>
      </w:pPr>
      <w:r>
        <w:rPr>
          <w:rFonts w:eastAsia="Times New Roman" w:cs="Times New Roman" w:ascii="Times New Roman" w:hAnsi="Times New Roman"/>
          <w:b/>
          <w:bCs/>
          <w:sz w:val="28"/>
          <w:szCs w:val="28"/>
          <w:lang w:val="vi-VN"/>
        </w:rPr>
        <w:t>Điều 2</w:t>
      </w:r>
      <w:r>
        <w:rPr>
          <w:rFonts w:eastAsia="Times New Roman" w:cs="Times New Roman" w:ascii="Times New Roman" w:hAnsi="Times New Roman"/>
          <w:b/>
          <w:bCs/>
          <w:sz w:val="28"/>
          <w:szCs w:val="28"/>
        </w:rPr>
        <w:t>5</w:t>
      </w:r>
      <w:r>
        <w:rPr>
          <w:rFonts w:eastAsia="Times New Roman" w:cs="Times New Roman" w:ascii="Times New Roman" w:hAnsi="Times New Roman"/>
          <w:b/>
          <w:bCs/>
          <w:sz w:val="28"/>
          <w:szCs w:val="28"/>
          <w:lang w:val="vi-VN"/>
        </w:rPr>
        <w:t xml:space="preserve">. </w:t>
      </w:r>
      <w:r>
        <w:rPr>
          <w:rFonts w:eastAsia="Times New Roman" w:cs="Times New Roman" w:ascii="Times New Roman" w:hAnsi="Times New Roman"/>
          <w:b/>
          <w:bCs/>
          <w:sz w:val="28"/>
          <w:szCs w:val="28"/>
        </w:rPr>
        <w:t>Nền tảng số về kiểm soát thủ tục hành chính</w:t>
      </w:r>
      <w:r>
        <w:rPr>
          <w:rFonts w:eastAsia="Times New Roman" w:cs="Times New Roman" w:ascii="Times New Roman" w:hAnsi="Times New Roman"/>
          <w:b/>
          <w:bCs/>
          <w:sz w:val="28"/>
          <w:szCs w:val="28"/>
          <w:lang w:val="vi-VN"/>
        </w:rPr>
        <w:t xml:space="preserve">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Nền tảng số về kiểm soát thủ tục hành chính có chức năng chủ yếu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Hỗ trợ nghiệp vụ kiểm soát quy định thủ tục hành chính trong đề xuất chính sách, dự án, dự thảo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Đánh giá tác động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Phân tích, đánh giá, tham gia ý kiến, thẩm định quy định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Tham vấn ý kiến của đối tượng chịu tác động đối với quy định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Phân tích, đánh giá hiệu quả công tác kiểm soát quy định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Hỗ trợ nghiệp vụ rà soát, đánh giá thủ tục hành chính trong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Hệ thống hóa, so sánh quy định thủ tục hành chính trong các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Xác định các thủ tục hành chính theo nhóm thủ tục hành chính liên thông hoặc mục tiêu cần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Xác định mâu thuẫn, chồng chéo, khó khăn, vướng mắc bất cập theo các phản ánh, kiến nghị trong thực tiễn triển khai thực hiện;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Thiết lập báo cáo kết quả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Hỗ trợ nghiệp vụ rà soát, cắt giảm, đơn giản hóa thủ tục hành chính dựa trên dữ liệu</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Xác định, quản lý các thủ tục hành chính, hồ sơ, giấy tờ cần tái cấu trúc quy trình, cắt giảm, đơn giản hóa theo các cơ sở dữ liệu đã công bố, công khai thông tin.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Xác định, công khai các thủ tục hành chính đã tái cấu trúc, tích hợp, triển khai trên Hệ thống thông tin giải quyết thủ tục hành chính, Cổng Dịch vụ công quốc gia.</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Hỗ trợ các nghiệp vụ về kiểm tra công tác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Báo cáo điện tử về công tác kiểm soát thủ tục hành chính, cải cách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Đánh giá, chấm điểm công tác cải cách thủ tục hành chính của Bộ, cơ quan ngang Bộ, Ủy ban nhân dân tỉnh, thành phố.</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Các chức năng khác theo Chính phủ, Thủ tướng Chính phủ giao.</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8. </w:t>
      </w:r>
      <w:r>
        <w:rPr>
          <w:rFonts w:eastAsia="Times New Roman" w:cs="Times New Roman" w:ascii="Times New Roman" w:hAnsi="Times New Roman"/>
          <w:color w:themeColor="text1" w:val="000000"/>
          <w:sz w:val="28"/>
          <w:szCs w:val="28"/>
        </w:rPr>
        <w:t>Bộ Tư pháp xây dựng, quản lý, duy trì, vận hành, nâng cấp Nền tảng số về kiểm soát thủ tục hành chính; hướng dẫn bộ, ngành, địa phương quản lý tài khoản, khai thác, sử dụng; kết nối, chia sẻ dữ liệu và an toàn thông tin theo quy định</w:t>
      </w:r>
      <w:r>
        <w:rPr>
          <w:rFonts w:eastAsia="Times New Roman"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26</w:t>
      </w:r>
      <w:r>
        <w:rPr>
          <w:rFonts w:eastAsia="Times New Roman" w:cs="Times New Roman" w:ascii="Times New Roman" w:hAnsi="Times New Roman"/>
          <w:b/>
          <w:bCs/>
          <w:sz w:val="28"/>
          <w:szCs w:val="28"/>
          <w:lang w:val="vi-VN"/>
        </w:rPr>
        <w:t xml:space="preserve">. </w:t>
      </w:r>
      <w:r>
        <w:rPr>
          <w:rFonts w:eastAsia="Times New Roman" w:cs="Times New Roman" w:ascii="Times New Roman" w:hAnsi="Times New Roman"/>
          <w:b/>
          <w:bCs/>
          <w:sz w:val="28"/>
          <w:szCs w:val="28"/>
        </w:rPr>
        <w:t>Cơ sở dữ liệu quốc gia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lang w:val="vi-VN"/>
        </w:rPr>
        <w:t>. Cơ sở dữ liệu quốc gia về thủ tục hành chính</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phải bảo đảm dễ dàng, tiện lợi cho người sử dụng trong việc tìm kiếm, tra cứu, khai thác.</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Cơ sở dữ liệu quốc gia về thủ tục hành chính bao gồm các nội dung cơ bản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a) Thủ tục hành chính hiện đang được thực hiện trên phạm vi toàn quốc hoặc trên địa bàn của tỉnh, thành phố;</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b) Thủ tục hành chính đã bãi bỏ;</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c) </w:t>
      </w:r>
      <w:r>
        <w:rPr>
          <w:rFonts w:eastAsia="Times New Roman" w:cs="Times New Roman" w:ascii="Times New Roman" w:hAnsi="Times New Roman"/>
          <w:sz w:val="28"/>
          <w:szCs w:val="28"/>
        </w:rPr>
        <w:t>V</w:t>
      </w:r>
      <w:r>
        <w:rPr>
          <w:rFonts w:eastAsia="Times New Roman" w:cs="Times New Roman" w:ascii="Times New Roman" w:hAnsi="Times New Roman"/>
          <w:sz w:val="28"/>
          <w:szCs w:val="28"/>
          <w:lang w:val="vi-VN"/>
        </w:rPr>
        <w:t xml:space="preserve">ăn bản </w:t>
      </w:r>
      <w:r>
        <w:rPr>
          <w:rFonts w:eastAsia="Times New Roman" w:cs="Times New Roman" w:ascii="Times New Roman" w:hAnsi="Times New Roman"/>
          <w:sz w:val="28"/>
          <w:szCs w:val="28"/>
        </w:rPr>
        <w:t xml:space="preserve">quy phạm pháp luật </w:t>
      </w:r>
      <w:r>
        <w:rPr>
          <w:rFonts w:eastAsia="Times New Roman" w:cs="Times New Roman" w:ascii="Times New Roman" w:hAnsi="Times New Roman"/>
          <w:sz w:val="28"/>
          <w:szCs w:val="28"/>
          <w:lang w:val="vi-VN"/>
        </w:rPr>
        <w:t>quy định về thủ tục hành chính và các văn bản quy định có liên quan đến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d) Nội dung khác theo </w:t>
      </w:r>
      <w:r>
        <w:rPr>
          <w:rFonts w:cs="Times New Roman" w:ascii="Times New Roman" w:hAnsi="Times New Roman"/>
          <w:sz w:val="28"/>
          <w:szCs w:val="28"/>
          <w:shd w:fill="FFFFFF" w:val="clear"/>
        </w:rPr>
        <w:t>quy định của Thủ tướng Chính phủ</w:t>
      </w:r>
      <w:r>
        <w:rPr>
          <w:rFonts w:eastAsia="Times New Roman"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Cs/>
          <w:sz w:val="28"/>
          <w:szCs w:val="28"/>
        </w:rPr>
        <w:t xml:space="preserve">2. </w:t>
      </w:r>
      <w:r>
        <w:rPr>
          <w:rFonts w:eastAsia="Times New Roman" w:cs="Times New Roman" w:ascii="Times New Roman" w:hAnsi="Times New Roman"/>
          <w:bCs/>
          <w:sz w:val="28"/>
          <w:szCs w:val="28"/>
          <w:lang w:val="vi-VN"/>
        </w:rPr>
        <w:t xml:space="preserve">Điều kiện đăng </w:t>
      </w:r>
      <w:r>
        <w:rPr>
          <w:rFonts w:eastAsia="Times New Roman" w:cs="Times New Roman" w:ascii="Times New Roman" w:hAnsi="Times New Roman"/>
          <w:bCs/>
          <w:sz w:val="28"/>
          <w:szCs w:val="28"/>
        </w:rPr>
        <w:t>tải</w:t>
      </w:r>
      <w:r>
        <w:rPr>
          <w:rFonts w:eastAsia="Times New Roman" w:cs="Times New Roman" w:ascii="Times New Roman" w:hAnsi="Times New Roman"/>
          <w:bCs/>
          <w:sz w:val="28"/>
          <w:szCs w:val="28"/>
          <w:lang w:val="vi-VN"/>
        </w:rPr>
        <w:t xml:space="preserve"> thủ tục hành chính trên Cơ sở dữ liệu quốc gia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lang w:val="vi-VN"/>
        </w:rPr>
      </w:pPr>
      <w:r>
        <w:rPr>
          <w:rFonts w:eastAsia="Times New Roman" w:cs="Times New Roman" w:ascii="Times New Roman" w:hAnsi="Times New Roman"/>
          <w:spacing w:val="-4"/>
          <w:sz w:val="28"/>
          <w:szCs w:val="28"/>
        </w:rPr>
        <w:t xml:space="preserve">a) </w:t>
      </w:r>
      <w:r>
        <w:rPr>
          <w:rFonts w:eastAsia="Times New Roman" w:cs="Times New Roman" w:ascii="Times New Roman" w:hAnsi="Times New Roman"/>
          <w:spacing w:val="-4"/>
          <w:sz w:val="28"/>
          <w:szCs w:val="28"/>
          <w:lang w:val="vi-VN"/>
        </w:rPr>
        <w:t xml:space="preserve">Thủ tục hành chính được đăng </w:t>
      </w:r>
      <w:r>
        <w:rPr>
          <w:rFonts w:eastAsia="Times New Roman" w:cs="Times New Roman" w:ascii="Times New Roman" w:hAnsi="Times New Roman"/>
          <w:spacing w:val="-4"/>
          <w:sz w:val="28"/>
          <w:szCs w:val="28"/>
        </w:rPr>
        <w:t>tải</w:t>
      </w:r>
      <w:r>
        <w:rPr>
          <w:rFonts w:eastAsia="Times New Roman" w:cs="Times New Roman" w:ascii="Times New Roman" w:hAnsi="Times New Roman"/>
          <w:spacing w:val="-4"/>
          <w:sz w:val="28"/>
          <w:szCs w:val="28"/>
          <w:lang w:val="vi-VN"/>
        </w:rPr>
        <w:t xml:space="preserve"> trên Cơ sở dữ liệu quốc gia là các thủ tục hành chính được Bộ trưởng, Thủ trưởng cơ quan ngang Bộ, Chủ tịch Ủy ban nhân dân </w:t>
      </w:r>
      <w:r>
        <w:rPr>
          <w:rFonts w:eastAsia="Times New Roman" w:cs="Times New Roman" w:ascii="Times New Roman" w:hAnsi="Times New Roman"/>
          <w:spacing w:val="-4"/>
          <w:sz w:val="28"/>
          <w:szCs w:val="28"/>
        </w:rPr>
        <w:t xml:space="preserve">các cấp </w:t>
      </w:r>
      <w:r>
        <w:rPr>
          <w:rFonts w:eastAsia="Times New Roman" w:cs="Times New Roman" w:ascii="Times New Roman" w:hAnsi="Times New Roman"/>
          <w:spacing w:val="-4"/>
          <w:sz w:val="28"/>
          <w:szCs w:val="28"/>
          <w:lang w:val="vi-VN"/>
        </w:rPr>
        <w:t xml:space="preserve">công bố theo quy định tại các Điều </w:t>
      </w:r>
      <w:r>
        <w:rPr>
          <w:rFonts w:eastAsia="Times New Roman" w:cs="Times New Roman" w:ascii="Times New Roman" w:hAnsi="Times New Roman"/>
          <w:spacing w:val="-4"/>
          <w:sz w:val="28"/>
          <w:szCs w:val="28"/>
        </w:rPr>
        <w:t>16, 17 và 18</w:t>
      </w:r>
      <w:r>
        <w:rPr>
          <w:rFonts w:eastAsia="Times New Roman" w:cs="Times New Roman" w:ascii="Times New Roman" w:hAnsi="Times New Roman"/>
          <w:spacing w:val="-4"/>
          <w:sz w:val="28"/>
          <w:szCs w:val="28"/>
          <w:lang w:val="vi-VN"/>
        </w:rPr>
        <w:t xml:space="preserve"> của </w:t>
      </w:r>
      <w:r>
        <w:rPr>
          <w:rFonts w:cs="Times New Roman" w:ascii="Times New Roman" w:hAnsi="Times New Roman"/>
          <w:spacing w:val="-4"/>
          <w:sz w:val="28"/>
          <w:szCs w:val="28"/>
        </w:rPr>
        <w:t>Nghị định</w:t>
      </w:r>
      <w:r>
        <w:rPr>
          <w:rFonts w:eastAsia="Times New Roman" w:cs="Times New Roman" w:ascii="Times New Roman" w:hAnsi="Times New Roman"/>
          <w:spacing w:val="-4"/>
          <w:sz w:val="28"/>
          <w:szCs w:val="28"/>
          <w:lang w:val="vi-VN"/>
        </w:rPr>
        <w:t xml:space="preserve"> này.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w:t>
      </w:r>
      <w:r>
        <w:rPr>
          <w:rFonts w:cs="Times New Roman" w:ascii="Times New Roman" w:hAnsi="Times New Roman"/>
          <w:sz w:val="28"/>
          <w:szCs w:val="28"/>
        </w:rPr>
        <w:t xml:space="preserve"> Bộ trưởng, Thủ trưởng cơ quan ngang bộ, Chủ tịch Ủy ban nhân dân các cấp có trách nhiệm công bố và cập nhật đầy đủ, kịp thời thủ tục hành chính nội bộ thuộc phạm vi quản lý vào Cơ sở dữ liệu quốc gia về thủ tục hành chính theo quy định của Nghị định này và Quy chế vận hành Cổng Dịch vụ công quốc gia</w:t>
      </w:r>
      <w:r>
        <w:rPr>
          <w:rFonts w:eastAsia="Times New Roman"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c) Đơn vị thực hiện nhiệm vụ kiểm soát thủ tục hành chính tại Bộ, cơ quan, địa phương có trách nhiệm kiểm soát việc công bố, cập nhật, sửa đổi, bổ sung thủ tục hành chính, thủ tục hành chính nội bộ trên Cơ sở dữ liệu quốc gia về thủ tục hành chính; bảo đảm tính đầy đủ, chính xác, thống nhất của thông tin, dữ liệu và tổ chức thực hiện theo quy định.</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b/>
          <w:bCs/>
          <w:sz w:val="28"/>
          <w:szCs w:val="28"/>
          <w:lang w:val="vi-VN"/>
        </w:rPr>
        <w:t xml:space="preserve">Điều </w:t>
      </w:r>
      <w:r>
        <w:rPr>
          <w:rFonts w:cs="Times New Roman" w:ascii="Times New Roman" w:hAnsi="Times New Roman"/>
          <w:b/>
          <w:bCs/>
          <w:sz w:val="28"/>
          <w:szCs w:val="28"/>
        </w:rPr>
        <w:t>27</w:t>
      </w:r>
      <w:r>
        <w:rPr>
          <w:rFonts w:cs="Times New Roman" w:ascii="Times New Roman" w:hAnsi="Times New Roman"/>
          <w:b/>
          <w:bCs/>
          <w:sz w:val="28"/>
          <w:szCs w:val="28"/>
          <w:lang w:val="vi-VN"/>
        </w:rPr>
        <w:t>. Nhập, đăng</w:t>
      </w:r>
      <w:r>
        <w:rPr>
          <w:rFonts w:cs="Times New Roman" w:ascii="Times New Roman" w:hAnsi="Times New Roman"/>
          <w:b/>
          <w:bCs/>
          <w:sz w:val="28"/>
          <w:szCs w:val="28"/>
        </w:rPr>
        <w:t xml:space="preserve"> tải</w:t>
      </w:r>
      <w:r>
        <w:rPr>
          <w:rFonts w:cs="Times New Roman" w:ascii="Times New Roman" w:hAnsi="Times New Roman"/>
          <w:b/>
          <w:bCs/>
          <w:sz w:val="28"/>
          <w:szCs w:val="28"/>
          <w:lang w:val="vi-VN"/>
        </w:rPr>
        <w:t xml:space="preserve">, công khai thủ tục hành chính vào </w:t>
      </w:r>
      <w:r>
        <w:rPr>
          <w:rFonts w:cs="Times New Roman" w:ascii="Times New Roman" w:hAnsi="Times New Roman"/>
          <w:b/>
          <w:bCs/>
          <w:sz w:val="28"/>
          <w:szCs w:val="28"/>
        </w:rPr>
        <w:t>C</w:t>
      </w:r>
      <w:r>
        <w:rPr>
          <w:rFonts w:cs="Times New Roman" w:ascii="Times New Roman" w:hAnsi="Times New Roman"/>
          <w:b/>
          <w:bCs/>
          <w:sz w:val="28"/>
          <w:szCs w:val="28"/>
          <w:lang w:val="vi-VN"/>
        </w:rPr>
        <w:t>ơ sở dữ liệu quốc gia về thủ tục hành chính</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rPr>
        <w:t>1.</w:t>
      </w:r>
      <w:r>
        <w:rPr>
          <w:rFonts w:cs="Times New Roman" w:ascii="Times New Roman" w:hAnsi="Times New Roman"/>
          <w:sz w:val="28"/>
          <w:szCs w:val="28"/>
          <w:lang w:val="vi-VN"/>
        </w:rPr>
        <w:t xml:space="preserve"> Bộ trưởng, Thủ trưởng cơ quan ngang Bộ, Chủ tịch Ủy ban nhân dân </w:t>
      </w:r>
      <w:r>
        <w:rPr>
          <w:rFonts w:cs="Times New Roman" w:ascii="Times New Roman" w:hAnsi="Times New Roman"/>
          <w:sz w:val="28"/>
          <w:szCs w:val="28"/>
        </w:rPr>
        <w:t>các cấp</w:t>
      </w:r>
      <w:r>
        <w:rPr>
          <w:rFonts w:cs="Times New Roman" w:ascii="Times New Roman" w:hAnsi="Times New Roman"/>
          <w:sz w:val="28"/>
          <w:szCs w:val="28"/>
          <w:lang w:val="vi-VN"/>
        </w:rPr>
        <w:t xml:space="preserve"> chịu trách nhiệm tổ chức việc nhập, đăng tải công khai các thủ tục hành chính và văn bản quy định về thủ tục hành chính đã được công bố vào Cơ sở dữ liệu quốc gia về thủ tục hành chính; đồng thời chịu trách nhiệm về tính chính xác của thủ tục hành chính trên Cơ sở dữ liệu quốc gia về thủ tục hành chính.</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rPr>
        <w:t>2.</w:t>
      </w:r>
      <w:r>
        <w:rPr>
          <w:rFonts w:cs="Times New Roman" w:ascii="Times New Roman" w:hAnsi="Times New Roman"/>
          <w:sz w:val="28"/>
          <w:szCs w:val="28"/>
          <w:lang w:val="vi-VN"/>
        </w:rPr>
        <w:t xml:space="preserve"> Thời hạn nhập, đăng tải công khai thủ tục hành chính đã công bố vào Cơ sở dữ liệu quốc gia về thủ tục hành chính chậm nhất là 10 ngày làm việc kể từ ngày ký quyết định công bố của Bộ trưởng, Thủ trưởng cơ quan ngang Bộ; 05 ngày làm việc kể từ ngày ký quyết định công bố của Chủ tịch Ủy ban nhân dân </w:t>
      </w:r>
      <w:r>
        <w:rPr>
          <w:rFonts w:cs="Times New Roman" w:ascii="Times New Roman" w:hAnsi="Times New Roman"/>
          <w:sz w:val="28"/>
          <w:szCs w:val="28"/>
        </w:rPr>
        <w:t>các cấp</w:t>
      </w:r>
      <w:r>
        <w:rPr>
          <w:rFonts w:cs="Times New Roman" w:ascii="Times New Roman" w:hAnsi="Times New Roman"/>
          <w:sz w:val="28"/>
          <w:szCs w:val="28"/>
          <w:lang w:val="vi-VN"/>
        </w:rPr>
        <w:t>; 02 ngày làm việc kể từ ngày ký quyết định công bố thủ tục hành chính trong văn bản quy phạm pháp luật được ban hành theo trình tự, thủ tục rút gọn có hiệu lực kể từ ngày thông qua hoặc ký ban hành.</w:t>
      </w:r>
    </w:p>
    <w:p>
      <w:pPr>
        <w:pStyle w:val="Normal"/>
        <w:spacing w:lineRule="atLeast" w:line="360" w:before="120" w:after="0"/>
        <w:ind w:firstLine="720"/>
        <w:jc w:val="both"/>
        <w:rPr>
          <w:rFonts w:ascii="Times New Roman" w:hAnsi="Times New Roman" w:eastAsia="Times New Roman" w:cs="Times New Roman"/>
          <w:bCs/>
          <w:sz w:val="28"/>
          <w:szCs w:val="28"/>
          <w:lang w:val="vi-VN"/>
        </w:rPr>
      </w:pPr>
      <w:r>
        <w:rPr>
          <w:rFonts w:eastAsia="Times New Roman" w:cs="Times New Roman" w:ascii="Times New Roman" w:hAnsi="Times New Roman"/>
          <w:bCs/>
          <w:sz w:val="28"/>
          <w:szCs w:val="28"/>
        </w:rPr>
        <w:t xml:space="preserve">3. </w:t>
      </w:r>
      <w:r>
        <w:rPr>
          <w:rFonts w:eastAsia="Times New Roman" w:cs="Times New Roman" w:ascii="Times New Roman" w:hAnsi="Times New Roman"/>
          <w:bCs/>
          <w:sz w:val="28"/>
          <w:szCs w:val="28"/>
          <w:lang w:val="vi-VN"/>
        </w:rPr>
        <w:t xml:space="preserve"> </w:t>
      </w:r>
      <w:r>
        <w:rPr>
          <w:rFonts w:eastAsia="Times New Roman" w:cs="Times New Roman" w:ascii="Times New Roman" w:hAnsi="Times New Roman"/>
          <w:bCs/>
          <w:sz w:val="28"/>
          <w:szCs w:val="28"/>
        </w:rPr>
        <w:t xml:space="preserve">Sau khi thủ tục hành chính đã được công bố, công khai trên Cơ sở dữ liệu quốc gia về thủ tục hành chính, </w:t>
      </w:r>
      <w:r>
        <w:rPr>
          <w:rFonts w:eastAsia="Times New Roman" w:cs="Times New Roman" w:ascii="Times New Roman" w:hAnsi="Times New Roman"/>
          <w:bCs/>
          <w:sz w:val="28"/>
          <w:szCs w:val="28"/>
          <w:lang w:val="vi-VN"/>
        </w:rPr>
        <w:t xml:space="preserve">nếu phát hiện ra lỗi hoặc thiếu sót trong thông tin đã đăng </w:t>
      </w:r>
      <w:r>
        <w:rPr>
          <w:rFonts w:eastAsia="Times New Roman" w:cs="Times New Roman" w:ascii="Times New Roman" w:hAnsi="Times New Roman"/>
          <w:bCs/>
          <w:sz w:val="28"/>
          <w:szCs w:val="28"/>
        </w:rPr>
        <w:t>tải</w:t>
      </w:r>
      <w:r>
        <w:rPr>
          <w:rFonts w:eastAsia="Times New Roman" w:cs="Times New Roman" w:ascii="Times New Roman" w:hAnsi="Times New Roman"/>
          <w:bCs/>
          <w:sz w:val="28"/>
          <w:szCs w:val="28"/>
          <w:lang w:val="vi-VN"/>
        </w:rPr>
        <w:t xml:space="preserve">, Bộ Tư pháp </w:t>
      </w:r>
      <w:r>
        <w:rPr>
          <w:rFonts w:eastAsia="Times New Roman" w:cs="Times New Roman" w:ascii="Times New Roman" w:hAnsi="Times New Roman"/>
          <w:bCs/>
          <w:sz w:val="28"/>
          <w:szCs w:val="28"/>
        </w:rPr>
        <w:t xml:space="preserve">thông báo </w:t>
      </w:r>
      <w:r>
        <w:rPr>
          <w:rFonts w:eastAsia="Times New Roman" w:cs="Times New Roman" w:ascii="Times New Roman" w:hAnsi="Times New Roman"/>
          <w:bCs/>
          <w:sz w:val="28"/>
          <w:szCs w:val="28"/>
          <w:lang w:val="vi-VN"/>
        </w:rPr>
        <w:t xml:space="preserve">cho Bộ, </w:t>
      </w:r>
      <w:r>
        <w:rPr>
          <w:rFonts w:eastAsia="Times New Roman" w:cs="Times New Roman" w:ascii="Times New Roman" w:hAnsi="Times New Roman"/>
          <w:bCs/>
          <w:sz w:val="28"/>
          <w:szCs w:val="28"/>
        </w:rPr>
        <w:t>cơ quan ngang Bộ</w:t>
      </w:r>
      <w:r>
        <w:rPr>
          <w:rFonts w:eastAsia="Times New Roman" w:cs="Times New Roman" w:ascii="Times New Roman" w:hAnsi="Times New Roman"/>
          <w:bCs/>
          <w:sz w:val="28"/>
          <w:szCs w:val="28"/>
          <w:lang w:val="vi-VN"/>
        </w:rPr>
        <w:t xml:space="preserve">, địa phương </w:t>
      </w:r>
      <w:r>
        <w:rPr>
          <w:rFonts w:eastAsia="Times New Roman" w:cs="Times New Roman" w:ascii="Times New Roman" w:hAnsi="Times New Roman"/>
          <w:bCs/>
          <w:sz w:val="28"/>
          <w:szCs w:val="28"/>
        </w:rPr>
        <w:t>để Bộ, cơ quan ngang bộ, địa phương</w:t>
      </w:r>
      <w:r>
        <w:rPr>
          <w:rFonts w:eastAsia="Times New Roman" w:cs="Times New Roman" w:ascii="Times New Roman" w:hAnsi="Times New Roman"/>
          <w:bCs/>
          <w:sz w:val="28"/>
          <w:szCs w:val="28"/>
          <w:lang w:val="vi-VN"/>
        </w:rPr>
        <w:t xml:space="preserve"> sửa chữa thông tin trong thời hạn không quá 05 ngày làm việc. </w:t>
      </w:r>
    </w:p>
    <w:p>
      <w:pPr>
        <w:pStyle w:val="Normal"/>
        <w:spacing w:lineRule="atLeast" w:line="360" w:before="120" w:after="0"/>
        <w:ind w:firstLine="720"/>
        <w:jc w:val="both"/>
        <w:rPr>
          <w:rFonts w:ascii="Times New Roman" w:hAnsi="Times New Roman" w:cs="Times New Roman"/>
          <w:sz w:val="28"/>
          <w:szCs w:val="28"/>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28</w:t>
      </w:r>
      <w:r>
        <w:rPr>
          <w:rFonts w:eastAsia="Times New Roman" w:cs="Times New Roman" w:ascii="Times New Roman" w:hAnsi="Times New Roman"/>
          <w:b/>
          <w:bCs/>
          <w:sz w:val="28"/>
          <w:szCs w:val="28"/>
          <w:lang w:val="vi-VN"/>
        </w:rPr>
        <w:t>. Giá trị của thủ tục hành chính và văn bản quy phạm pháp luật có quy định về thủ tục hành chính trên Cơ sở dữ liệu quốc gia</w:t>
      </w:r>
      <w:r>
        <w:rPr>
          <w:rFonts w:eastAsia="Times New Roman" w:cs="Times New Roman" w:ascii="Times New Roman" w:hAnsi="Times New Roman"/>
          <w:b/>
          <w:bCs/>
          <w:sz w:val="28"/>
          <w:szCs w:val="28"/>
        </w:rPr>
        <w:t xml:space="preserve">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Thủ tục hành chính và các văn bản quy định về thủ tục hành chính hoặc văn bản có liên quan về thủ tục hành chính được đăng tải trên Cơ sở dữ liệu quốc gia về thủ tục hành chính có giá trị thi hành và được bảo đảm thi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Mẫu đơn, mẫu tờ khai hành chính đăng tải kèm theo thủ tục hành chính trên Cơ sở dữ liệu quốc gia về thủ tục hành chính có giá trị ngang bằng với mẫu đơn, mẫu tờ khai hành chính do cơ quan thực hiện thủ tục hành chính cung cấp trực tiếp.</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Cơ quan, tổ chức, đơn vị, cá nhân có thẩm quyền giải quyết thủ tục hành chính không được yêu cầu cá nhân, tổ chức thực hiện đối với các thủ tục hành chính chưa được công khai trong Cơ sở dữ liệu quốc gia về thủ tục hành chính; không được tự ý đặt thêm, bổ sung, sửa đổi hoặc áp dụng khác với nội dung đã được công khai</w:t>
      </w:r>
      <w:r>
        <w:rPr>
          <w:rFonts w:eastAsia="Times New Roman" w:cs="Times New Roman" w:ascii="Times New Roman" w:hAnsi="Times New Roman"/>
          <w:sz w:val="28"/>
          <w:szCs w:val="28"/>
        </w:rPr>
        <w:t xml:space="preserve"> trên Cơ sở dữ liệu quốc gia về thủ tục hành chính</w:t>
      </w:r>
      <w:r>
        <w:rPr>
          <w:rFonts w:eastAsia="Times New Roman" w:cs="Times New Roman" w:ascii="Times New Roman" w:hAnsi="Times New Roman"/>
          <w:sz w:val="28"/>
          <w:szCs w:val="28"/>
          <w:lang w:val="vi-VN"/>
        </w:rPr>
        <w:t>.</w:t>
      </w:r>
    </w:p>
    <w:p>
      <w:pPr>
        <w:pStyle w:val="Normal"/>
        <w:shd w:val="clear" w:color="auto" w:fill="FFFFFF"/>
        <w:spacing w:lineRule="atLeast" w:line="360" w:before="120" w:after="0"/>
        <w:ind w:firstLine="720"/>
        <w:jc w:val="both"/>
        <w:rPr>
          <w:rFonts w:ascii="Times New Roman" w:hAnsi="Times New Roman" w:eastAsia="Times New Roman" w:cs="Times New Roman"/>
          <w:b/>
          <w:bCs/>
          <w:spacing w:val="-6"/>
          <w:sz w:val="28"/>
          <w:szCs w:val="28"/>
          <w:lang w:val="vi-VN"/>
        </w:rPr>
      </w:pPr>
      <w:r>
        <w:rPr>
          <w:rFonts w:eastAsia="Times New Roman" w:cs="Times New Roman" w:ascii="Times New Roman" w:hAnsi="Times New Roman"/>
          <w:b/>
          <w:bCs/>
          <w:spacing w:val="-6"/>
          <w:sz w:val="28"/>
          <w:szCs w:val="28"/>
          <w:lang w:val="vi-VN"/>
        </w:rPr>
        <w:t xml:space="preserve">Điều </w:t>
      </w:r>
      <w:r>
        <w:rPr>
          <w:rFonts w:eastAsia="Times New Roman" w:cs="Times New Roman" w:ascii="Times New Roman" w:hAnsi="Times New Roman"/>
          <w:b/>
          <w:bCs/>
          <w:spacing w:val="-6"/>
          <w:sz w:val="28"/>
          <w:szCs w:val="28"/>
        </w:rPr>
        <w:t>29</w:t>
      </w:r>
      <w:r>
        <w:rPr>
          <w:rFonts w:eastAsia="Times New Roman" w:cs="Times New Roman" w:ascii="Times New Roman" w:hAnsi="Times New Roman"/>
          <w:b/>
          <w:bCs/>
          <w:spacing w:val="-6"/>
          <w:sz w:val="28"/>
          <w:szCs w:val="28"/>
          <w:lang w:val="vi-VN"/>
        </w:rPr>
        <w:t>. Trách nhiệm quản lý Cơ sở dữ liệu quốc gia về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lang w:val="vi-VN"/>
        </w:rPr>
        <w:t xml:space="preserve"> Bộ Tư pháp có trách nhiệm </w:t>
      </w:r>
      <w:r>
        <w:rPr>
          <w:rFonts w:cs="Times New Roman" w:ascii="Times New Roman" w:hAnsi="Times New Roman"/>
          <w:spacing w:val="3"/>
          <w:sz w:val="28"/>
          <w:szCs w:val="28"/>
          <w:shd w:fill="FFFFFF" w:val="clear"/>
        </w:rPr>
        <w:t xml:space="preserve">quản lý, hướng dẫn khai thác </w:t>
      </w:r>
      <w:r>
        <w:rPr>
          <w:rFonts w:eastAsia="Times New Roman" w:cs="Times New Roman" w:ascii="Times New Roman" w:hAnsi="Times New Roman"/>
          <w:sz w:val="28"/>
          <w:szCs w:val="28"/>
          <w:lang w:val="vi-VN"/>
        </w:rPr>
        <w:t>Cơ sở dữ liệu quốc gia về thủ tục hành chính; hướng dẫn, rà soát, đánh giá, kiểm tra việc nhập, đăng tải công khai, khai thác và quản lý dữ liệu thủ tục hành chính trên Cơ sở dữ liệu quốc gia về thủ tục hành chính; kiểm tra chất lượng nội dung thủ tục hành chính trên cơ sở dữ liệu quốc gia về thủ tục hành chính.</w:t>
      </w:r>
    </w:p>
    <w:p>
      <w:pPr>
        <w:pStyle w:val="Normal"/>
        <w:spacing w:lineRule="atLeast" w:line="360" w:before="120" w:after="0"/>
        <w:ind w:firstLine="720"/>
        <w:jc w:val="both"/>
        <w:rPr>
          <w:rFonts w:ascii="Times New Roman" w:hAnsi="Times New Roman" w:cs="Times New Roman"/>
          <w:sz w:val="28"/>
          <w:szCs w:val="28"/>
          <w:lang w:val="vi-VN"/>
        </w:rPr>
      </w:pPr>
      <w:r>
        <w:rPr>
          <w:rFonts w:cs="Times New Roman" w:ascii="Times New Roman" w:hAnsi="Times New Roman"/>
          <w:sz w:val="28"/>
          <w:szCs w:val="28"/>
        </w:rPr>
        <w:t>2.</w:t>
      </w:r>
      <w:r>
        <w:rPr>
          <w:rFonts w:cs="Times New Roman" w:ascii="Times New Roman" w:hAnsi="Times New Roman"/>
          <w:sz w:val="28"/>
          <w:szCs w:val="28"/>
          <w:lang w:val="vi-VN"/>
        </w:rPr>
        <w:t xml:space="preserve"> Bộ, cơ quan ngang Bộ, Ủy ban nhân dân tỉnh, thành phố, Ủy ban nhân dân cấp xã có trách nhiệm quản lý tài khoản đăng nhập, nhập dữ liệu, tự rà soát dữ liệu thủ tục hành chính</w:t>
      </w:r>
      <w:r>
        <w:rPr>
          <w:rFonts w:cs="Times New Roman" w:ascii="Times New Roman" w:hAnsi="Times New Roman"/>
          <w:sz w:val="28"/>
          <w:szCs w:val="28"/>
        </w:rPr>
        <w:t xml:space="preserve"> trong Cơ </w:t>
      </w:r>
      <w:r>
        <w:rPr>
          <w:rFonts w:cs="Times New Roman" w:ascii="Times New Roman" w:hAnsi="Times New Roman"/>
          <w:sz w:val="28"/>
          <w:szCs w:val="28"/>
          <w:lang w:val="vi-VN"/>
        </w:rPr>
        <w:t>sở dữ liệu quốc gia</w:t>
      </w:r>
      <w:r>
        <w:rPr>
          <w:rFonts w:cs="Times New Roman" w:ascii="Times New Roman" w:hAnsi="Times New Roman"/>
          <w:sz w:val="28"/>
          <w:szCs w:val="28"/>
        </w:rPr>
        <w:t xml:space="preserve"> về thủ tục hành chính</w:t>
      </w:r>
      <w:r>
        <w:rPr>
          <w:rFonts w:cs="Times New Roman" w:ascii="Times New Roman" w:hAnsi="Times New Roman"/>
          <w:sz w:val="28"/>
          <w:szCs w:val="28"/>
          <w:lang w:val="vi-VN"/>
        </w:rPr>
        <w:t>;</w:t>
      </w:r>
      <w:r>
        <w:rPr>
          <w:rFonts w:cs="Times New Roman" w:ascii="Times New Roman" w:hAnsi="Times New Roman"/>
          <w:sz w:val="28"/>
          <w:szCs w:val="28"/>
        </w:rPr>
        <w:t xml:space="preserve"> kết nối, chia sẻ dữ liệu với Cơ sở dữ liệu quốc gia về thủ tục hành chính;</w:t>
      </w:r>
      <w:r>
        <w:rPr>
          <w:rFonts w:cs="Times New Roman" w:ascii="Times New Roman" w:hAnsi="Times New Roman"/>
          <w:sz w:val="28"/>
          <w:szCs w:val="28"/>
          <w:lang w:val="vi-VN"/>
        </w:rPr>
        <w:t xml:space="preserve"> bảo đảm tính thống nhất, đồng bộ giữa thủ tục hành chính được đăng tải trên Cơ sở dữ liệu quốc gia, thủ tục hành chính được đăng tải trên Cổng thông tin điện tử của Bộ, ngành, địa phương và thủ tục hành chính được công khai tại nơi tiếp nhận, giải quyết thủ tục hành chính.</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Chương V</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RÀ SOÁT, ĐÁNH GIÁ</w:t>
      </w: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lang w:val="vi-VN"/>
        </w:rPr>
        <w:t>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30</w:t>
      </w:r>
      <w:r>
        <w:rPr>
          <w:rFonts w:eastAsia="Times New Roman" w:cs="Times New Roman" w:ascii="Times New Roman" w:hAnsi="Times New Roman"/>
          <w:b/>
          <w:bCs/>
          <w:sz w:val="28"/>
          <w:szCs w:val="28"/>
          <w:lang w:val="vi-VN"/>
        </w:rPr>
        <w:t>. Kế hoạch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Kế hoạch rà soát, đánh giá thủ tục hành chính được xây dựng dựa trên một trong các căn cứ sau:</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a) Chỉ đạo của Chính phủ, Thủ tướng Chính phủ;</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b)</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Phản ánh, kiến nghị của cá nhân, tổ chức về thủ tục hành chính</w:t>
      </w:r>
      <w:r>
        <w:rPr>
          <w:rFonts w:eastAsia="Times New Roman"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c) </w:t>
      </w:r>
      <w:r>
        <w:rPr>
          <w:rFonts w:eastAsia="Times New Roman" w:cs="Times New Roman" w:ascii="Times New Roman" w:hAnsi="Times New Roman"/>
          <w:sz w:val="28"/>
          <w:szCs w:val="28"/>
        </w:rPr>
        <w:t xml:space="preserve">Theo yêu cầu quản lý nhà nước hoặc thực tiễn quy định, thực hiện thủ tục hành chính </w:t>
      </w:r>
      <w:r>
        <w:rPr>
          <w:rFonts w:eastAsia="Times New Roman" w:cs="Times New Roman" w:ascii="Times New Roman" w:hAnsi="Times New Roman"/>
          <w:sz w:val="28"/>
          <w:szCs w:val="28"/>
          <w:lang w:val="vi-VN"/>
        </w:rPr>
        <w:t>của Bộ, cơ quan ngang Bộ, Ủy ban nhân dân tỉnh, thành phố.</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Nội dung kế hoạch phải xác định rõ thủ tục hành chính cần rà soát, đánh giá, cơ quan thực hiện, thời gian thực hiện, căn cứ lựa chọn và dự kiến sản phẩm.</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Bộ, cơ quan ngang Bộ, Ủy ban nhân dân cấp tỉnh</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 xml:space="preserve">chủ động xây dựng </w:t>
      </w:r>
      <w:r>
        <w:rPr>
          <w:rFonts w:eastAsia="Times New Roman" w:cs="Times New Roman" w:ascii="Times New Roman" w:hAnsi="Times New Roman"/>
          <w:sz w:val="28"/>
          <w:szCs w:val="28"/>
        </w:rPr>
        <w:t>nội dung</w:t>
      </w:r>
      <w:r>
        <w:rPr>
          <w:rFonts w:eastAsia="Times New Roman" w:cs="Times New Roman" w:ascii="Times New Roman" w:hAnsi="Times New Roman"/>
          <w:sz w:val="28"/>
          <w:szCs w:val="28"/>
          <w:lang w:val="vi-VN"/>
        </w:rPr>
        <w:t xml:space="preserve"> về rà soát, đánh giá thủ tục hành chính thuộc phạm vi chức năng quản lý</w:t>
      </w:r>
      <w:r>
        <w:rPr>
          <w:rFonts w:eastAsia="Times New Roman" w:cs="Times New Roman" w:ascii="Times New Roman" w:hAnsi="Times New Roman"/>
          <w:sz w:val="28"/>
          <w:szCs w:val="28"/>
        </w:rPr>
        <w:t xml:space="preserve"> trong kế hoạch kiểm soát, cải cách thủ tục hành chính và gửi</w:t>
      </w:r>
      <w:r>
        <w:rPr>
          <w:rFonts w:eastAsia="Times New Roman" w:cs="Times New Roman" w:ascii="Times New Roman" w:hAnsi="Times New Roman"/>
          <w:sz w:val="28"/>
          <w:szCs w:val="28"/>
          <w:lang w:val="vi-VN"/>
        </w:rPr>
        <w:t xml:space="preserve"> Bộ Tư pháp trước ngày 31 tháng 01 của năm kế hoạch.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4. Trên cơ sở chỉ đạo của Chính phủ, Thủ tướng Chính phủ và yêu cầu cải cách thủ tục hành chính, Bộ Tư pháp xây dựng kế hoạch rà soát trọng tâm, trình Thủ tướng Chính phủ phê duyệt.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rPr>
        <w:t xml:space="preserve">Điều 31. Mục đích rà soát, đánh giá thủ tục hành chính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 xml:space="preserve">1. Rà soát, đánh giá thủ tục hành chính là hoạt động của cơ quan có thẩm quyền nhằm xem xét, đánh giá toàn diện việc thực hiện thủ tục hành chính sau khi được ban hành và tổ chức thực hiện trên thực tế để xác định mức độ đáp ứng mục tiêu quản lý nhà nước; tính cần thiết, tính hợp lý, tính hợp pháp, tính khả thi và tính hiệu quả của thủ tục hành chính; mức độ phù hợp của phương thức quản lý; chi phí tuân thủ phát sinh đối với cá nhân, tổ chức và tác động của thủ tục hành chính đối với phát triển kinh tế - xã hội.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 xml:space="preserve">2. Việc rà soát, đánh giá thủ tục hành chính được thực hiện nhằm: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a) Phát hiện, nhận diện các khó khăn, vướng mắc, bất cập, chồng chéo, mâu thuẫn hoặc các quy định không còn phù hợp với thực tiễn trong quá trình tổ chức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b) Đánh giá mức độ tác động thực tế của thủ tục hành chính đối với người dân, doanh nghiệp, hoạt động đầu tư, sản xuất, kinh doanh, môi trường cạnh tranh và hiệu lực, hiệu quả quản lý nhà nước;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c) Đánh giá mức độ phát sinh chi phí tuân thủ, gánh nặng hành chính và các chi phí xã hội không cần thiết đối với cá nhân, tổ chức;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d) Làm cơ sở đề xuất phương án sửa đổi, bổ sung, đơn giản hóa, điện tử hóa, tích hợp, liên thông hoặc bãi bỏ thủ tục hành chính và các quy định có liên quan không còn phù hợp;</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đ) Hoàn thiện phương thức quản lý nhà nước theo hướng hiện đại, công khai, minh bạch; tăng cường ứng dụng công nghệ số, quản trị dữ liệu, quản lý theo mức độ rủi ro; đẩy mạnh chuyển đổi từ tiền kiểm sang hậu kiểm đối với đối tượng có mức độ rủi ro thấp;</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e) Thúc đẩy chia sẻ, kết nối, khai thác và tái sử dụng dữ liệu; nâng cao mức độ cung cấp dịch vụ công trực tuyến, tự động hóa quy trình xử lý và chất lượng phục vụ người dân, doanh nghiệp;</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g) Cắt giảm thời gian giải quyết, thành phần hồ sơ, yêu cầu, điều kiện không cần thiết; giảm chi phí tuân thủ và nâng cao khả năng tiếp cận, khả năng tuân thủ thủ tục hành chính của cá nhân, tổ chức;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Bảo đảm thủ tục hành chính được tổ chức thực hiện thống nhất, hiệu quả, đẩy mạnh phân quyền, phân cấp, lấy người dân, doanh nghiệp làm trung tâm phục vụ và đáp ứng yêu cầu phát triển kinh tế - xã hội, cải cách hành chính và chuyển đổi số quốc gia.</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Điều 32. Nguyên tắc rà soát, đánh giá thủ tục hành chính sau ban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Việc rà soát, đánh giá thủ tục hành chính phải được thực hiện trên cơ sở thông tin, dữ liệu, bằng chứng và kết quả thực tiễn thi hành; bảo đảm phản ánh đầy đủ hiệu quả quản lý nhà nước, mức độ đáp ứng yêu cầu phục vụ người dân, doanh nghiệp và chi phí tuân thủ phát sinh trong quá trình thực hiện.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Việc rà soát, đánh giá thủ tục hành chính phải bảo đảm các nguyên tắc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Khách quan, toàn diện, công khai, minh bạch, bảo đảm tính độc lập trong việc xem xét, đánh giá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Lấy người dân, doanh nghiệp làm trung tâm; lấy mức độ hài lòng, khả năng tiếp cận, mức độ thuận lợi và chi phí tuân thủ của cá nhân, tổ chức làm một trong những căn cứ quan trọng để đánh giá hiệu quả của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Bảo đảm sự tham gia của đối tượng chịu tác động, cơ quan, tổ chức, chuyên gia, hiệp hội nghề nghiệp và các chủ thể có liên quan trong quá trình rà soát, đánh giá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Kết hợp đánh giá tính cần thiết, tính hợp lý, tính hợp pháp của thủ tục hành chính với đánh giá hiệu quả tổ chức thực hiện, mức độ ứng dụng công nghệ số, chia sẻ dữ liệu và khả năng điện tử hóa trong giải quyết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Bảo đảm phù hợp với yêu cầu cải cách thủ tục hành chính, chuyển đổi số quốc gia, phát triển Chính phủ số, kinh tế số, xã hội số và đổi mới phương thức quản lý nhà nước theo hướng quản trị hiện đại, quản lý theo mức độ rủi ro;</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Bảo đảm việc rà soát, đánh giá được thực hiện thường xuyên, có trọng tâm, trọng điểm.</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Ưu tiên rà soát, đánh giá đối với thủ tục hành chính thuộc một trong các trường hợp sau đây: </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Có số lượng hồ sơ phát sinh lớn hoặc tần suất thực hiện cao;</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Có chi phí tuân thủ lớn, thời gian giải quyết kéo dài hoặc phát sinh nhiều khâu trung gian;</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Có tác động lớn đến hoạt động đầu tư, sản xuất, kinh doanh, môi trường cạnh tranh, đổi mới sáng tạo và đời sống của người dân;</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Có nhiều phản ánh, kiến nghị, khiếu nại hoặc phát sinh khó khăn, vướng mắc trong quá trình thực hiện;</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Có thành phần hồ sơ, yêu cầu, điều kiện, quy trình xử lý phức tạp, chồng chéo hoặc phát sinh yêu cầu ngoài quy định;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Có khả năng tích hợp, liên thông, điện tử hóa hoặc áp dụng phương thức quản lý theo mức độ rủi ro;</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Có sự thay đổi về yêu cầu quản lý nhà nước, công nghệ, dữ liệu hoặc điều kiện phát triển kinh tế - xã hội làm ảnh hưởng đến tính phù hợp của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Không phát sinh hồ sơ trong 03 năm liên tiếp.</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 Kết quả rà soát, đánh giá thủ tục hành chính là căn cứ để: </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Xây dựng, phê duyệt và tổ chức thực hiện phương án đơn giản hóa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Sửa đổi, bổ sung, thay thế, bãi bỏ thủ tục hành chính hoặc quy định có liên quan đến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Điều chỉnh quy trình, phương thức giải quyết thủ tục hành chính theo hướng đơn giản, thuận tiện, số hóa và lấy người dân, doanh nghiệp làm trung tâm;</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Hoàn thiện cơ chế quản lý theo mức độ rủi ro, tăng cường hậu kiểm, giảm tiền kiểm đối với đối tượng có mức độ tuân thủ cao;</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Nâng cao chất lượng cung cấp dịch vụ công trực tuyến, thúc đẩy kết nối, chia sẻ, tái sử dụng dữ liệu và tự động hóa trong giải quyết thủ tục hành chính;</w:t>
      </w:r>
    </w:p>
    <w:p>
      <w:pPr>
        <w:pStyle w:val="Normal"/>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Theo dõi, đánh giá trách nhiệm của cơ quan, tổ chức, cá nhân trong tổ chức thực hiện thủ tục hành chính.</w:t>
      </w:r>
    </w:p>
    <w:p>
      <w:pPr>
        <w:pStyle w:val="NormalWeb"/>
        <w:spacing w:lineRule="atLeast" w:line="360" w:beforeAutospacing="0" w:before="120" w:afterAutospacing="0" w:after="0"/>
        <w:ind w:firstLine="720"/>
        <w:jc w:val="both"/>
        <w:rPr>
          <w:rStyle w:val="Strong"/>
          <w:rFonts w:ascii="Calibri" w:hAnsi="Calibri" w:eastAsia="Calibri" w:cs="" w:asciiTheme="minorHAnsi" w:cstheme="minorBidi" w:eastAsiaTheme="minorHAnsi" w:hAnsiTheme="minorHAnsi"/>
          <w:sz w:val="28"/>
          <w:szCs w:val="28"/>
        </w:rPr>
      </w:pPr>
      <w:r>
        <w:rPr>
          <w:rStyle w:val="Strong"/>
          <w:sz w:val="28"/>
          <w:szCs w:val="28"/>
        </w:rPr>
        <w:t>Điều 33. Nội dung rà soát, đánh giá thủ tục hành chính</w:t>
      </w:r>
    </w:p>
    <w:p>
      <w:pPr>
        <w:pStyle w:val="NormalWeb"/>
        <w:spacing w:lineRule="atLeast" w:line="360" w:beforeAutospacing="0" w:before="120" w:afterAutospacing="0" w:after="0"/>
        <w:ind w:firstLine="720"/>
        <w:jc w:val="both"/>
        <w:rPr>
          <w:spacing w:val="-4"/>
          <w:sz w:val="28"/>
          <w:szCs w:val="28"/>
        </w:rPr>
      </w:pPr>
      <w:r>
        <w:rPr>
          <w:spacing w:val="-4"/>
          <w:sz w:val="28"/>
          <w:szCs w:val="28"/>
        </w:rPr>
        <w:t xml:space="preserve">1. Nội dung rà soát, đánh giá tình hình thực hiện thủ tục hành chính bao gồm: </w:t>
      </w:r>
    </w:p>
    <w:p>
      <w:pPr>
        <w:pStyle w:val="NormalWeb"/>
        <w:spacing w:lineRule="atLeast" w:line="360" w:beforeAutospacing="0" w:before="120" w:afterAutospacing="0" w:after="0"/>
        <w:ind w:firstLine="720"/>
        <w:jc w:val="both"/>
        <w:rPr>
          <w:sz w:val="28"/>
          <w:szCs w:val="28"/>
        </w:rPr>
      </w:pPr>
      <w:r>
        <w:rPr>
          <w:sz w:val="28"/>
          <w:szCs w:val="28"/>
        </w:rPr>
        <w:t>a) Mức độ phù hợp của thủ tục hành chính với mục tiêu quản lý nhà nước đã được xác định khi ban hành; mức độ đáp ứng yêu cầu phát triển kinh tế - xã hội, đổi mới sáng tạo, chuyển đổi số, phát triển khoa học, công nghệ và yêu cầu quản lý nhà nước trong từng thời kỳ;</w:t>
      </w:r>
    </w:p>
    <w:p>
      <w:pPr>
        <w:pStyle w:val="NormalWeb"/>
        <w:spacing w:lineRule="atLeast" w:line="360" w:beforeAutospacing="0" w:before="120" w:afterAutospacing="0" w:after="0"/>
        <w:ind w:firstLine="720"/>
        <w:jc w:val="both"/>
        <w:rPr>
          <w:sz w:val="28"/>
          <w:szCs w:val="28"/>
        </w:rPr>
      </w:pPr>
      <w:r>
        <w:rPr>
          <w:sz w:val="28"/>
          <w:szCs w:val="28"/>
        </w:rPr>
        <w:t>b) Hiệu quả tổ chức thực hiện thủ tục hành chính, bao gồm thời gian giải quyết thực tế, chi phí tuân thủ; tỷ lệ hồ sơ giải quyết đúng hạn, quá hạn; tình trạng tồn đọng, kéo dài; tỷ lệ hồ sơ bị yêu cầu sửa đổi, bổ sung hoặc bị từ chối; tỷ lệ hồ sơ được thực hiện trên môi trường điện tử và mức độ sử dụng dịch vụ công trực tuyến;</w:t>
      </w:r>
    </w:p>
    <w:p>
      <w:pPr>
        <w:pStyle w:val="NormalWeb"/>
        <w:spacing w:lineRule="atLeast" w:line="360" w:beforeAutospacing="0" w:before="120" w:afterAutospacing="0" w:after="0"/>
        <w:ind w:firstLine="720"/>
        <w:jc w:val="both"/>
        <w:rPr>
          <w:sz w:val="28"/>
          <w:szCs w:val="28"/>
        </w:rPr>
      </w:pPr>
      <w:r>
        <w:rPr>
          <w:sz w:val="28"/>
          <w:szCs w:val="28"/>
        </w:rPr>
        <w:t>c) Mức độ đơn giản, minh bạch, rõ ràng, khả thi và dễ tiếp cận của thủ tục hành chính; mức độ hợp lý của thành phần hồ sơ, yêu cầu, điều kiện, trình tự, cách thức thực hiện và thời hạn giải quyết thủ tục hành chính; cắt giảm các thủ tục hành chính có kết quả giải quyết là thành phần hồ sơ của thủ tục hành chính;</w:t>
      </w:r>
    </w:p>
    <w:p>
      <w:pPr>
        <w:pStyle w:val="NormalWeb"/>
        <w:spacing w:lineRule="atLeast" w:line="360" w:beforeAutospacing="0" w:before="120" w:afterAutospacing="0" w:after="0"/>
        <w:jc w:val="both"/>
        <w:rPr>
          <w:sz w:val="28"/>
          <w:szCs w:val="28"/>
        </w:rPr>
      </w:pPr>
      <w:r>
        <w:rPr>
          <w:sz w:val="28"/>
          <w:szCs w:val="28"/>
        </w:rPr>
        <w:tab/>
        <w:t xml:space="preserve">d) Khả năng cắt giảm, đơn giản hoá thủ tục hành chính dựa trên dữ liệu; </w:t>
      </w:r>
    </w:p>
    <w:p>
      <w:pPr>
        <w:pStyle w:val="NormalWeb"/>
        <w:spacing w:lineRule="atLeast" w:line="360" w:beforeAutospacing="0" w:before="120" w:afterAutospacing="0" w:after="0"/>
        <w:ind w:firstLine="720"/>
        <w:jc w:val="both"/>
        <w:rPr>
          <w:sz w:val="28"/>
          <w:szCs w:val="28"/>
        </w:rPr>
      </w:pPr>
      <w:r>
        <w:rPr>
          <w:sz w:val="28"/>
          <w:szCs w:val="28"/>
        </w:rPr>
        <w:t>đ) Tính thống nhất, đồng bộ trong quá trình tổ chức thực hiện thủ tục hành chính giữa các cơ quan, đơn vị; việc phát sinh yêu cầu ngoài quy định; tình trạng áp dụng pháp luật không thống nhất hoặc gây khó khăn, phiền hà cho cá nhân, tổ chức trong quá trình giải quyết thủ tục hành chính;</w:t>
      </w:r>
    </w:p>
    <w:p>
      <w:pPr>
        <w:pStyle w:val="NormalWeb"/>
        <w:spacing w:lineRule="atLeast" w:line="360" w:beforeAutospacing="0" w:before="120" w:afterAutospacing="0" w:after="0"/>
        <w:ind w:firstLine="720"/>
        <w:jc w:val="both"/>
        <w:rPr>
          <w:spacing w:val="-6"/>
          <w:sz w:val="28"/>
          <w:szCs w:val="28"/>
        </w:rPr>
      </w:pPr>
      <w:r>
        <w:rPr>
          <w:spacing w:val="-6"/>
          <w:sz w:val="28"/>
          <w:szCs w:val="28"/>
        </w:rPr>
        <w:t>e) Mức độ hài lòng, khả năng tuân thủ của cá nhân, tổ chức; các phản ánh, kiến nghị, khó khăn, vướng mắc phát sinh trong quá trình thực hiện thủ tục hành chính;</w:t>
      </w:r>
    </w:p>
    <w:p>
      <w:pPr>
        <w:pStyle w:val="NormalWeb"/>
        <w:spacing w:lineRule="atLeast" w:line="360" w:beforeAutospacing="0" w:before="120" w:afterAutospacing="0" w:after="0"/>
        <w:ind w:firstLine="720"/>
        <w:jc w:val="both"/>
        <w:rPr>
          <w:sz w:val="28"/>
          <w:szCs w:val="28"/>
        </w:rPr>
      </w:pPr>
      <w:r>
        <w:rPr>
          <w:sz w:val="28"/>
          <w:szCs w:val="28"/>
        </w:rPr>
        <w:t>g) Tác động của thủ tục hành chính đối với hoạt động đầu tư, sản xuất, kinh doanh, môi trường cạnh tranh, năng lực đổi mới sáng tạo, hoạt động của doanh nghiệp nhỏ và vừa, việc thực hiện chuyển đổi số và các nhóm đối tượng chịu tác động khác.</w:t>
      </w:r>
    </w:p>
    <w:p>
      <w:pPr>
        <w:pStyle w:val="NormalWeb"/>
        <w:spacing w:lineRule="atLeast" w:line="360" w:beforeAutospacing="0" w:before="120" w:afterAutospacing="0" w:after="0"/>
        <w:ind w:firstLine="720"/>
        <w:jc w:val="both"/>
        <w:rPr>
          <w:spacing w:val="-2"/>
          <w:sz w:val="28"/>
          <w:szCs w:val="28"/>
        </w:rPr>
      </w:pPr>
      <w:r>
        <w:rPr>
          <w:spacing w:val="-2"/>
          <w:sz w:val="28"/>
          <w:szCs w:val="28"/>
        </w:rPr>
        <w:t>2. Rà soát, đánh giá thủ tục hành chính nội bộ bao gồm các nội dung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Bảo đảm quy định đầy đủ bộ phận cấu thành của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Sự cần thiết, tính hợp lý, đáp ứng yêu cầu quản lý nhà nước;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Mức độ liên thông, tích hợp, kết nối, chia sẻ và tái sử dụng dữ liệu; khả năng thực hiện thủ tục hành chính trên môi trường điện tử.</w:t>
      </w:r>
    </w:p>
    <w:p>
      <w:pPr>
        <w:pStyle w:val="NormalWeb"/>
        <w:spacing w:lineRule="atLeast" w:line="360" w:beforeAutospacing="0" w:before="120" w:afterAutospacing="0" w:after="0"/>
        <w:ind w:firstLine="720"/>
        <w:jc w:val="both"/>
        <w:rPr>
          <w:sz w:val="28"/>
          <w:szCs w:val="28"/>
        </w:rPr>
      </w:pPr>
      <w:r>
        <w:rPr>
          <w:sz w:val="28"/>
          <w:szCs w:val="28"/>
        </w:rPr>
        <w:t xml:space="preserve">3. Rà soát, đánh giá việc áp dụng phương thức quản lý theo mức độ rủi ro trong thực hiện thủ tục hành chính bao gồm các nội dung sau đây: </w:t>
      </w:r>
    </w:p>
    <w:p>
      <w:pPr>
        <w:pStyle w:val="NormalWeb"/>
        <w:spacing w:lineRule="atLeast" w:line="360" w:beforeAutospacing="0" w:before="120" w:afterAutospacing="0" w:after="0"/>
        <w:ind w:firstLine="720"/>
        <w:jc w:val="both"/>
        <w:rPr>
          <w:sz w:val="28"/>
          <w:szCs w:val="28"/>
        </w:rPr>
      </w:pPr>
      <w:r>
        <w:rPr>
          <w:sz w:val="28"/>
          <w:szCs w:val="28"/>
        </w:rPr>
        <w:t>a) Mức độ phù hợp của việc phân loại đối tượng quản lý theo mức độ rủi ro trong tổ chức thực hiện thủ tục hành chính;</w:t>
      </w:r>
    </w:p>
    <w:p>
      <w:pPr>
        <w:pStyle w:val="NormalWeb"/>
        <w:spacing w:lineRule="atLeast" w:line="360" w:beforeAutospacing="0" w:before="120" w:afterAutospacing="0" w:after="0"/>
        <w:ind w:firstLine="720"/>
        <w:jc w:val="both"/>
        <w:rPr>
          <w:sz w:val="28"/>
          <w:szCs w:val="28"/>
        </w:rPr>
      </w:pPr>
      <w:r>
        <w:rPr>
          <w:sz w:val="28"/>
          <w:szCs w:val="28"/>
        </w:rPr>
        <w:t>b) Khả năng áp dụng các biện pháp giảm tiền kiểm, tăng cường hậu kiểm và giám sát tuân thủ trên cơ sở quản lý rủi ro;</w:t>
      </w:r>
    </w:p>
    <w:p>
      <w:pPr>
        <w:pStyle w:val="NormalWeb"/>
        <w:spacing w:lineRule="atLeast" w:line="360" w:beforeAutospacing="0" w:before="120" w:afterAutospacing="0" w:after="0"/>
        <w:ind w:firstLine="720"/>
        <w:jc w:val="both"/>
        <w:rPr>
          <w:sz w:val="28"/>
          <w:szCs w:val="28"/>
        </w:rPr>
      </w:pPr>
      <w:r>
        <w:rPr>
          <w:sz w:val="28"/>
          <w:szCs w:val="28"/>
        </w:rPr>
        <w:t>c) Khả năng miễn, giảm yêu cầu hồ sơ, tần suất kiểm tra, thời hạn giải quyết hoặc áp dụng thủ tục đơn giản hơn đối với đối tượng có mức độ rủi ro thấp hoặc có lịch sử tuân thủ tốt.</w:t>
      </w:r>
    </w:p>
    <w:p>
      <w:pPr>
        <w:pStyle w:val="NormalWeb"/>
        <w:spacing w:lineRule="atLeast" w:line="360" w:beforeAutospacing="0" w:before="120" w:afterAutospacing="0" w:after="0"/>
        <w:ind w:firstLine="720"/>
        <w:jc w:val="both"/>
        <w:rPr>
          <w:sz w:val="28"/>
          <w:szCs w:val="28"/>
        </w:rPr>
      </w:pPr>
      <w:r>
        <w:rPr>
          <w:sz w:val="28"/>
          <w:szCs w:val="28"/>
        </w:rPr>
        <w:t xml:space="preserve">4. Rà soát, đánh giá việc bảo đảm nguyên tắc cạnh tranh trong thực hiện thủ tục hành chính bao gồm các nội dung sau đây: </w:t>
      </w:r>
    </w:p>
    <w:p>
      <w:pPr>
        <w:pStyle w:val="Normal"/>
        <w:spacing w:lineRule="auto" w:line="288"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Mức độ hạn chế quyền gia nhập, mở rộng, duy trì hoặc rút khỏi thị trường của cá nhân, tổ chức;</w:t>
      </w:r>
    </w:p>
    <w:p>
      <w:pPr>
        <w:pStyle w:val="Normal"/>
        <w:spacing w:lineRule="auto" w:line="288"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Mức độ tạo ra lợi thế hoặc bất lợi cạnh tranh giữa các cá nhân, tổ chức tham gia thị trường;</w:t>
      </w:r>
    </w:p>
    <w:p>
      <w:pPr>
        <w:pStyle w:val="Normal"/>
        <w:spacing w:lineRule="auto" w:line="288" w:before="120" w:after="0"/>
        <w:ind w:firstLine="720"/>
        <w:jc w:val="both"/>
        <w:rPr>
          <w:sz w:val="28"/>
          <w:szCs w:val="28"/>
        </w:rPr>
      </w:pPr>
      <w:r>
        <w:rPr>
          <w:rFonts w:eastAsia="Times New Roman" w:cs="Times New Roman" w:ascii="Times New Roman" w:hAnsi="Times New Roman"/>
          <w:sz w:val="28"/>
          <w:szCs w:val="28"/>
        </w:rPr>
        <w:t>c) Mức độ hạn chế khả năng cạnh tranh, đổi mới sáng tạo, ứng dụng công nghệ, lựa chọn của người tiêu dùng và sự phát triển của thị trường.</w:t>
      </w:r>
    </w:p>
    <w:p>
      <w:pPr>
        <w:pStyle w:val="NormalWeb"/>
        <w:spacing w:lineRule="atLeast" w:line="360" w:beforeAutospacing="0" w:before="120" w:afterAutospacing="0" w:after="0"/>
        <w:ind w:firstLine="720"/>
        <w:jc w:val="both"/>
        <w:rPr>
          <w:sz w:val="28"/>
          <w:szCs w:val="28"/>
        </w:rPr>
      </w:pPr>
      <w:r>
        <w:rPr>
          <w:sz w:val="28"/>
          <w:szCs w:val="28"/>
        </w:rPr>
        <w:t xml:space="preserve">5. Rà soát, đánh giá việc ứng dụng công nghệ thông tin và chuyển đổi số trong thực hiện thủ tục hành chính bao gồm các nội dung sau đây: </w:t>
      </w:r>
    </w:p>
    <w:p>
      <w:pPr>
        <w:pStyle w:val="NormalWeb"/>
        <w:spacing w:lineRule="atLeast" w:line="360" w:beforeAutospacing="0" w:before="120" w:afterAutospacing="0" w:after="0"/>
        <w:ind w:firstLine="720"/>
        <w:jc w:val="both"/>
        <w:rPr>
          <w:sz w:val="28"/>
          <w:szCs w:val="28"/>
        </w:rPr>
      </w:pPr>
      <w:r>
        <w:rPr>
          <w:sz w:val="28"/>
          <w:szCs w:val="28"/>
        </w:rPr>
        <w:t>a) Mức độ liên thông, tích hợp, kết nối, chia sẻ và tái sử dụng dữ liệu trong quá trình giải quyết thủ tục hành chính;</w:t>
      </w:r>
    </w:p>
    <w:p>
      <w:pPr>
        <w:pStyle w:val="NormalWeb"/>
        <w:spacing w:lineRule="atLeast" w:line="360" w:beforeAutospacing="0" w:before="120" w:afterAutospacing="0" w:after="0"/>
        <w:ind w:firstLine="720"/>
        <w:jc w:val="both"/>
        <w:rPr>
          <w:sz w:val="28"/>
          <w:szCs w:val="28"/>
        </w:rPr>
      </w:pPr>
      <w:r>
        <w:rPr>
          <w:sz w:val="28"/>
          <w:szCs w:val="28"/>
        </w:rPr>
        <w:t>b) Khả năng thực hiện thủ tục hành chính trên môi trường điện tử; mức độ cung cấp dịch vụ công trực tuyến toàn trình, một phần hoặc chủ động;</w:t>
      </w:r>
    </w:p>
    <w:p>
      <w:pPr>
        <w:pStyle w:val="NormalWeb"/>
        <w:spacing w:lineRule="atLeast" w:line="360" w:beforeAutospacing="0" w:before="120" w:afterAutospacing="0" w:after="0"/>
        <w:ind w:firstLine="720"/>
        <w:jc w:val="both"/>
        <w:rPr>
          <w:sz w:val="28"/>
          <w:szCs w:val="28"/>
        </w:rPr>
      </w:pPr>
      <w:r>
        <w:rPr>
          <w:sz w:val="28"/>
          <w:szCs w:val="28"/>
        </w:rPr>
        <w:t>c) Mức độ tự động hóa trong tiếp nhận, xử lý, theo dõi, giám sát và trả kết quả giải quyết thủ tục hành chính;</w:t>
      </w:r>
    </w:p>
    <w:p>
      <w:pPr>
        <w:pStyle w:val="NormalWeb"/>
        <w:spacing w:lineRule="atLeast" w:line="360" w:beforeAutospacing="0" w:before="120" w:afterAutospacing="0" w:after="0"/>
        <w:ind w:firstLine="720"/>
        <w:jc w:val="both"/>
        <w:rPr>
          <w:sz w:val="28"/>
          <w:szCs w:val="28"/>
        </w:rPr>
      </w:pPr>
      <w:r>
        <w:rPr>
          <w:sz w:val="28"/>
          <w:szCs w:val="28"/>
        </w:rPr>
        <w:t>d) Mức độ hợp lý, hiệu quả của việc tích hợp, liên thông, cung cấp dịch vụ công theo nhóm thủ tục hành chính có liên quan;</w:t>
      </w:r>
    </w:p>
    <w:p>
      <w:pPr>
        <w:pStyle w:val="NormalWeb"/>
        <w:spacing w:lineRule="atLeast" w:line="360" w:beforeAutospacing="0" w:before="120" w:afterAutospacing="0" w:after="0"/>
        <w:ind w:firstLine="720"/>
        <w:jc w:val="both"/>
        <w:rPr>
          <w:sz w:val="28"/>
          <w:szCs w:val="28"/>
        </w:rPr>
      </w:pPr>
      <w:r>
        <w:rPr>
          <w:sz w:val="28"/>
          <w:szCs w:val="28"/>
        </w:rPr>
        <w:t>đ) Khả năng khai thác, sử dụng dữ liệu số, định danh điện tử, chữ ký số, thanh toán điện tử và các nền tảng số phục vụ giải quyết thủ tục hành chính.</w:t>
      </w:r>
    </w:p>
    <w:p>
      <w:pPr>
        <w:pStyle w:val="NormalWeb"/>
        <w:spacing w:lineRule="atLeast" w:line="360" w:beforeAutospacing="0" w:before="120" w:afterAutospacing="0" w:after="0"/>
        <w:ind w:firstLine="720"/>
        <w:jc w:val="both"/>
        <w:rPr>
          <w:sz w:val="28"/>
          <w:szCs w:val="28"/>
        </w:rPr>
      </w:pPr>
      <w:r>
        <w:rPr>
          <w:sz w:val="28"/>
          <w:szCs w:val="28"/>
        </w:rPr>
        <w:t>6. Rà soát, đánh giá nhóm thủ tục hành chính liên thông</w:t>
      </w:r>
    </w:p>
    <w:p>
      <w:pPr>
        <w:pStyle w:val="NormalWeb"/>
        <w:spacing w:lineRule="atLeast" w:line="360" w:beforeAutospacing="0" w:before="120" w:afterAutospacing="0" w:after="0"/>
        <w:ind w:firstLine="720"/>
        <w:jc w:val="both"/>
        <w:rPr>
          <w:sz w:val="28"/>
          <w:szCs w:val="28"/>
        </w:rPr>
      </w:pPr>
      <w:r>
        <w:rPr>
          <w:sz w:val="28"/>
          <w:szCs w:val="28"/>
        </w:rPr>
        <w:t>a) Sự cần thiết của thủ tục hành chính trong mối quan hệ của nhóm thủ tục hành chính liên thông;</w:t>
      </w:r>
    </w:p>
    <w:p>
      <w:pPr>
        <w:pStyle w:val="NormalWeb"/>
        <w:spacing w:lineRule="atLeast" w:line="360" w:beforeAutospacing="0" w:before="120" w:afterAutospacing="0" w:after="0"/>
        <w:ind w:firstLine="720"/>
        <w:jc w:val="both"/>
        <w:rPr>
          <w:sz w:val="28"/>
          <w:szCs w:val="28"/>
        </w:rPr>
      </w:pPr>
      <w:r>
        <w:rPr>
          <w:sz w:val="28"/>
          <w:szCs w:val="28"/>
        </w:rPr>
        <w:t>b) Sự trùng lặp về thành phần hồ sơ, khả năng kế thừa kết quả giải quyết thủ tục hành chính giữa các thủ tục hành chính liên thông;</w:t>
      </w:r>
    </w:p>
    <w:p>
      <w:pPr>
        <w:pStyle w:val="NormalWeb"/>
        <w:spacing w:lineRule="atLeast" w:line="360" w:beforeAutospacing="0" w:before="120" w:afterAutospacing="0" w:after="0"/>
        <w:ind w:firstLine="720"/>
        <w:jc w:val="both"/>
        <w:rPr>
          <w:sz w:val="28"/>
          <w:szCs w:val="28"/>
        </w:rPr>
      </w:pPr>
      <w:r>
        <w:rPr>
          <w:sz w:val="28"/>
          <w:szCs w:val="28"/>
        </w:rPr>
        <w:t xml:space="preserve">c) Tính hợp lý của các thủ tục hành chính trong mối quan hệ của nhóm thủ tục hành chính liên thông; </w:t>
      </w:r>
    </w:p>
    <w:p>
      <w:pPr>
        <w:pStyle w:val="NormalWeb"/>
        <w:spacing w:lineRule="atLeast" w:line="360" w:beforeAutospacing="0" w:before="120" w:afterAutospacing="0" w:after="0"/>
        <w:ind w:firstLine="720"/>
        <w:jc w:val="both"/>
        <w:rPr>
          <w:sz w:val="28"/>
          <w:szCs w:val="28"/>
        </w:rPr>
      </w:pPr>
      <w:r>
        <w:rPr>
          <w:sz w:val="28"/>
          <w:szCs w:val="28"/>
        </w:rPr>
        <w:t>d) Các nội dung quy định tại các khoản 1, 3, 4, 5 Điều này đối với từng thủ tục hành chính trong nhóm thủ tục hành chính liên thông.</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3</w:t>
      </w:r>
      <w:r>
        <w:rPr>
          <w:rFonts w:eastAsia="Times New Roman" w:cs="Times New Roman" w:ascii="Times New Roman" w:hAnsi="Times New Roman"/>
          <w:b/>
          <w:bCs/>
          <w:sz w:val="28"/>
          <w:szCs w:val="28"/>
        </w:rPr>
        <w:t>4</w:t>
      </w:r>
      <w:r>
        <w:rPr>
          <w:rFonts w:eastAsia="Times New Roman" w:cs="Times New Roman" w:ascii="Times New Roman" w:hAnsi="Times New Roman"/>
          <w:b/>
          <w:bCs/>
          <w:sz w:val="28"/>
          <w:szCs w:val="28"/>
          <w:lang w:val="vi-VN"/>
        </w:rPr>
        <w:t>. Trách nhiệm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Bộ, cơ quan ngang Bộ chịu trách nhiệm rà soát, đánh giá thủ tục hành chính thuộc phạm vi chức năng quản lý ngành, lĩnh vực được quy định trong các văn bản quy phạm pháp luật của Quốc hội, Ủy ban Thường vụ Quốc hội, Chính phủ, Thủ tướng Chính phủ, Bộ trưởng, Thủ trưởng cơ quan ngang Bộ.</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Ủy ban nhân dân cấp tỉnh</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chịu trách nhiệm rà soát, đánh giá thủ tục hành chính thuộc thẩm quyền giải quyết của các cấp chính quyền trên địa bàn.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Bộ Tư pháp chịu trách nhiệm rà soát, đánh giá độc lập thủ tục hành chính trong các trường hợp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a) Theo chỉ đạo của Chính phủ, Thủ tướng Chính phủ;</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b) Thủ tục hành chính có liên quan chặt chẽ với nhau, kết quả thực hiện thủ tục hành chính này là tiền đề để thực hiện thủ tục hành chính tiếp theo;</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c) </w:t>
      </w:r>
      <w:r>
        <w:rPr>
          <w:rFonts w:eastAsia="Times New Roman" w:cs="Times New Roman" w:ascii="Times New Roman" w:hAnsi="Times New Roman"/>
          <w:sz w:val="28"/>
          <w:szCs w:val="28"/>
        </w:rPr>
        <w:t>Q</w:t>
      </w:r>
      <w:r>
        <w:rPr>
          <w:rFonts w:eastAsia="Times New Roman" w:cs="Times New Roman" w:ascii="Times New Roman" w:hAnsi="Times New Roman"/>
          <w:sz w:val="28"/>
          <w:szCs w:val="28"/>
          <w:lang w:val="vi-VN"/>
        </w:rPr>
        <w:t>ua</w:t>
      </w:r>
      <w:r>
        <w:rPr>
          <w:rFonts w:eastAsia="Times New Roman" w:cs="Times New Roman" w:ascii="Times New Roman" w:hAnsi="Times New Roman"/>
          <w:sz w:val="28"/>
          <w:szCs w:val="28"/>
        </w:rPr>
        <w:t xml:space="preserve"> phản ánh, kiến nghị</w:t>
      </w:r>
      <w:r>
        <w:rPr>
          <w:rFonts w:eastAsia="Times New Roman" w:cs="Times New Roman" w:ascii="Times New Roman" w:hAnsi="Times New Roman"/>
          <w:sz w:val="28"/>
          <w:szCs w:val="28"/>
          <w:lang w:val="vi-VN"/>
        </w:rPr>
        <w:t xml:space="preserve"> của cá nhân, tổ chức</w:t>
      </w:r>
      <w:r>
        <w:rPr>
          <w:rFonts w:eastAsia="Times New Roman" w:cs="Times New Roman" w:ascii="Times New Roman" w:hAnsi="Times New Roman"/>
          <w:sz w:val="28"/>
          <w:szCs w:val="28"/>
        </w:rPr>
        <w:t xml:space="preserve"> về thủ tục hành chính </w:t>
      </w:r>
      <w:r>
        <w:rPr>
          <w:rFonts w:eastAsia="Times New Roman" w:cs="Times New Roman" w:ascii="Times New Roman" w:hAnsi="Times New Roman"/>
          <w:sz w:val="28"/>
          <w:szCs w:val="28"/>
          <w:lang w:val="vi-VN"/>
        </w:rPr>
        <w:t>còn rườm rà, khó thực hiện,</w:t>
      </w:r>
      <w:r>
        <w:rPr>
          <w:rFonts w:eastAsia="Times New Roman" w:cs="Times New Roman" w:ascii="Times New Roman" w:hAnsi="Times New Roman"/>
          <w:sz w:val="28"/>
          <w:szCs w:val="28"/>
        </w:rPr>
        <w:t xml:space="preserve"> không bảo đảm nguyên tắc quản lý rủi ro, cạnh tranh bình đẳng,</w:t>
      </w:r>
      <w:r>
        <w:rPr>
          <w:rFonts w:eastAsia="Times New Roman" w:cs="Times New Roman" w:ascii="Times New Roman" w:hAnsi="Times New Roman"/>
          <w:sz w:val="28"/>
          <w:szCs w:val="28"/>
          <w:lang w:val="vi-VN"/>
        </w:rPr>
        <w:t xml:space="preserve"> gây cản trở hoạt động sản xuất, kinh doanh và đời sống của nhân dân.</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3</w:t>
      </w:r>
      <w:r>
        <w:rPr>
          <w:rFonts w:eastAsia="Times New Roman" w:cs="Times New Roman" w:ascii="Times New Roman" w:hAnsi="Times New Roman"/>
          <w:b/>
          <w:bCs/>
          <w:sz w:val="28"/>
          <w:szCs w:val="28"/>
        </w:rPr>
        <w:t>5</w:t>
      </w:r>
      <w:r>
        <w:rPr>
          <w:rFonts w:eastAsia="Times New Roman" w:cs="Times New Roman" w:ascii="Times New Roman" w:hAnsi="Times New Roman"/>
          <w:b/>
          <w:bCs/>
          <w:sz w:val="28"/>
          <w:szCs w:val="28"/>
          <w:lang w:val="vi-VN"/>
        </w:rPr>
        <w:t>. Cách thức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Việc rà soát, đánh giá phải được tiến hành trên cơ sở thống kê, tập hợp đầy đủ các thủ tục hành chính, các quy định có liên quan đến thủ tục hành chính cần rà soát, đánh giá để xem xét theo những nội dung quy định tại</w:t>
      </w:r>
      <w:r>
        <w:rPr>
          <w:rFonts w:eastAsia="Times New Roman" w:cs="Times New Roman" w:ascii="Times New Roman" w:hAnsi="Times New Roman"/>
          <w:sz w:val="28"/>
          <w:szCs w:val="28"/>
        </w:rPr>
        <w:t xml:space="preserve"> các</w:t>
      </w:r>
      <w:r>
        <w:rPr>
          <w:rFonts w:eastAsia="Times New Roman" w:cs="Times New Roman" w:ascii="Times New Roman" w:hAnsi="Times New Roman"/>
          <w:sz w:val="28"/>
          <w:szCs w:val="28"/>
          <w:lang w:val="vi-VN"/>
        </w:rPr>
        <w:t> Điều</w:t>
      </w:r>
      <w:r>
        <w:rPr>
          <w:rFonts w:eastAsia="Times New Roman" w:cs="Times New Roman" w:ascii="Times New Roman" w:hAnsi="Times New Roman"/>
          <w:sz w:val="28"/>
          <w:szCs w:val="28"/>
        </w:rPr>
        <w:t xml:space="preserve"> 31, 32, 33</w:t>
      </w:r>
      <w:r>
        <w:rPr>
          <w:rFonts w:eastAsia="Times New Roman" w:cs="Times New Roman" w:ascii="Times New Roman" w:hAnsi="Times New Roman"/>
          <w:sz w:val="28"/>
          <w:szCs w:val="28"/>
          <w:lang w:val="vi-VN"/>
        </w:rPr>
        <w:t xml:space="preserve"> của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 </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Đối với các thủ tục hành chính quy định tại điểm b khoản 3 Điều 3</w:t>
      </w:r>
      <w:r>
        <w:rPr>
          <w:rFonts w:eastAsia="Times New Roman" w:cs="Times New Roman" w:ascii="Times New Roman" w:hAnsi="Times New Roman"/>
          <w:sz w:val="28"/>
          <w:szCs w:val="28"/>
        </w:rPr>
        <w:t xml:space="preserve">4 </w:t>
      </w:r>
      <w:r>
        <w:rPr>
          <w:rFonts w:eastAsia="Times New Roman" w:cs="Times New Roman" w:ascii="Times New Roman" w:hAnsi="Times New Roman"/>
          <w:sz w:val="28"/>
          <w:szCs w:val="28"/>
          <w:lang w:val="vi-VN"/>
        </w:rPr>
        <w:t xml:space="preserve">của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 thì việc rà soát, đánh giá cần tiến hành theo nhóm các quy định của thủ tục hành chính và nhóm các quy định có liên quan đến thủ tục hành chính được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Bộ, cơ quan ngang Bộ, Ủy ban nhân dân cấp tỉnh</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 xml:space="preserve">rà soát, đánh giá thủ tục hành chính theo kế hoạch hoặc theo sự chỉ đạo của Chính phủ, Thủ tướng Chính phủ. Kết quả rà soát, đánh giá thủ tục hành chính của các cơ quan này là cơ sở để thực hiện </w:t>
      </w:r>
      <w:r>
        <w:rPr>
          <w:rFonts w:eastAsia="Times New Roman" w:cs="Times New Roman" w:ascii="Times New Roman" w:hAnsi="Times New Roman"/>
          <w:sz w:val="28"/>
          <w:szCs w:val="28"/>
        </w:rPr>
        <w:t xml:space="preserve">cắt giảm, </w:t>
      </w:r>
      <w:r>
        <w:rPr>
          <w:rFonts w:eastAsia="Times New Roman" w:cs="Times New Roman" w:ascii="Times New Roman" w:hAnsi="Times New Roman"/>
          <w:sz w:val="28"/>
          <w:szCs w:val="28"/>
          <w:lang w:val="vi-VN"/>
        </w:rPr>
        <w:t>đơn giản hoá thủ tục</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4. Huy động sự tham gia rà soát của các đối tượng chịu sự tác động trực tiếp của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36</w:t>
      </w:r>
      <w:r>
        <w:rPr>
          <w:rFonts w:eastAsia="Times New Roman" w:cs="Times New Roman" w:ascii="Times New Roman" w:hAnsi="Times New Roman"/>
          <w:b/>
          <w:bCs/>
          <w:sz w:val="28"/>
          <w:szCs w:val="28"/>
          <w:lang w:val="vi-VN"/>
        </w:rPr>
        <w:t>. Xử lý kết quả rà soát, đánh giá</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Trên cơ sở kết quả rà soát, đánh giá thủ tục hành chính, Ủy ban nhân dân cấp tỉnh sửa đổi, bổ sung</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vi-VN"/>
        </w:rPr>
        <w:t xml:space="preserve"> bãi bỏ thủ tục hành chính theo thẩm quyền</w:t>
      </w:r>
      <w:r>
        <w:rPr>
          <w:rFonts w:eastAsia="Times New Roman" w:cs="Times New Roman" w:ascii="Times New Roman" w:hAnsi="Times New Roman"/>
          <w:sz w:val="28"/>
          <w:szCs w:val="28"/>
        </w:rPr>
        <w:t xml:space="preserve"> hoặc</w:t>
      </w:r>
      <w:r>
        <w:rPr>
          <w:rFonts w:eastAsia="Times New Roman" w:cs="Times New Roman" w:ascii="Times New Roman" w:hAnsi="Times New Roman"/>
          <w:sz w:val="28"/>
          <w:szCs w:val="28"/>
          <w:lang w:val="vi-VN"/>
        </w:rPr>
        <w:t xml:space="preserve"> đề nghị các Bộ, cơ quan ngang Bộ xem xét, xử lý kết quả rà soát, đánh giá thủ tục hành chính thuộc phạm vi, chức năng quản lý của Bộ, cơ quan ngang Bộ.</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Trên cơ sở kết quả rà soát, đánh giá thủ tục hành chính của Bộ, cơ quan ngang Bộ và đề nghị của Ủy ban nhân dân tỉnh, thành phố, Bộ trưởng, Thủ trưởng cơ quan ngang Bộ sửa đổi, bổ sung</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vi-VN"/>
        </w:rPr>
        <w:t xml:space="preserve"> bãi bỏ theo thẩm quyền</w:t>
      </w:r>
      <w:r>
        <w:rPr>
          <w:rFonts w:eastAsia="Times New Roman" w:cs="Times New Roman" w:ascii="Times New Roman" w:hAnsi="Times New Roman"/>
          <w:sz w:val="28"/>
          <w:szCs w:val="28"/>
        </w:rPr>
        <w:t>. Đối với thủ tục hành chính được quy định trong luật, pháp lệnh, nghị quyết của Quốc hội, Uỷ ban thường vụ Quốc hội, nghị định, nghị quyết của Chính phủ, quyết định của Thủ tướng Chính phủ, Bộ, cơ quan ngang Bộ gửi lấy ý kiến Bộ Tư pháp.</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Hồ sơ gửi </w:t>
      </w:r>
      <w:r>
        <w:rPr>
          <w:rFonts w:eastAsia="Times New Roman" w:cs="Times New Roman" w:ascii="Times New Roman" w:hAnsi="Times New Roman"/>
          <w:sz w:val="28"/>
          <w:szCs w:val="28"/>
        </w:rPr>
        <w:t xml:space="preserve">lấy ý kiến </w:t>
      </w:r>
      <w:r>
        <w:rPr>
          <w:rFonts w:eastAsia="Times New Roman" w:cs="Times New Roman" w:ascii="Times New Roman" w:hAnsi="Times New Roman"/>
          <w:sz w:val="28"/>
          <w:szCs w:val="28"/>
          <w:lang w:val="vi-VN"/>
        </w:rPr>
        <w:t>Bộ Tư pháp gồm:</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a)</w:t>
      </w:r>
      <w:r>
        <w:rPr>
          <w:rFonts w:eastAsia="Times New Roman" w:cs="Times New Roman" w:ascii="Times New Roman" w:hAnsi="Times New Roman"/>
          <w:sz w:val="28"/>
          <w:szCs w:val="28"/>
          <w:lang w:val="vi-VN"/>
        </w:rPr>
        <w:t xml:space="preserve"> Dự thảo tờ trình;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b)</w:t>
      </w:r>
      <w:r>
        <w:rPr>
          <w:rFonts w:eastAsia="Times New Roman" w:cs="Times New Roman" w:ascii="Times New Roman" w:hAnsi="Times New Roman"/>
          <w:sz w:val="28"/>
          <w:szCs w:val="28"/>
          <w:lang w:val="vi-VN"/>
        </w:rPr>
        <w:t xml:space="preserve"> Dự thảo </w:t>
      </w:r>
      <w:r>
        <w:rPr>
          <w:rFonts w:eastAsia="Times New Roman" w:cs="Times New Roman" w:ascii="Times New Roman" w:hAnsi="Times New Roman"/>
          <w:sz w:val="28"/>
          <w:szCs w:val="28"/>
        </w:rPr>
        <w:t>quyết định</w:t>
      </w:r>
      <w:r>
        <w:rPr>
          <w:rFonts w:eastAsia="Times New Roman" w:cs="Times New Roman" w:ascii="Times New Roman" w:hAnsi="Times New Roman"/>
          <w:sz w:val="28"/>
          <w:szCs w:val="28"/>
          <w:lang w:val="vi-VN"/>
        </w:rPr>
        <w:t xml:space="preserve"> phê duyệt phương án</w:t>
      </w:r>
      <w:r>
        <w:rPr>
          <w:rFonts w:eastAsia="Times New Roman" w:cs="Times New Roman" w:ascii="Times New Roman" w:hAnsi="Times New Roman"/>
          <w:sz w:val="28"/>
          <w:szCs w:val="28"/>
        </w:rPr>
        <w:t xml:space="preserve"> cắt giảm,</w:t>
      </w:r>
      <w:r>
        <w:rPr>
          <w:rFonts w:eastAsia="Times New Roman" w:cs="Times New Roman" w:ascii="Times New Roman" w:hAnsi="Times New Roman"/>
          <w:sz w:val="28"/>
          <w:szCs w:val="28"/>
          <w:lang w:val="vi-VN"/>
        </w:rPr>
        <w:t xml:space="preserve"> đơn giản hóa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c)</w:t>
      </w:r>
      <w:r>
        <w:rPr>
          <w:rFonts w:eastAsia="Times New Roman" w:cs="Times New Roman" w:ascii="Times New Roman" w:hAnsi="Times New Roman"/>
          <w:sz w:val="28"/>
          <w:szCs w:val="28"/>
          <w:lang w:val="vi-VN"/>
        </w:rPr>
        <w:t xml:space="preserve"> Báo cáo kết quả rà soát của Bộ, cơ quan ngang Bộ;</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d)</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 xml:space="preserve">Tài liệu khác có liên quan </w:t>
      </w:r>
      <w:r>
        <w:rPr>
          <w:rFonts w:eastAsia="Times New Roman" w:cs="Times New Roman" w:ascii="Times New Roman" w:hAnsi="Times New Roman"/>
          <w:sz w:val="28"/>
          <w:szCs w:val="28"/>
          <w:lang w:val="vi-VN"/>
        </w:rPr>
        <w:t>(nếu có).</w:t>
      </w:r>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 xml:space="preserve">3. </w:t>
      </w:r>
      <w:r>
        <w:rPr>
          <w:rFonts w:eastAsia="Times New Roman" w:cs="Times New Roman" w:ascii="Times New Roman" w:hAnsi="Times New Roman"/>
          <w:spacing w:val="-4"/>
          <w:sz w:val="28"/>
          <w:szCs w:val="28"/>
          <w:lang w:val="vi-VN"/>
        </w:rPr>
        <w:t xml:space="preserve">Bộ, cơ quan ngang Bộ có trách nhiệm nghiên cứu, tiếp thu, giải trình ý kiến </w:t>
      </w:r>
      <w:r>
        <w:rPr>
          <w:rFonts w:eastAsia="Times New Roman" w:cs="Times New Roman" w:ascii="Times New Roman" w:hAnsi="Times New Roman"/>
          <w:spacing w:val="-4"/>
          <w:sz w:val="28"/>
          <w:szCs w:val="28"/>
        </w:rPr>
        <w:t xml:space="preserve">góp ý </w:t>
      </w:r>
      <w:r>
        <w:rPr>
          <w:rFonts w:eastAsia="Times New Roman" w:cs="Times New Roman" w:ascii="Times New Roman" w:hAnsi="Times New Roman"/>
          <w:spacing w:val="-4"/>
          <w:sz w:val="28"/>
          <w:szCs w:val="28"/>
          <w:lang w:val="vi-VN"/>
        </w:rPr>
        <w:t>của Bộ Tư pháp</w:t>
      </w:r>
      <w:r>
        <w:rPr>
          <w:rFonts w:eastAsia="Times New Roman" w:cs="Times New Roman" w:ascii="Times New Roman" w:hAnsi="Times New Roman"/>
          <w:spacing w:val="-4"/>
          <w:sz w:val="28"/>
          <w:szCs w:val="28"/>
        </w:rPr>
        <w:t>; hoàn thiện hồ sơ trình Chính phủ, Thủ tướng Chính phủ.</w:t>
      </w:r>
    </w:p>
    <w:p>
      <w:pPr>
        <w:pStyle w:val="Normal"/>
        <w:shd w:val="clear" w:color="auto" w:fill="FFFFFF"/>
        <w:spacing w:lineRule="atLeast" w:line="360" w:before="120" w:after="0"/>
        <w:ind w:firstLine="720"/>
        <w:jc w:val="both"/>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lang w:val="vi-VN"/>
        </w:rPr>
        <w:t xml:space="preserve">. Bộ Tư pháp chịu trách nhiệm theo dõi, đôn đốc, kiểm tra các Bộ, cơ quan ngang Bộ, Ủy ban nhân dân cấp tỉnh thực hiện quyết định phê duyệt phương án </w:t>
      </w:r>
      <w:r>
        <w:rPr>
          <w:rFonts w:eastAsia="Times New Roman" w:cs="Times New Roman" w:ascii="Times New Roman" w:hAnsi="Times New Roman"/>
          <w:sz w:val="28"/>
          <w:szCs w:val="28"/>
        </w:rPr>
        <w:t>cắt giảm,</w:t>
      </w:r>
      <w:r>
        <w:rPr>
          <w:rFonts w:eastAsia="Times New Roman" w:cs="Times New Roman" w:ascii="Times New Roman" w:hAnsi="Times New Roman"/>
          <w:sz w:val="28"/>
          <w:szCs w:val="28"/>
          <w:lang w:val="vi-VN"/>
        </w:rPr>
        <w:t xml:space="preserve"> đơn giản hóa thủ tục hành chính.</w:t>
      </w:r>
    </w:p>
    <w:p>
      <w:pPr>
        <w:pStyle w:val="Normal"/>
        <w:shd w:val="clear" w:color="auto" w:fill="FFFFFF"/>
        <w:spacing w:lineRule="atLeast" w:line="360" w:before="12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vi-VN"/>
        </w:rPr>
        <w:t>Chương VI</w:t>
      </w:r>
    </w:p>
    <w:p>
      <w:pPr>
        <w:pStyle w:val="Normal"/>
        <w:shd w:val="clear" w:color="auto" w:fill="FFFFFF"/>
        <w:spacing w:lineRule="atLeast" w:line="360" w:before="12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rPr>
        <w:t>ĐIỀU KIỆN BẢO ĐẢM</w:t>
      </w:r>
      <w:r>
        <w:rPr>
          <w:rFonts w:eastAsia="Times New Roman" w:cs="Times New Roman" w:ascii="Times New Roman" w:hAnsi="Times New Roman"/>
          <w:b/>
          <w:bCs/>
          <w:sz w:val="28"/>
          <w:szCs w:val="28"/>
          <w:lang w:val="vi-VN"/>
        </w:rPr>
        <w:t xml:space="preserve"> THỰC HIỆN, THÔNG TIN, BÁO CÁO</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37</w:t>
      </w:r>
      <w:r>
        <w:rPr>
          <w:rFonts w:eastAsia="Times New Roman" w:cs="Times New Roman" w:ascii="Times New Roman" w:hAnsi="Times New Roman"/>
          <w:b/>
          <w:bCs/>
          <w:sz w:val="28"/>
          <w:szCs w:val="28"/>
          <w:lang w:val="vi-VN"/>
        </w:rPr>
        <w:t>. Điều kiện đảm bảo về kinh phí thực hiện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1. Kinh phí thực hiện </w:t>
      </w:r>
      <w:r>
        <w:rPr>
          <w:rFonts w:eastAsia="Times New Roman" w:cs="Times New Roman" w:ascii="Times New Roman" w:hAnsi="Times New Roman"/>
          <w:sz w:val="28"/>
          <w:szCs w:val="28"/>
        </w:rPr>
        <w:t xml:space="preserve">hoạt động </w:t>
      </w:r>
      <w:r>
        <w:rPr>
          <w:rFonts w:eastAsia="Times New Roman" w:cs="Times New Roman" w:ascii="Times New Roman" w:hAnsi="Times New Roman"/>
          <w:sz w:val="28"/>
          <w:szCs w:val="28"/>
          <w:lang w:val="vi-VN"/>
        </w:rPr>
        <w:t xml:space="preserve">kiểm soát thủ tục hành chính quy định tại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 do ngân sách nhà nước bảo đảm. Ngoài kinh phí do ngân sách nhà nước bảo đảm, Bộ, cơ quan ngang Bộ, Ủy ban nhân dân các tỉnh, thành phố được huy động và sử dụng các nguồn lực hợp pháp khác để tăng cường thực hiện kiểm soát thủ tục hành chính thuộc phạm vi quản lý.</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Bộ Tài chính hướng dẫn việc quản lý và sử dụng kinh phí cho hoạt động kiểm soát thủ tục hành chính theo quy định của Luật Ngân sách nhà nước và văn bản hướng dẫn thi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3. Bộ, cơ quan ngang Bộ, Ủy ban nhân dân các tỉnh, thành phố có trách nhiệm bố trí kinh phí cho hoạt động kiểm soát thủ tục hành chính trong dự toán ngân sách của cấp mình theo quy định của Luật Ngân sách nhà nước và văn bản hướng dẫn thi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cs="Times New Roman" w:ascii="Times New Roman" w:hAnsi="Times New Roman"/>
          <w:sz w:val="28"/>
          <w:szCs w:val="28"/>
        </w:rPr>
        <w:t>4. Cán bộ, công chức trực tiếp thực hiện nhiệm vụ kiểm soát thủ tục hành chính của Bộ, cơ quan ngang Bộ và chính quyền địa phương được hưởng hỗ trợ hằng tháng 100% mức lương theo hệ số lương hiện hưởng (không bao gồm phụ cấp) quy định tại Điều 7 Nghị quyết số 197/2025/QH15 ngày 17 tháng 5 năm 2025 của Quốc hội về một số cơ chế, chính sách đặc biệt tạo đột phá trong xây dựng và tổ chức thi hành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38</w:t>
      </w:r>
      <w:r>
        <w:rPr>
          <w:rFonts w:eastAsia="Times New Roman" w:cs="Times New Roman" w:ascii="Times New Roman" w:hAnsi="Times New Roman"/>
          <w:b/>
          <w:bCs/>
          <w:sz w:val="28"/>
          <w:szCs w:val="28"/>
          <w:lang w:val="vi-VN"/>
        </w:rPr>
        <w:t>. Chế độ thông tin, báo cáo</w:t>
      </w:r>
    </w:p>
    <w:p>
      <w:pPr>
        <w:pStyle w:val="Normal"/>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lang w:val="vi-VN"/>
        </w:rPr>
        <w:t xml:space="preserve">1. Các Bộ, cơ quan ngang Bộ, Ủy ban nhân dân cấp tỉnh định kỳ </w:t>
      </w:r>
      <w:r>
        <w:rPr>
          <w:rFonts w:cs="Times New Roman" w:ascii="Times New Roman" w:hAnsi="Times New Roman"/>
          <w:sz w:val="28"/>
          <w:szCs w:val="28"/>
        </w:rPr>
        <w:t>hằng tháng, quý, 06 tháng, năm</w:t>
      </w:r>
      <w:r>
        <w:rPr>
          <w:rFonts w:cs="Times New Roman" w:ascii="Times New Roman" w:hAnsi="Times New Roman"/>
          <w:sz w:val="28"/>
          <w:szCs w:val="28"/>
          <w:lang w:val="vi-VN"/>
        </w:rPr>
        <w:t xml:space="preserve"> báo cáo Bộ Tư pháp về tình hình và kết quả thực hiện hoạt động kiểm soát thủ tục hành chính của Bộ, ngành, địa phương hoặc báo cáo</w:t>
      </w:r>
      <w:r>
        <w:rPr>
          <w:rFonts w:cs="Times New Roman" w:ascii="Times New Roman" w:hAnsi="Times New Roman"/>
          <w:sz w:val="28"/>
          <w:szCs w:val="28"/>
        </w:rPr>
        <w:t xml:space="preserve"> đột xuất</w:t>
      </w:r>
      <w:r>
        <w:rPr>
          <w:rFonts w:cs="Times New Roman" w:ascii="Times New Roman" w:hAnsi="Times New Roman"/>
          <w:sz w:val="28"/>
          <w:szCs w:val="28"/>
          <w:lang w:val="vi-VN"/>
        </w:rPr>
        <w:t xml:space="preserve"> theo yêu cầu</w:t>
      </w:r>
      <w:r>
        <w:rPr>
          <w:rFonts w:cs="Times New Roman" w:ascii="Times New Roman" w:hAnsi="Times New Roman"/>
          <w:sz w:val="28"/>
          <w:szCs w:val="28"/>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2. </w:t>
      </w:r>
      <w:r>
        <w:rPr>
          <w:rFonts w:cs="Times New Roman" w:ascii="Times New Roman" w:hAnsi="Times New Roman"/>
          <w:sz w:val="28"/>
          <w:szCs w:val="28"/>
          <w:lang w:val="vi-VN"/>
        </w:rPr>
        <w:t xml:space="preserve">Bộ Tư pháp </w:t>
      </w:r>
      <w:r>
        <w:rPr>
          <w:rFonts w:eastAsia="Times New Roman" w:cs="Times New Roman" w:ascii="Times New Roman" w:hAnsi="Times New Roman"/>
          <w:sz w:val="28"/>
          <w:szCs w:val="28"/>
          <w:lang w:val="vi-VN"/>
        </w:rPr>
        <w:t>có trách nhiệm tổng hợp báo cáo Chính phủ, Thủ tướng Chính phủ về tình hình, kết quả thực hiện hoạt động kiểm soát thủ tục hành chính của các Bộ, cơ quan ngang Bộ, Ủy ban nhân dân cấp tỉnh theo định kỳ hoặc báo cáo đột xuất khi có yêu cầu của Chính phủ, Thủ tướng Chính phủ.</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3. </w:t>
      </w:r>
      <w:r>
        <w:rPr>
          <w:rFonts w:eastAsia="Times New Roman" w:cs="Times New Roman" w:ascii="Times New Roman" w:hAnsi="Times New Roman"/>
          <w:sz w:val="28"/>
          <w:szCs w:val="28"/>
        </w:rPr>
        <w:t>Công tác báo cáo thực hiện theo chế độ báo cáo điện tử, được thực hiện thông qua chức năng của Nền tảng số về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Chế độ báo cáo thực hiện theo quy định của Bộ trưởng Bộ Tư pháp.</w:t>
      </w:r>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lang w:val="vi-VN"/>
        </w:rPr>
      </w:pPr>
      <w:r>
        <w:rPr>
          <w:rFonts w:eastAsia="Times New Roman" w:cs="Times New Roman" w:ascii="Times New Roman" w:hAnsi="Times New Roman"/>
          <w:b/>
          <w:bCs/>
          <w:spacing w:val="-4"/>
          <w:sz w:val="28"/>
          <w:szCs w:val="28"/>
          <w:lang w:val="vi-VN"/>
        </w:rPr>
        <w:t xml:space="preserve">Điều </w:t>
      </w:r>
      <w:r>
        <w:rPr>
          <w:rFonts w:eastAsia="Times New Roman" w:cs="Times New Roman" w:ascii="Times New Roman" w:hAnsi="Times New Roman"/>
          <w:b/>
          <w:bCs/>
          <w:spacing w:val="-4"/>
          <w:sz w:val="28"/>
          <w:szCs w:val="28"/>
        </w:rPr>
        <w:t>39</w:t>
      </w:r>
      <w:r>
        <w:rPr>
          <w:rFonts w:eastAsia="Times New Roman" w:cs="Times New Roman" w:ascii="Times New Roman" w:hAnsi="Times New Roman"/>
          <w:b/>
          <w:bCs/>
          <w:spacing w:val="-4"/>
          <w:sz w:val="28"/>
          <w:szCs w:val="28"/>
          <w:lang w:val="vi-VN"/>
        </w:rPr>
        <w:t>. Kiểm tra việc thực hiện hoạt động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pacing w:val="-4"/>
          <w:sz w:val="28"/>
          <w:szCs w:val="28"/>
          <w:lang w:val="vi-VN"/>
        </w:rPr>
      </w:pPr>
      <w:r>
        <w:rPr>
          <w:rFonts w:eastAsia="Times New Roman" w:cs="Times New Roman" w:ascii="Times New Roman" w:hAnsi="Times New Roman"/>
          <w:spacing w:val="-4"/>
          <w:sz w:val="28"/>
          <w:szCs w:val="28"/>
          <w:lang w:val="vi-VN"/>
        </w:rPr>
        <w:t>1. Kiểm tra việc thực hiện hoạt động kiểm soát thủ tục hành chính được thực hiện theo định kỳ hàng năm hoặc đột xuất trong phạm vi trách nhiệm sau đây: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a) </w:t>
      </w:r>
      <w:r>
        <w:rPr>
          <w:rFonts w:cs="Times New Roman" w:ascii="Times New Roman" w:hAnsi="Times New Roman"/>
          <w:sz w:val="28"/>
          <w:szCs w:val="28"/>
          <w:lang w:val="vi-VN"/>
        </w:rPr>
        <w:t xml:space="preserve">Bộ Tư pháp </w:t>
      </w:r>
      <w:r>
        <w:rPr>
          <w:rFonts w:eastAsia="Times New Roman" w:cs="Times New Roman" w:ascii="Times New Roman" w:hAnsi="Times New Roman"/>
          <w:sz w:val="28"/>
          <w:szCs w:val="28"/>
          <w:lang w:val="vi-VN"/>
        </w:rPr>
        <w:t>kiểm tra việc thực hiện hoạt động kiểm soát thủ tục hành chính tại các Bộ, cơ quan ngang Bộ, Ủy ban nhân dân tỉnh, thành phố;</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b) </w:t>
      </w:r>
      <w:r>
        <w:rPr>
          <w:rFonts w:eastAsia="Times New Roman" w:cs="Times New Roman" w:ascii="Times New Roman" w:hAnsi="Times New Roman"/>
          <w:sz w:val="28"/>
          <w:szCs w:val="28"/>
        </w:rPr>
        <w:t>Bộ, cơ quan ngang Bộ kiểm tra việc thực hiện hoạt động kiểm soát thủ tục hành chính tại các đơn vị trực thuộc;</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c) Ủy ban nhân dân tỉnh, thành phố</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kiểm tra việc</w:t>
      </w:r>
      <w:r>
        <w:rPr>
          <w:rFonts w:eastAsia="Times New Roman" w:cs="Times New Roman" w:ascii="Times New Roman" w:hAnsi="Times New Roman"/>
          <w:sz w:val="28"/>
          <w:szCs w:val="28"/>
        </w:rPr>
        <w:t xml:space="preserve"> thực hiện hoạt động</w:t>
      </w:r>
      <w:r>
        <w:rPr>
          <w:rFonts w:eastAsia="Times New Roman" w:cs="Times New Roman" w:ascii="Times New Roman" w:hAnsi="Times New Roman"/>
          <w:sz w:val="28"/>
          <w:szCs w:val="28"/>
          <w:lang w:val="vi-VN"/>
        </w:rPr>
        <w:t xml:space="preserve"> kiểm soát thủ tục hành chính tại các sở, ban, ngành</w:t>
      </w:r>
      <w:r>
        <w:rPr>
          <w:rFonts w:eastAsia="Times New Roman" w:cs="Times New Roman" w:ascii="Times New Roman" w:hAnsi="Times New Roman"/>
          <w:sz w:val="28"/>
          <w:szCs w:val="28"/>
        </w:rPr>
        <w:t>,</w:t>
      </w:r>
      <w:r>
        <w:rPr>
          <w:rFonts w:eastAsia="Times New Roman" w:cs="Times New Roman" w:ascii="Times New Roman" w:hAnsi="Times New Roman"/>
          <w:sz w:val="28"/>
          <w:szCs w:val="28"/>
          <w:lang w:val="vi-VN"/>
        </w:rPr>
        <w:t xml:space="preserve"> Ủy ban nhân dân </w:t>
      </w:r>
      <w:r>
        <w:rPr>
          <w:rFonts w:eastAsia="Times New Roman" w:cs="Times New Roman" w:ascii="Times New Roman" w:hAnsi="Times New Roman"/>
          <w:sz w:val="28"/>
          <w:szCs w:val="28"/>
        </w:rPr>
        <w:t>cấp xã</w:t>
      </w:r>
      <w:r>
        <w:rPr>
          <w:rFonts w:eastAsia="Times New Roman" w:cs="Times New Roman" w:ascii="Times New Roman" w:hAnsi="Times New Roman"/>
          <w:sz w:val="28"/>
          <w:szCs w:val="28"/>
          <w:lang w:val="vi-VN"/>
        </w:rPr>
        <w: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2. Nội dung kiểm tra, gồm:</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a) Công tác chỉ đạo, điều hành và tổ chức thực hiện hoạt động kiểm soát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b) Công tác kiểm soát quy định về thủ tục hành chính tại các dự án, dự thảo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c) Công tác kiểm soát việc thực hiện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d) Công tác rà soát, đánh giá thủ tục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đ) Công tác tiếp nhận, xử lý phản ánh, kiến nghị của cá nhân, tổ chức về quy định hành chính;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e) Nội dung khác theo yêu cầu của Bộ Tư pháp.</w:t>
      </w:r>
    </w:p>
    <w:p>
      <w:pPr>
        <w:pStyle w:val="Normal"/>
        <w:shd w:val="clear" w:color="auto" w:fill="FFFFFF"/>
        <w:spacing w:lineRule="atLeast" w:line="360" w:before="120" w:after="0"/>
        <w:jc w:val="center"/>
        <w:rPr>
          <w:rFonts w:ascii="Times New Roman" w:hAnsi="Times New Roman" w:eastAsia="Times New Roman" w:cs="Times New Roman"/>
          <w:sz w:val="28"/>
          <w:szCs w:val="28"/>
        </w:rPr>
      </w:pPr>
      <w:bookmarkStart w:id="10" w:name="chuong_7"/>
      <w:r>
        <w:rPr>
          <w:rFonts w:eastAsia="Times New Roman" w:cs="Times New Roman" w:ascii="Times New Roman" w:hAnsi="Times New Roman"/>
          <w:b/>
          <w:bCs/>
          <w:sz w:val="28"/>
          <w:szCs w:val="28"/>
        </w:rPr>
        <w:t>Chương VII</w:t>
      </w:r>
      <w:bookmarkEnd w:id="10"/>
    </w:p>
    <w:p>
      <w:pPr>
        <w:pStyle w:val="Normal"/>
        <w:shd w:val="clear" w:color="auto" w:fill="FFFFFF"/>
        <w:spacing w:lineRule="atLeast" w:line="360" w:before="120" w:after="0"/>
        <w:jc w:val="center"/>
        <w:rPr>
          <w:rFonts w:ascii="Times New Roman" w:hAnsi="Times New Roman" w:eastAsia="Times New Roman" w:cs="Times New Roman"/>
          <w:sz w:val="28"/>
          <w:szCs w:val="28"/>
        </w:rPr>
      </w:pPr>
      <w:bookmarkStart w:id="11" w:name="chuong_7_name"/>
      <w:r>
        <w:rPr>
          <w:rFonts w:eastAsia="Times New Roman" w:cs="Times New Roman" w:ascii="Times New Roman" w:hAnsi="Times New Roman"/>
          <w:b/>
          <w:bCs/>
          <w:sz w:val="28"/>
          <w:szCs w:val="28"/>
        </w:rPr>
        <w:t>ĐIỀU KHOẢN THI HÀNH</w:t>
      </w:r>
      <w:bookmarkEnd w:id="11"/>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4</w:t>
      </w:r>
      <w:r>
        <w:rPr>
          <w:rFonts w:eastAsia="Times New Roman" w:cs="Times New Roman" w:ascii="Times New Roman" w:hAnsi="Times New Roman"/>
          <w:b/>
          <w:bCs/>
          <w:sz w:val="28"/>
          <w:szCs w:val="28"/>
        </w:rPr>
        <w:t>0</w:t>
      </w:r>
      <w:r>
        <w:rPr>
          <w:rFonts w:eastAsia="Times New Roman" w:cs="Times New Roman" w:ascii="Times New Roman" w:hAnsi="Times New Roman"/>
          <w:b/>
          <w:bCs/>
          <w:sz w:val="28"/>
          <w:szCs w:val="28"/>
          <w:lang w:val="vi-VN"/>
        </w:rPr>
        <w:t>. Trách nhiệm thi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1. Bộ trưởng, Thủ trưởng cơ quan ngang Bộ, Chủ tịch Ủy ban nhân dân tỉnh, thành phố</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 xml:space="preserve">và các cơ quan liên quan chịu trách nhiệm thi hành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t xml:space="preserve">2. Bộ Tư pháp có trách nhiệm hướng dẫn, theo dõi, đôn đốc, kiểm tra việc thực hiện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Điều 4</w:t>
      </w:r>
      <w:r>
        <w:rPr>
          <w:rFonts w:eastAsia="Times New Roman" w:cs="Times New Roman" w:ascii="Times New Roman" w:hAnsi="Times New Roman"/>
          <w:b/>
          <w:bCs/>
          <w:sz w:val="28"/>
          <w:szCs w:val="28"/>
        </w:rPr>
        <w:t>1</w:t>
      </w:r>
      <w:r>
        <w:rPr>
          <w:rFonts w:eastAsia="Times New Roman" w:cs="Times New Roman" w:ascii="Times New Roman" w:hAnsi="Times New Roman"/>
          <w:b/>
          <w:bCs/>
          <w:sz w:val="28"/>
          <w:szCs w:val="28"/>
          <w:lang w:val="vi-VN"/>
        </w:rPr>
        <w:t>. Hiệu lực thi hành</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 xml:space="preserve">1. </w:t>
      </w:r>
      <w:r>
        <w:rPr>
          <w:rFonts w:cs="Times New Roman" w:ascii="Times New Roman" w:hAnsi="Times New Roman"/>
          <w:sz w:val="28"/>
          <w:szCs w:val="28"/>
        </w:rPr>
        <w:t>Nghị định</w:t>
      </w:r>
      <w:r>
        <w:rPr>
          <w:rFonts w:eastAsia="Times New Roman" w:cs="Times New Roman" w:ascii="Times New Roman" w:hAnsi="Times New Roman"/>
          <w:sz w:val="28"/>
          <w:szCs w:val="28"/>
          <w:lang w:val="vi-VN"/>
        </w:rPr>
        <w:t xml:space="preserve"> này có hiệu lực thi hành kể từ ngày … tháng </w:t>
      </w:r>
      <w:r>
        <w:rPr>
          <w:rFonts w:eastAsia="Times New Roman" w:cs="Times New Roman" w:ascii="Times New Roman" w:hAnsi="Times New Roman"/>
          <w:sz w:val="28"/>
          <w:szCs w:val="28"/>
        </w:rPr>
        <w:t xml:space="preserve">9 </w:t>
      </w:r>
      <w:r>
        <w:rPr>
          <w:rFonts w:eastAsia="Times New Roman" w:cs="Times New Roman" w:ascii="Times New Roman" w:hAnsi="Times New Roman"/>
          <w:sz w:val="28"/>
          <w:szCs w:val="28"/>
          <w:lang w:val="vi-VN"/>
        </w:rPr>
        <w:t>năm 202</w:t>
      </w:r>
      <w:r>
        <w:rPr>
          <w:rFonts w:eastAsia="Times New Roman" w:cs="Times New Roman" w:ascii="Times New Roman" w:hAnsi="Times New Roman"/>
          <w:sz w:val="28"/>
          <w:szCs w:val="28"/>
        </w:rPr>
        <w:t xml:space="preserve">6 trừ quy định tại khoản 2 Điều này. </w:t>
      </w:r>
    </w:p>
    <w:p>
      <w:pPr>
        <w:pStyle w:val="Normal"/>
        <w:shd w:val="clear" w:color="auto" w:fill="FFFFFF"/>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2. Quy định tại các khoản 1, 2, 3, 4, 6, 7 Điều 25 Nghị định này có hiệu lực từ 01 tháng 3 năm 2027.</w:t>
      </w:r>
    </w:p>
    <w:p>
      <w:pPr>
        <w:pStyle w:val="Normal"/>
        <w:shd w:val="clear" w:color="auto" w:fill="FFFFFF"/>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3. Trong thời gian các chức năng của Nền tảng số về kiểm soát thủ tục hành chính chưa đưa vào vận hành đầy đủ, việc thông báo dự kiến ban hành thủ tục hành chính mới theo quy định tại Điều 9 Nghị định này được thực hiện bằng hình thức văn bản điện tử thông qua Trục liên thông văn bản quốc gia hoặc các phương thức khác theo quy định pháp luật. Việc đăng tải lấy ý kiến đối với thủ tục hành chính dự kiến ban hành mới quy định tại Điều 9, công khai nội dung đánh giá tác động thủ tục hành chính quy định tại khoản 4 Điều 12 thực hiện theo pháp luật về ban hành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rPr>
      </w:pPr>
      <w:r>
        <w:rPr>
          <w:rFonts w:cs="Times New Roman" w:ascii="Times New Roman" w:hAnsi="Times New Roman"/>
          <w:sz w:val="28"/>
          <w:szCs w:val="28"/>
        </w:rPr>
        <w:t>4. Các thủ tục hành chính được ban hành trước ngày Nghị định này có hiệu lực nhưng chưa được công bố, công khai thì đối với t</w:t>
      </w:r>
      <w:r>
        <w:rPr>
          <w:rFonts w:eastAsia="Times New Roman" w:cs="Times New Roman" w:ascii="Times New Roman" w:hAnsi="Times New Roman"/>
          <w:sz w:val="28"/>
          <w:szCs w:val="28"/>
          <w:lang w:val="vi-VN"/>
        </w:rPr>
        <w:t>rường hợp một lĩnh vực quản lý</w:t>
      </w:r>
      <w:r>
        <w:rPr>
          <w:rFonts w:eastAsia="Times New Roman" w:cs="Times New Roman" w:ascii="Times New Roman" w:hAnsi="Times New Roman"/>
          <w:sz w:val="28"/>
          <w:szCs w:val="28"/>
        </w:rPr>
        <w:t xml:space="preserve"> có nhiều đối tượng thuộc trách nhiệm quản lý của nhiều Bộ, cơ quan ngang Bộ thì Bộ, cơ quan ngang Bộ có trách nhiệm công bố thủ tục hành chính đối với đối tượng thuộc phạm vi quản lý.</w:t>
      </w:r>
    </w:p>
    <w:p>
      <w:pPr>
        <w:pStyle w:val="Normal"/>
        <w:shd w:val="clear" w:color="auto" w:fill="FFFFFF"/>
        <w:tabs>
          <w:tab w:val="clear" w:pos="720"/>
          <w:tab w:val="left" w:pos="1511" w:leader="none"/>
        </w:tabs>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5. Bãi bỏ khoản 5, khoản 6 Điều 40 Nghị định số 118/2025/NĐ-CP về thực hiện thủ tục hành chính theo cơ chế một cửa, một cửa liên thông tại bộ phận một cửa và Cổng dịch vụ công quốc gia.</w:t>
      </w:r>
    </w:p>
    <w:p>
      <w:pPr>
        <w:pStyle w:val="Normal"/>
        <w:shd w:val="clear" w:color="auto" w:fill="FFFFFF"/>
        <w:tabs>
          <w:tab w:val="clear" w:pos="720"/>
          <w:tab w:val="left" w:pos="1511" w:leader="none"/>
        </w:tabs>
        <w:spacing w:lineRule="atLeast" w:line="360" w:before="120" w:after="0"/>
        <w:ind w:firstLine="720"/>
        <w:jc w:val="both"/>
        <w:rPr>
          <w:rFonts w:ascii="Times New Roman" w:hAnsi="Times New Roman" w:cs="Times New Roman"/>
          <w:sz w:val="28"/>
          <w:szCs w:val="28"/>
        </w:rPr>
      </w:pPr>
      <w:r>
        <w:rPr>
          <w:rFonts w:cs="Times New Roman" w:ascii="Times New Roman" w:hAnsi="Times New Roman"/>
          <w:sz w:val="28"/>
          <w:szCs w:val="28"/>
        </w:rPr>
        <w:t>6. Bãi bỏ Điều 5, khoản 3, khoản 4 Điều 78 Nghị định số 78/2025/NĐ-CP quy định chi tiết một số điều và biện pháp để tổ chức, hướng dẫn thi hành Luật Ban hành văn bản quy phạm pháp luật.</w:t>
      </w:r>
    </w:p>
    <w:p>
      <w:pPr>
        <w:pStyle w:val="Normal"/>
        <w:shd w:val="clear" w:color="auto" w:fill="FFFFFF"/>
        <w:spacing w:lineRule="atLeast" w:line="360" w:before="120" w:after="0"/>
        <w:ind w:firstLine="720"/>
        <w:jc w:val="both"/>
        <w:rPr>
          <w:rFonts w:ascii="Times New Roman" w:hAnsi="Times New Roman" w:eastAsia="Times New Roman" w:cs="Times New Roman"/>
          <w:sz w:val="28"/>
          <w:szCs w:val="28"/>
          <w:lang w:val="vi-VN"/>
        </w:rPr>
      </w:pPr>
      <w:r>
        <w:rPr>
          <w:rFonts w:cs="Times New Roman" w:ascii="Times New Roman" w:hAnsi="Times New Roman"/>
          <w:sz w:val="28"/>
          <w:szCs w:val="28"/>
        </w:rPr>
        <w:t xml:space="preserve">7. Nghị định số 63/2010/NĐ-CP về kiểm soát thủ tục hành chính; </w:t>
      </w:r>
      <w:r>
        <w:rPr>
          <w:rFonts w:cs="Times New Roman" w:ascii="Times New Roman" w:hAnsi="Times New Roman"/>
          <w:sz w:val="28"/>
          <w:szCs w:val="28"/>
          <w:shd w:fill="FFFFFF" w:val="clear"/>
        </w:rPr>
        <w:t xml:space="preserve">Nghị định số 48/2013/NĐ-CP sửa đổi, bổ sung một số điều của các nghị định liên quan đến kiểm soát thủ tục hành chính; Nghị định số 92/2017/NĐ-CP sửa đổi, bổ sung một số điều của các nghị định liên quan đến kiểm soát thủ tục hành chính </w:t>
      </w:r>
      <w:r>
        <w:rPr>
          <w:rFonts w:cs="Times New Roman" w:ascii="Times New Roman" w:hAnsi="Times New Roman"/>
          <w:sz w:val="28"/>
          <w:szCs w:val="28"/>
        </w:rPr>
        <w:t>hết hiệu lực kể từ ngày Nghị định này có hiệu lực thi hành.</w:t>
      </w:r>
      <w:r>
        <w:rPr>
          <w:rFonts w:eastAsia="Times New Roman" w:cs="Times New Roman" w:ascii="Times New Roman" w:hAnsi="Times New Roman"/>
          <w:sz w:val="28"/>
          <w:szCs w:val="28"/>
        </w:rPr>
        <w:t>/.</w:t>
      </w:r>
    </w:p>
    <w:tbl>
      <w:tblPr>
        <w:tblW w:w="953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102"/>
        <w:gridCol w:w="4429"/>
      </w:tblGrid>
      <w:tr>
        <w:trPr/>
        <w:tc>
          <w:tcPr>
            <w:tcW w:w="5102" w:type="dxa"/>
            <w:tcBorders/>
            <w:shd w:color="auto" w:fill="FFFFFF" w:val="clear"/>
          </w:tcPr>
          <w:p>
            <w:pPr>
              <w:pStyle w:val="Normal"/>
              <w:spacing w:lineRule="atLeast" w:line="234" w:before="120" w:after="120"/>
              <w:rPr>
                <w:rFonts w:ascii="Times New Roman" w:hAnsi="Times New Roman" w:eastAsia="Times New Roman" w:cs="Times New Roman"/>
              </w:rPr>
            </w:pPr>
            <w:r>
              <w:rPr>
                <w:rFonts w:cs="Times New Roman" w:ascii="Times New Roman" w:hAnsi="Times New Roman"/>
                <w:b/>
                <w:bCs/>
                <w:i/>
                <w:iCs/>
                <w:sz w:val="24"/>
                <w:szCs w:val="24"/>
                <w:shd w:fill="FFFFFF" w:val="clear"/>
              </w:rPr>
              <w:t>Nơi nhận:</w:t>
            </w:r>
            <w:r>
              <w:rPr>
                <w:rFonts w:cs="Times New Roman" w:ascii="Times New Roman" w:hAnsi="Times New Roman"/>
                <w:b/>
                <w:bCs/>
                <w:i/>
                <w:iCs/>
                <w:shd w:fill="FFFFFF" w:val="clear"/>
              </w:rPr>
              <w:br/>
            </w:r>
            <w:r>
              <w:rPr>
                <w:rFonts w:cs="Times New Roman" w:ascii="Times New Roman" w:hAnsi="Times New Roman"/>
                <w:shd w:fill="FFFFFF" w:val="clear"/>
              </w:rPr>
              <w:t>- Ban Bí thư Trung ương Đảng;</w:t>
              <w:br/>
              <w:t>- Thủ tướng, các Phó Thủ tướng Chính phủ;</w:t>
              <w:br/>
              <w:t>- Các Bộ, cơ quan ngang Bộ;</w:t>
              <w:br/>
            </w:r>
            <w:r>
              <w:rPr>
                <w:rFonts w:cs="Times New Roman" w:ascii="Times New Roman" w:hAnsi="Times New Roman"/>
                <w:spacing w:val="-6"/>
                <w:shd w:fill="FFFFFF" w:val="clear"/>
              </w:rPr>
              <w:t xml:space="preserve">- </w:t>
            </w:r>
            <w:r>
              <w:rPr>
                <w:rFonts w:cs="Times New Roman" w:ascii="Times New Roman" w:hAnsi="Times New Roman"/>
                <w:spacing w:val="-10"/>
                <w:shd w:fill="FFFFFF" w:val="clear"/>
              </w:rPr>
              <w:t>HĐND, UBND các tỉnh, thành phố;</w:t>
            </w:r>
            <w:r>
              <w:rPr>
                <w:rFonts w:cs="Times New Roman" w:ascii="Times New Roman" w:hAnsi="Times New Roman"/>
                <w:spacing w:val="-6"/>
                <w:shd w:fill="FFFFFF" w:val="clear"/>
              </w:rPr>
              <w:br/>
            </w:r>
            <w:r>
              <w:rPr>
                <w:rFonts w:cs="Times New Roman" w:ascii="Times New Roman" w:hAnsi="Times New Roman"/>
                <w:shd w:fill="FFFFFF" w:val="clear"/>
              </w:rPr>
              <w:t>- Văn phòng Trung ương và các Ban của Đảng;</w:t>
              <w:br/>
              <w:t>- Văn phòng Tổng Bí thư;</w:t>
              <w:br/>
              <w:t>- Văn phòng Chủ tịch nước;</w:t>
              <w:br/>
              <w:t xml:space="preserve">- </w:t>
            </w:r>
            <w:r>
              <w:rPr>
                <w:rFonts w:cs="Times New Roman" w:ascii="Times New Roman" w:hAnsi="Times New Roman"/>
                <w:spacing w:val="-4"/>
                <w:shd w:fill="FFFFFF" w:val="clear"/>
              </w:rPr>
              <w:t>Hội đồng Dân tộc và các Ủy ban của Quốc hội;</w:t>
              <w:br/>
            </w:r>
            <w:r>
              <w:rPr>
                <w:rFonts w:cs="Times New Roman" w:ascii="Times New Roman" w:hAnsi="Times New Roman"/>
                <w:shd w:fill="FFFFFF" w:val="clear"/>
              </w:rPr>
              <w:t>- Văn phòng Quốc hội;</w:t>
              <w:br/>
              <w:t>- Tòa án nhân dân tối cao;</w:t>
              <w:br/>
              <w:t>- Viện kiểm sát nhân dân tối cao;</w:t>
              <w:br/>
              <w:t>- Kiểm toán nhà nước;</w:t>
              <w:br/>
              <w:t>- Ủy ban Trung ương Mặt trận Tổ quốc Việt Nam;</w:t>
              <w:br/>
              <w:t>- Cơ quan trung ương của các đoàn thể;</w:t>
              <w:br/>
              <w:t>- Lưu: VT, CĐS (2b) </w:t>
            </w:r>
          </w:p>
        </w:tc>
        <w:tc>
          <w:tcPr>
            <w:tcW w:w="4429" w:type="dxa"/>
            <w:tcBorders/>
            <w:shd w:color="auto" w:fill="FFFFFF" w:val="clear"/>
          </w:tcPr>
          <w:p>
            <w:pPr>
              <w:pStyle w:val="Normal"/>
              <w:spacing w:lineRule="atLeast" w:line="234" w:before="120" w:after="12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t>TM. CHÍNH PHỦ</w:t>
              <w:br/>
              <w:t>KT. THỦ TƯỚNG</w:t>
              <w:br/>
              <w:t>PHÓ THỦ TƯỚNG</w:t>
              <w:br/>
              <w:br/>
              <w:br/>
            </w:r>
          </w:p>
          <w:p>
            <w:pPr>
              <w:pStyle w:val="Normal"/>
              <w:spacing w:lineRule="atLeast" w:line="234" w:before="120" w:after="120"/>
              <w:jc w:val="center"/>
              <w:rPr>
                <w:rFonts w:ascii="Times New Roman" w:hAnsi="Times New Roman" w:eastAsia="Times New Roman" w:cs="Times New Roman"/>
                <w:sz w:val="28"/>
                <w:szCs w:val="28"/>
              </w:rPr>
            </w:pPr>
            <w:r>
              <w:rPr>
                <w:rFonts w:cs="Times New Roman" w:ascii="Times New Roman" w:hAnsi="Times New Roman"/>
                <w:b/>
                <w:bCs/>
                <w:sz w:val="28"/>
                <w:szCs w:val="28"/>
                <w:shd w:fill="FFFFFF" w:val="clear"/>
              </w:rPr>
              <w:br/>
              <w:br/>
              <w:t>Phạm Thị Thanh Trà</w:t>
            </w:r>
          </w:p>
        </w:tc>
      </w:tr>
    </w:tbl>
    <w:p>
      <w:pPr>
        <w:pStyle w:val="Normal"/>
        <w:spacing w:before="0" w:after="160"/>
        <w:jc w:val="both"/>
        <w:rPr>
          <w:rFonts w:ascii="Times New Roman" w:hAnsi="Times New Roman" w:cs="Times New Roman"/>
          <w:sz w:val="28"/>
          <w:szCs w:val="28"/>
        </w:rPr>
      </w:pPr>
      <w:r>
        <w:rPr>
          <w:rFonts w:cs="Times New Roman" w:ascii="Times New Roman" w:hAnsi="Times New Roman"/>
          <w:sz w:val="28"/>
          <w:szCs w:val="28"/>
        </w:rPr>
      </w:r>
    </w:p>
    <w:sectPr>
      <w:headerReference w:type="even" r:id="rId6"/>
      <w:headerReference w:type="default" r:id="rId7"/>
      <w:headerReference w:type="first" r:id="rId8"/>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5856084"/>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28</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43228"/>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uiPriority w:val="9"/>
    <w:unhideWhenUsed/>
    <w:qFormat/>
    <w:rsid w:val="004d3372"/>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link w:val="Heading3Char"/>
    <w:uiPriority w:val="9"/>
    <w:qFormat/>
    <w:rsid w:val="00527b82"/>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5d6c6c"/>
    <w:rPr>
      <w:i/>
      <w:iCs/>
    </w:rPr>
  </w:style>
  <w:style w:type="character" w:styleId="Hyperlink">
    <w:name w:val="Hyperlink"/>
    <w:basedOn w:val="DefaultParagraphFont"/>
    <w:uiPriority w:val="99"/>
    <w:semiHidden/>
    <w:unhideWhenUsed/>
    <w:rsid w:val="005d6c6c"/>
    <w:rPr>
      <w:color w:themeColor="hyperlink" w:val="0563C1"/>
      <w:u w:val="single"/>
    </w:rPr>
  </w:style>
  <w:style w:type="character" w:styleId="Strong">
    <w:name w:val="Strong"/>
    <w:basedOn w:val="DefaultParagraphFont"/>
    <w:uiPriority w:val="22"/>
    <w:qFormat/>
    <w:rsid w:val="008020ee"/>
    <w:rPr>
      <w:b/>
      <w:bCs/>
    </w:rPr>
  </w:style>
  <w:style w:type="character" w:styleId="NormalWebChar" w:customStyle="1">
    <w:name w:val="Normal (Web) Char"/>
    <w:link w:val="NormalWeb"/>
    <w:uiPriority w:val="99"/>
    <w:qFormat/>
    <w:locked/>
    <w:rsid w:val="00826282"/>
    <w:rPr>
      <w:rFonts w:ascii="Times New Roman" w:hAnsi="Times New Roman" w:eastAsia="Times New Roman" w:cs="Times New Roman"/>
      <w:sz w:val="24"/>
      <w:szCs w:val="24"/>
    </w:rPr>
  </w:style>
  <w:style w:type="character" w:styleId="Heading3Char" w:customStyle="1">
    <w:name w:val="Heading 3 Char"/>
    <w:basedOn w:val="DefaultParagraphFont"/>
    <w:link w:val="Heading3"/>
    <w:uiPriority w:val="9"/>
    <w:qFormat/>
    <w:rsid w:val="00527b82"/>
    <w:rPr>
      <w:rFonts w:ascii="Times New Roman" w:hAnsi="Times New Roman" w:eastAsia="Times New Roman" w:cs="Times New Roman"/>
      <w:b/>
      <w:bCs/>
      <w:sz w:val="27"/>
      <w:szCs w:val="27"/>
    </w:rPr>
  </w:style>
  <w:style w:type="character" w:styleId="Heading2Char" w:customStyle="1">
    <w:name w:val="Heading 2 Char"/>
    <w:basedOn w:val="DefaultParagraphFont"/>
    <w:link w:val="Heading2"/>
    <w:uiPriority w:val="9"/>
    <w:qFormat/>
    <w:rsid w:val="004d3372"/>
    <w:rPr>
      <w:rFonts w:ascii="Calibri Light" w:hAnsi="Calibri Light" w:eastAsia="" w:cs="" w:asciiTheme="majorHAnsi" w:cstheme="majorBidi" w:eastAsiaTheme="majorEastAsia" w:hAnsiTheme="majorHAnsi"/>
      <w:color w:themeColor="accent1" w:themeShade="bf" w:val="2F5496"/>
      <w:sz w:val="26"/>
      <w:szCs w:val="26"/>
    </w:rPr>
  </w:style>
  <w:style w:type="character" w:styleId="HeaderChar" w:customStyle="1">
    <w:name w:val="Header Char"/>
    <w:basedOn w:val="DefaultParagraphFont"/>
    <w:link w:val="Header"/>
    <w:uiPriority w:val="99"/>
    <w:qFormat/>
    <w:rsid w:val="00ad72f4"/>
    <w:rPr/>
  </w:style>
  <w:style w:type="character" w:styleId="FooterChar" w:customStyle="1">
    <w:name w:val="Footer Char"/>
    <w:basedOn w:val="DefaultParagraphFont"/>
    <w:link w:val="Footer"/>
    <w:uiPriority w:val="99"/>
    <w:qFormat/>
    <w:rsid w:val="00ad72f4"/>
    <w:rPr/>
  </w:style>
  <w:style w:type="character" w:styleId="BalloonTextChar" w:customStyle="1">
    <w:name w:val="Balloon Text Char"/>
    <w:basedOn w:val="DefaultParagraphFont"/>
    <w:link w:val="BalloonText"/>
    <w:uiPriority w:val="99"/>
    <w:semiHidden/>
    <w:qFormat/>
    <w:rsid w:val="00ed6668"/>
    <w:rPr>
      <w:rFonts w:ascii="Segoe UI" w:hAnsi="Segoe UI" w:cs="Segoe UI"/>
      <w:sz w:val="18"/>
      <w:szCs w:val="18"/>
    </w:rPr>
  </w:style>
  <w:style w:type="character" w:styleId="Heading1Char" w:customStyle="1">
    <w:name w:val="Heading 1 Char"/>
    <w:basedOn w:val="DefaultParagraphFont"/>
    <w:link w:val="Heading1"/>
    <w:uiPriority w:val="9"/>
    <w:qFormat/>
    <w:rsid w:val="00343228"/>
    <w:rPr>
      <w:rFonts w:ascii="Calibri Light" w:hAnsi="Calibri Light" w:eastAsia="" w:cs="" w:asciiTheme="majorHAnsi" w:cstheme="majorBidi" w:eastAsiaTheme="majorEastAsia" w:hAnsiTheme="majorHAnsi"/>
      <w:color w:themeColor="accent1" w:themeShade="bf" w:val="2F5496"/>
      <w:sz w:val="32"/>
      <w:szCs w:val="32"/>
    </w:rPr>
  </w:style>
  <w:style w:type="character" w:styleId="CommentReference">
    <w:name w:val="annotation reference"/>
    <w:basedOn w:val="DefaultParagraphFont"/>
    <w:uiPriority w:val="99"/>
    <w:semiHidden/>
    <w:unhideWhenUsed/>
    <w:qFormat/>
    <w:rsid w:val="001e5ebf"/>
    <w:rPr>
      <w:sz w:val="16"/>
      <w:szCs w:val="16"/>
    </w:rPr>
  </w:style>
  <w:style w:type="character" w:styleId="CommentTextChar" w:customStyle="1">
    <w:name w:val="Comment Text Char"/>
    <w:basedOn w:val="DefaultParagraphFont"/>
    <w:link w:val="CommentText"/>
    <w:uiPriority w:val="99"/>
    <w:semiHidden/>
    <w:qFormat/>
    <w:rsid w:val="001e5ebf"/>
    <w:rPr>
      <w:sz w:val="20"/>
      <w:szCs w:val="20"/>
    </w:rPr>
  </w:style>
  <w:style w:type="character" w:styleId="CommentSubjectChar" w:customStyle="1">
    <w:name w:val="Comment Subject Char"/>
    <w:basedOn w:val="CommentTextChar"/>
    <w:link w:val="annotationsubject"/>
    <w:uiPriority w:val="99"/>
    <w:semiHidden/>
    <w:qFormat/>
    <w:rsid w:val="001e5ebf"/>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fa22a0"/>
    <w:pPr>
      <w:spacing w:before="0" w:after="160"/>
      <w:ind w:left="720"/>
      <w:contextualSpacing/>
    </w:pPr>
    <w:rPr/>
  </w:style>
  <w:style w:type="paragraph" w:styleId="NormalWeb">
    <w:name w:val="Normal (Web)"/>
    <w:basedOn w:val="Normal"/>
    <w:link w:val="NormalWebChar"/>
    <w:uiPriority w:val="99"/>
    <w:unhideWhenUsed/>
    <w:qFormat/>
    <w:rsid w:val="005d6c6c"/>
    <w:pPr>
      <w:spacing w:lineRule="auto" w:line="240"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ad72f4"/>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d72f4"/>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ed6668"/>
    <w:pPr>
      <w:spacing w:lineRule="auto" w:line="240" w:before="0" w:after="0"/>
    </w:pPr>
    <w:rPr>
      <w:rFonts w:ascii="Segoe UI" w:hAnsi="Segoe UI" w:cs="Segoe UI"/>
      <w:sz w:val="18"/>
      <w:szCs w:val="18"/>
    </w:rPr>
  </w:style>
  <w:style w:type="paragraph" w:styleId="Revision">
    <w:name w:val="Revision"/>
    <w:uiPriority w:val="99"/>
    <w:semiHidden/>
    <w:qFormat/>
    <w:rsid w:val="00cd7965"/>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CommentText">
    <w:name w:val="annotation text"/>
    <w:basedOn w:val="Normal"/>
    <w:link w:val="CommentTextChar"/>
    <w:uiPriority w:val="99"/>
    <w:semiHidden/>
    <w:unhideWhenUsed/>
    <w:rsid w:val="001e5ebf"/>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1e5ebf"/>
    <w:pPr/>
    <w:rPr>
      <w:b/>
      <w:bCs/>
    </w:rPr>
  </w:style>
  <w:style w:type="paragraph" w:styleId="pdq2pgselectionanchorcontainer" w:customStyle="1">
    <w:name w:val="pdq2pg_selectionanchorcontainer"/>
    <w:basedOn w:val="Normal"/>
    <w:qFormat/>
    <w:rsid w:val="00155723"/>
    <w:pPr>
      <w:spacing w:lineRule="auto" w:line="240" w:beforeAutospacing="1" w:afterAutospacing="1"/>
    </w:pPr>
    <w:rPr>
      <w:rFonts w:ascii="Times New Roman" w:hAnsi="Times New Roman" w:eastAsia="Times New Roman" w:cs="Times New Roman"/>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7339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Luat-To-chuc-Chinh-phu-2025-so-63-2025-QH15-639242.aspx" TargetMode="External"/><Relationship Id="rId3" Type="http://schemas.openxmlformats.org/officeDocument/2006/relationships/hyperlink" Target="https://thuvienphapluat.vn/van-ban/Bo-may-hanh-chinh/Luat-To-chuc-chinh-quyen-dia-phuong-2025-so-72-2025-QH15-649675.aspx" TargetMode="External"/><Relationship Id="rId4" Type="http://schemas.openxmlformats.org/officeDocument/2006/relationships/hyperlink" Target="https://thuvienphapluat.vn/van-ban/Bo-may-hanh-chinh/Luat-ban-hanh-van-ban-quy-pham-phap-luat-2025-so-64-2025-QH15-639239.aspx" TargetMode="External"/><Relationship Id="rId5" Type="http://schemas.openxmlformats.org/officeDocument/2006/relationships/hyperlink" Target="https://thuvienphapluat.vn/van-ban/Bo-may-hanh-chinh/Luat-Ban-hanh-van-ban-quy-pham-phap-luat-sua-doi-2025-so-87-2025-QH15-662673.aspx"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E7F92-31B0-4A80-87C7-4FC587DAF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28</Pages>
  <Words>12881</Words>
  <Characters>45460</Characters>
  <CharactersWithSpaces>58059</CharactersWithSpaces>
  <Paragraphs>407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2026-08-06T06:51:00Z</dcterms:created>
  <dc:creator>user1</dc:creator>
  <dc:description/>
  <dc:language>vi-VN</dc:language>
  <cp:lastModifiedBy>dell</cp:lastModifiedBy>
  <cp:lastPrinted>2026-07-21T09:53:00Z</cp:lastPrinted>
  <dcterms:modified xsi:type="dcterms:W3CDTF">2026-08-06T07:56:00Z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