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9BA" w:rsidRPr="004609BA" w:rsidRDefault="004609BA" w:rsidP="004609BA">
      <w:pPr>
        <w:shd w:val="clear" w:color="auto" w:fill="FFFFFF"/>
        <w:spacing w:before="120" w:after="120" w:line="234" w:lineRule="atLeast"/>
        <w:jc w:val="center"/>
        <w:rPr>
          <w:rFonts w:ascii="Arial" w:eastAsia="Times New Roman" w:hAnsi="Arial" w:cs="Arial"/>
          <w:color w:val="000000"/>
          <w:sz w:val="18"/>
          <w:szCs w:val="18"/>
        </w:rPr>
      </w:pPr>
      <w:r w:rsidRPr="004609BA">
        <w:rPr>
          <w:rFonts w:ascii="Arial" w:eastAsia="Times New Roman" w:hAnsi="Arial" w:cs="Arial"/>
          <w:color w:val="000000"/>
          <w:sz w:val="18"/>
          <w:szCs w:val="18"/>
          <w:lang w:val="vi-VN"/>
        </w:rPr>
        <w:t>DANH MỤC, QUY CÁCH VÀ CHỈ TIÊU KỸ THUẬT KHOÁNG SẢN LÀM VẬT LIỆU XÂY DỰNG XUẤT KHẨU</w:t>
      </w:r>
      <w:r w:rsidRPr="004609BA">
        <w:rPr>
          <w:rFonts w:ascii="Arial" w:eastAsia="Times New Roman" w:hAnsi="Arial" w:cs="Arial"/>
          <w:color w:val="000000"/>
          <w:sz w:val="18"/>
          <w:szCs w:val="18"/>
          <w:lang w:val="vi-VN"/>
        </w:rPr>
        <w:br/>
      </w:r>
      <w:r w:rsidRPr="004609BA">
        <w:rPr>
          <w:rFonts w:ascii="Arial" w:eastAsia="Times New Roman" w:hAnsi="Arial" w:cs="Arial"/>
          <w:i/>
          <w:iCs/>
          <w:color w:val="000000"/>
          <w:sz w:val="18"/>
          <w:szCs w:val="18"/>
          <w:lang w:val="vi-VN"/>
        </w:rPr>
        <w:t>(Kèm theo Thông tư số 04/2021/TT-BXD ngày 30 tháng 6 năm 2021 của Bộ trưởng Bộ Xây dựng về hướng dẫn xuất khẩu khoáng sản làm vật liệu xây dựng)</w:t>
      </w:r>
    </w:p>
    <w:tbl>
      <w:tblPr>
        <w:tblW w:w="5000" w:type="pct"/>
        <w:tblCellSpacing w:w="0" w:type="dxa"/>
        <w:shd w:val="clear" w:color="auto" w:fill="FFFFFF"/>
        <w:tblCellMar>
          <w:left w:w="0" w:type="dxa"/>
          <w:right w:w="0" w:type="dxa"/>
        </w:tblCellMar>
        <w:tblLook w:val="04A0"/>
      </w:tblPr>
      <w:tblGrid>
        <w:gridCol w:w="1329"/>
        <w:gridCol w:w="4843"/>
        <w:gridCol w:w="3228"/>
      </w:tblGrid>
      <w:tr w:rsidR="004609BA" w:rsidRPr="004609BA" w:rsidTr="004609BA">
        <w:trPr>
          <w:tblCellSpacing w:w="0" w:type="dxa"/>
        </w:trPr>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609BA" w:rsidRPr="004609BA" w:rsidRDefault="004609BA" w:rsidP="004609BA">
            <w:pPr>
              <w:spacing w:before="120" w:after="120" w:line="234" w:lineRule="atLeast"/>
              <w:jc w:val="center"/>
              <w:rPr>
                <w:rFonts w:ascii="Arial" w:eastAsia="Times New Roman" w:hAnsi="Arial" w:cs="Arial"/>
                <w:color w:val="000000"/>
                <w:sz w:val="18"/>
                <w:szCs w:val="18"/>
              </w:rPr>
            </w:pPr>
            <w:r w:rsidRPr="004609BA">
              <w:rPr>
                <w:rFonts w:ascii="Arial" w:eastAsia="Times New Roman" w:hAnsi="Arial" w:cs="Arial"/>
                <w:b/>
                <w:bCs/>
                <w:color w:val="000000"/>
                <w:sz w:val="18"/>
                <w:szCs w:val="18"/>
                <w:lang w:val="vi-VN"/>
              </w:rPr>
              <w:t>Mã HS</w:t>
            </w:r>
          </w:p>
        </w:tc>
        <w:tc>
          <w:tcPr>
            <w:tcW w:w="2550" w:type="pct"/>
            <w:tcBorders>
              <w:top w:val="single" w:sz="8" w:space="0" w:color="auto"/>
              <w:left w:val="nil"/>
              <w:bottom w:val="single" w:sz="8" w:space="0" w:color="auto"/>
              <w:right w:val="single" w:sz="8" w:space="0" w:color="auto"/>
            </w:tcBorders>
            <w:shd w:val="clear" w:color="auto" w:fill="FFFFFF"/>
            <w:vAlign w:val="center"/>
            <w:hideMark/>
          </w:tcPr>
          <w:p w:rsidR="004609BA" w:rsidRPr="004609BA" w:rsidRDefault="004609BA" w:rsidP="004609BA">
            <w:pPr>
              <w:spacing w:before="120" w:after="120" w:line="234" w:lineRule="atLeast"/>
              <w:jc w:val="center"/>
              <w:rPr>
                <w:rFonts w:ascii="Arial" w:eastAsia="Times New Roman" w:hAnsi="Arial" w:cs="Arial"/>
                <w:color w:val="000000"/>
                <w:sz w:val="18"/>
                <w:szCs w:val="18"/>
              </w:rPr>
            </w:pPr>
            <w:r w:rsidRPr="004609BA">
              <w:rPr>
                <w:rFonts w:ascii="Arial" w:eastAsia="Times New Roman" w:hAnsi="Arial" w:cs="Arial"/>
                <w:b/>
                <w:bCs/>
                <w:color w:val="000000"/>
                <w:sz w:val="18"/>
                <w:szCs w:val="18"/>
                <w:lang w:val="vi-VN"/>
              </w:rPr>
              <w:t>Danh m</w:t>
            </w:r>
            <w:r w:rsidRPr="004609BA">
              <w:rPr>
                <w:rFonts w:ascii="Arial" w:eastAsia="Times New Roman" w:hAnsi="Arial" w:cs="Arial"/>
                <w:b/>
                <w:bCs/>
                <w:color w:val="000000"/>
                <w:sz w:val="18"/>
                <w:szCs w:val="18"/>
              </w:rPr>
              <w:t>ụ</w:t>
            </w:r>
            <w:r w:rsidRPr="004609BA">
              <w:rPr>
                <w:rFonts w:ascii="Arial" w:eastAsia="Times New Roman" w:hAnsi="Arial" w:cs="Arial"/>
                <w:b/>
                <w:bCs/>
                <w:color w:val="000000"/>
                <w:sz w:val="18"/>
                <w:szCs w:val="18"/>
                <w:lang w:val="vi-VN"/>
              </w:rPr>
              <w:t>c khoáng s</w:t>
            </w:r>
            <w:r w:rsidRPr="004609BA">
              <w:rPr>
                <w:rFonts w:ascii="Arial" w:eastAsia="Times New Roman" w:hAnsi="Arial" w:cs="Arial"/>
                <w:b/>
                <w:bCs/>
                <w:color w:val="000000"/>
                <w:sz w:val="18"/>
                <w:szCs w:val="18"/>
              </w:rPr>
              <w:t>ả</w:t>
            </w:r>
            <w:r w:rsidRPr="004609BA">
              <w:rPr>
                <w:rFonts w:ascii="Arial" w:eastAsia="Times New Roman" w:hAnsi="Arial" w:cs="Arial"/>
                <w:b/>
                <w:bCs/>
                <w:color w:val="000000"/>
                <w:sz w:val="18"/>
                <w:szCs w:val="18"/>
                <w:lang w:val="vi-VN"/>
              </w:rPr>
              <w:t>n</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4609BA" w:rsidRPr="004609BA" w:rsidRDefault="004609BA" w:rsidP="004609BA">
            <w:pPr>
              <w:spacing w:before="120" w:after="120" w:line="234" w:lineRule="atLeast"/>
              <w:jc w:val="center"/>
              <w:rPr>
                <w:rFonts w:ascii="Arial" w:eastAsia="Times New Roman" w:hAnsi="Arial" w:cs="Arial"/>
                <w:color w:val="000000"/>
                <w:sz w:val="18"/>
                <w:szCs w:val="18"/>
              </w:rPr>
            </w:pPr>
            <w:r w:rsidRPr="004609BA">
              <w:rPr>
                <w:rFonts w:ascii="Arial" w:eastAsia="Times New Roman" w:hAnsi="Arial" w:cs="Arial"/>
                <w:b/>
                <w:bCs/>
                <w:color w:val="000000"/>
                <w:sz w:val="18"/>
                <w:szCs w:val="18"/>
                <w:lang w:val="vi-VN"/>
              </w:rPr>
              <w:t>Quy cách, chỉ tiêu kỹ thuật</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jc w:val="center"/>
              <w:rPr>
                <w:rFonts w:ascii="Arial" w:eastAsia="Times New Roman" w:hAnsi="Arial" w:cs="Arial"/>
                <w:color w:val="000000"/>
                <w:sz w:val="18"/>
                <w:szCs w:val="18"/>
              </w:rPr>
            </w:pPr>
            <w:r w:rsidRPr="004609BA">
              <w:rPr>
                <w:rFonts w:ascii="Arial" w:eastAsia="Times New Roman" w:hAnsi="Arial" w:cs="Arial"/>
                <w:b/>
                <w:bCs/>
                <w:color w:val="000000"/>
                <w:sz w:val="18"/>
                <w:szCs w:val="18"/>
              </w:rPr>
              <w:t>I</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b/>
                <w:bCs/>
                <w:color w:val="000000"/>
                <w:sz w:val="18"/>
                <w:szCs w:val="18"/>
                <w:lang w:val="vi-VN"/>
              </w:rPr>
              <w:t>Cát trắng silic, cát vàng khuôn đúc</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 </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2505.10.00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Cát trắng silic làm nguyên liệu sản xuất vật liệu xây dựng hoặc các lĩnh vực khác</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Đã qua chế biến (tuyển, rửa, phân loại cỡ hạt)</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Hàm lượng SiO</w:t>
            </w:r>
            <w:r w:rsidRPr="004609BA">
              <w:rPr>
                <w:rFonts w:ascii="Arial" w:eastAsia="Times New Roman" w:hAnsi="Arial" w:cs="Arial"/>
                <w:color w:val="000000"/>
                <w:sz w:val="18"/>
                <w:szCs w:val="18"/>
                <w:vertAlign w:val="subscript"/>
                <w:lang w:val="vi-VN"/>
              </w:rPr>
              <w:t>2</w:t>
            </w:r>
            <w:r w:rsidRPr="004609BA">
              <w:rPr>
                <w:rFonts w:ascii="Arial" w:eastAsia="Times New Roman" w:hAnsi="Arial" w:cs="Arial"/>
                <w:color w:val="000000"/>
                <w:sz w:val="18"/>
                <w:szCs w:val="18"/>
                <w:lang w:val="vi-VN"/>
              </w:rPr>
              <w:t> ≥ 97 %</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Kích thước cỡ hạt ≤ 1,0 mm</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2505.90.00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Cát trắng silic làm khuôn đúc hoặc các lĩnh vực khác</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Đã qua chế biến (tuyển, rửa, phân loại cỡ hạt, bọc nhựa hoặc không bọc nhựa)</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Hàm lượng SiO</w:t>
            </w:r>
            <w:r w:rsidRPr="004609BA">
              <w:rPr>
                <w:rFonts w:ascii="Arial" w:eastAsia="Times New Roman" w:hAnsi="Arial" w:cs="Arial"/>
                <w:color w:val="000000"/>
                <w:sz w:val="18"/>
                <w:szCs w:val="18"/>
                <w:vertAlign w:val="subscript"/>
                <w:lang w:val="vi-VN"/>
              </w:rPr>
              <w:t>2</w:t>
            </w:r>
            <w:r w:rsidRPr="004609BA">
              <w:rPr>
                <w:rFonts w:ascii="Arial" w:eastAsia="Times New Roman" w:hAnsi="Arial" w:cs="Arial"/>
                <w:color w:val="000000"/>
                <w:sz w:val="18"/>
                <w:szCs w:val="18"/>
                <w:lang w:val="vi-VN"/>
              </w:rPr>
              <w:t> ≥ 95%</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Kích thước cỡ hạt </w:t>
            </w:r>
            <w:r w:rsidRPr="004609BA">
              <w:rPr>
                <w:rFonts w:ascii="Arial" w:eastAsia="Times New Roman" w:hAnsi="Arial" w:cs="Arial"/>
                <w:color w:val="000000"/>
                <w:sz w:val="18"/>
                <w:szCs w:val="18"/>
              </w:rPr>
              <w:t>≤</w:t>
            </w:r>
            <w:r w:rsidRPr="004609BA">
              <w:rPr>
                <w:rFonts w:ascii="Arial" w:eastAsia="Times New Roman" w:hAnsi="Arial" w:cs="Arial"/>
                <w:color w:val="000000"/>
                <w:sz w:val="18"/>
                <w:szCs w:val="18"/>
                <w:lang w:val="vi-VN"/>
              </w:rPr>
              <w:t> 2,5 mm</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2505.90.00.90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Cát vàng hoặc cát nghiền từ sỏi, cuội, quaczit, cát kết, thạch anh... làm khuôn đúc hoặc các lĩnh vực khác</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Đã qua chế biến (tuyển, rửa, phân loại cỡ hạt)</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Hàm lượng SiO</w:t>
            </w:r>
            <w:r w:rsidRPr="004609BA">
              <w:rPr>
                <w:rFonts w:ascii="Arial" w:eastAsia="Times New Roman" w:hAnsi="Arial" w:cs="Arial"/>
                <w:color w:val="000000"/>
                <w:sz w:val="18"/>
                <w:szCs w:val="18"/>
                <w:vertAlign w:val="subscript"/>
                <w:lang w:val="vi-VN"/>
              </w:rPr>
              <w:t>2</w:t>
            </w:r>
            <w:r w:rsidRPr="004609BA">
              <w:rPr>
                <w:rFonts w:ascii="Arial" w:eastAsia="Times New Roman" w:hAnsi="Arial" w:cs="Arial"/>
                <w:color w:val="000000"/>
                <w:sz w:val="18"/>
                <w:szCs w:val="18"/>
                <w:lang w:val="vi-VN"/>
              </w:rPr>
              <w:t> ≥ 85 %</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Kích thước cỡ hạt ≤ 2,5 mm</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2505.10.00.10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Bột cát thạch anh mịn hoặc siêu mịn (chế biến từ cát trắng silic, đá thạch anh, quaczit) làm nguyên liệu sản xuất vật liệu xây dựng hoặc các lĩnh vực khác</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Đã qua chế biến (tuyển, rửa, sấy, nghiền, phân loại cỡ hạt)</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Hàm lượng SiO</w:t>
            </w:r>
            <w:r w:rsidRPr="004609BA">
              <w:rPr>
                <w:rFonts w:ascii="Arial" w:eastAsia="Times New Roman" w:hAnsi="Arial" w:cs="Arial"/>
                <w:color w:val="000000"/>
                <w:sz w:val="18"/>
                <w:szCs w:val="18"/>
                <w:vertAlign w:val="subscript"/>
                <w:lang w:val="vi-VN"/>
              </w:rPr>
              <w:t>2</w:t>
            </w:r>
            <w:r w:rsidRPr="004609BA">
              <w:rPr>
                <w:rFonts w:ascii="Arial" w:eastAsia="Times New Roman" w:hAnsi="Arial" w:cs="Arial"/>
                <w:color w:val="000000"/>
                <w:sz w:val="18"/>
                <w:szCs w:val="18"/>
                <w:lang w:val="vi-VN"/>
              </w:rPr>
              <w:t> ≥ 97 %</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Kích thước cỡ hạt ≤ 96 μm</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jc w:val="center"/>
              <w:rPr>
                <w:rFonts w:ascii="Arial" w:eastAsia="Times New Roman" w:hAnsi="Arial" w:cs="Arial"/>
                <w:color w:val="000000"/>
                <w:sz w:val="18"/>
                <w:szCs w:val="18"/>
              </w:rPr>
            </w:pPr>
            <w:r w:rsidRPr="004609BA">
              <w:rPr>
                <w:rFonts w:ascii="Arial" w:eastAsia="Times New Roman" w:hAnsi="Arial" w:cs="Arial"/>
                <w:b/>
                <w:bCs/>
                <w:color w:val="000000"/>
                <w:sz w:val="18"/>
                <w:szCs w:val="18"/>
                <w:lang w:val="vi-VN"/>
              </w:rPr>
              <w:t>II</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b/>
                <w:bCs/>
                <w:color w:val="000000"/>
                <w:sz w:val="18"/>
                <w:szCs w:val="18"/>
                <w:lang w:val="vi-VN"/>
              </w:rPr>
              <w:t>Đá ốp lát</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 </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2506.10.00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Đá ốp lát có nguồn gốc từ đá thạch anh</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Đã được gia công bằng cưa; cắt hoặc cách khác thành tấm</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Chiều dày </w:t>
            </w:r>
            <w:r w:rsidRPr="004609BA">
              <w:rPr>
                <w:rFonts w:ascii="Arial" w:eastAsia="Times New Roman" w:hAnsi="Arial" w:cs="Arial"/>
                <w:color w:val="000000"/>
                <w:sz w:val="18"/>
                <w:szCs w:val="18"/>
              </w:rPr>
              <w:t>≤</w:t>
            </w:r>
            <w:r w:rsidRPr="004609BA">
              <w:rPr>
                <w:rFonts w:ascii="Arial" w:eastAsia="Times New Roman" w:hAnsi="Arial" w:cs="Arial"/>
                <w:color w:val="000000"/>
                <w:sz w:val="18"/>
                <w:szCs w:val="18"/>
                <w:lang w:val="vi-VN"/>
              </w:rPr>
              <w:t> 300 mm</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2506.20.00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Đá ốp lát có nguồn gốc từ đá quaczit (quartzite)</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Đã được gia công bằng cưa; cắt hoặc cách khác tấm</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Chiều dày </w:t>
            </w:r>
            <w:r w:rsidRPr="004609BA">
              <w:rPr>
                <w:rFonts w:ascii="Arial" w:eastAsia="Times New Roman" w:hAnsi="Arial" w:cs="Arial"/>
                <w:color w:val="000000"/>
                <w:sz w:val="18"/>
                <w:szCs w:val="18"/>
              </w:rPr>
              <w:t>≤</w:t>
            </w:r>
            <w:r w:rsidRPr="004609BA">
              <w:rPr>
                <w:rFonts w:ascii="Arial" w:eastAsia="Times New Roman" w:hAnsi="Arial" w:cs="Arial"/>
                <w:color w:val="000000"/>
                <w:sz w:val="18"/>
                <w:szCs w:val="18"/>
                <w:lang w:val="vi-VN"/>
              </w:rPr>
              <w:t> 300 mm</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2514.00.00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Đá ốp lát có nguồn gốc từ đá phiến</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Đã được gia công bằng cưa; cắt hoặc cách khác thành tấm</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Chiều dày </w:t>
            </w:r>
            <w:r w:rsidRPr="004609BA">
              <w:rPr>
                <w:rFonts w:ascii="Arial" w:eastAsia="Times New Roman" w:hAnsi="Arial" w:cs="Arial"/>
                <w:color w:val="000000"/>
                <w:sz w:val="18"/>
                <w:szCs w:val="18"/>
              </w:rPr>
              <w:t>≤</w:t>
            </w:r>
            <w:r w:rsidRPr="004609BA">
              <w:rPr>
                <w:rFonts w:ascii="Arial" w:eastAsia="Times New Roman" w:hAnsi="Arial" w:cs="Arial"/>
                <w:color w:val="000000"/>
                <w:sz w:val="18"/>
                <w:szCs w:val="18"/>
                <w:lang w:val="vi-VN"/>
              </w:rPr>
              <w:t> 50 mm</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2515.12.20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Đá ốp lát có nguồn gốc từ đá hoa (marble), đá vôi, dolomit</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Đã được gia công bằng cưa; cắt hoặc cách khác thành tấm</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Chiều dày </w:t>
            </w:r>
            <w:r w:rsidRPr="004609BA">
              <w:rPr>
                <w:rFonts w:ascii="Arial" w:eastAsia="Times New Roman" w:hAnsi="Arial" w:cs="Arial"/>
                <w:color w:val="000000"/>
                <w:sz w:val="18"/>
                <w:szCs w:val="18"/>
              </w:rPr>
              <w:t>≤</w:t>
            </w:r>
            <w:r w:rsidRPr="004609BA">
              <w:rPr>
                <w:rFonts w:ascii="Arial" w:eastAsia="Times New Roman" w:hAnsi="Arial" w:cs="Arial"/>
                <w:color w:val="000000"/>
                <w:sz w:val="18"/>
                <w:szCs w:val="18"/>
                <w:lang w:val="vi-VN"/>
              </w:rPr>
              <w:t> 300 </w:t>
            </w:r>
            <w:r w:rsidRPr="004609BA">
              <w:rPr>
                <w:rFonts w:ascii="Arial" w:eastAsia="Times New Roman" w:hAnsi="Arial" w:cs="Arial"/>
                <w:color w:val="000000"/>
                <w:sz w:val="18"/>
                <w:szCs w:val="18"/>
              </w:rPr>
              <w:t>mm</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lastRenderedPageBreak/>
              <w:t>2516.12.20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Đá ốp lát có nguồn gốc từ đá granit, gabro, bazan và đá khác</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Đã được gia công bằng cưa; cắt hoặc cách khác thành tấm</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Chiều dày </w:t>
            </w:r>
            <w:r w:rsidRPr="004609BA">
              <w:rPr>
                <w:rFonts w:ascii="Arial" w:eastAsia="Times New Roman" w:hAnsi="Arial" w:cs="Arial"/>
                <w:color w:val="000000"/>
                <w:sz w:val="18"/>
                <w:szCs w:val="18"/>
              </w:rPr>
              <w:t>≤</w:t>
            </w:r>
            <w:r w:rsidRPr="004609BA">
              <w:rPr>
                <w:rFonts w:ascii="Arial" w:eastAsia="Times New Roman" w:hAnsi="Arial" w:cs="Arial"/>
                <w:color w:val="000000"/>
                <w:sz w:val="18"/>
                <w:szCs w:val="18"/>
                <w:lang w:val="vi-VN"/>
              </w:rPr>
              <w:t> 300 mm</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2516.20.20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Đá ốp lát có nguồn gốc từ đá đá cát kết (sa thạch)</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Đã được gia công bằng cưa; cắt hoặc cách khác thành tấm</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Chiều dày </w:t>
            </w:r>
            <w:r w:rsidRPr="004609BA">
              <w:rPr>
                <w:rFonts w:ascii="Arial" w:eastAsia="Times New Roman" w:hAnsi="Arial" w:cs="Arial"/>
                <w:color w:val="000000"/>
                <w:sz w:val="18"/>
                <w:szCs w:val="18"/>
              </w:rPr>
              <w:t>≤</w:t>
            </w:r>
            <w:r w:rsidRPr="004609BA">
              <w:rPr>
                <w:rFonts w:ascii="Arial" w:eastAsia="Times New Roman" w:hAnsi="Arial" w:cs="Arial"/>
                <w:color w:val="000000"/>
                <w:sz w:val="18"/>
                <w:szCs w:val="18"/>
                <w:lang w:val="vi-VN"/>
              </w:rPr>
              <w:t> 300 mm</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2515.20.00.90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Đá khối có nguồn gốc từ đá vôi trắng (đá hoa)</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Đã được gia công bằng cưa; cắt hoặc cách khác thành khối</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Thể tích &lt; 0</w:t>
            </w:r>
            <w:r w:rsidRPr="004609BA">
              <w:rPr>
                <w:rFonts w:ascii="Arial" w:eastAsia="Times New Roman" w:hAnsi="Arial" w:cs="Arial"/>
                <w:color w:val="000000"/>
                <w:sz w:val="18"/>
                <w:szCs w:val="18"/>
              </w:rPr>
              <w:t>,</w:t>
            </w:r>
            <w:r w:rsidRPr="004609BA">
              <w:rPr>
                <w:rFonts w:ascii="Arial" w:eastAsia="Times New Roman" w:hAnsi="Arial" w:cs="Arial"/>
                <w:color w:val="000000"/>
                <w:sz w:val="18"/>
                <w:szCs w:val="18"/>
                <w:lang w:val="vi-VN"/>
              </w:rPr>
              <w:t>4 m</w:t>
            </w:r>
            <w:r w:rsidRPr="004609BA">
              <w:rPr>
                <w:rFonts w:ascii="Arial" w:eastAsia="Times New Roman" w:hAnsi="Arial" w:cs="Arial"/>
                <w:color w:val="000000"/>
                <w:sz w:val="18"/>
                <w:szCs w:val="18"/>
                <w:vertAlign w:val="superscript"/>
                <w:lang w:val="vi-VN"/>
              </w:rPr>
              <w:t>3</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6801.00.00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Các loại đá lát lề đường bằng đá tự nhiên (trừ đá phiến)</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Đã được gia công, chế biến thành sản phẩm</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Chiều dày </w:t>
            </w:r>
            <w:r w:rsidRPr="004609BA">
              <w:rPr>
                <w:rFonts w:ascii="Arial" w:eastAsia="Times New Roman" w:hAnsi="Arial" w:cs="Arial"/>
                <w:color w:val="000000"/>
                <w:sz w:val="18"/>
                <w:szCs w:val="18"/>
              </w:rPr>
              <w:t>≤ </w:t>
            </w:r>
            <w:r w:rsidRPr="004609BA">
              <w:rPr>
                <w:rFonts w:ascii="Arial" w:eastAsia="Times New Roman" w:hAnsi="Arial" w:cs="Arial"/>
                <w:color w:val="000000"/>
                <w:sz w:val="18"/>
                <w:szCs w:val="18"/>
                <w:lang w:val="vi-VN"/>
              </w:rPr>
              <w:t>300 mm</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6802.21.00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Đá ốp lát có nguồn gốc từ đá hoa</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Đã được gia công, chế biến thành sản phẩm dạng tấm (có bề mặt phẳng và nhẵn)</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Chiều dày </w:t>
            </w:r>
            <w:r w:rsidRPr="004609BA">
              <w:rPr>
                <w:rFonts w:ascii="Arial" w:eastAsia="Times New Roman" w:hAnsi="Arial" w:cs="Arial"/>
                <w:color w:val="000000"/>
                <w:sz w:val="18"/>
                <w:szCs w:val="18"/>
              </w:rPr>
              <w:t>≤</w:t>
            </w:r>
            <w:r w:rsidRPr="004609BA">
              <w:rPr>
                <w:rFonts w:ascii="Arial" w:eastAsia="Times New Roman" w:hAnsi="Arial" w:cs="Arial"/>
                <w:color w:val="000000"/>
                <w:sz w:val="18"/>
                <w:szCs w:val="18"/>
                <w:lang w:val="vi-VN"/>
              </w:rPr>
              <w:t> 300 mm</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6802.23.00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Đá ốp lát có nguồn gốc từ đá granit</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Đã được gia công, chế biến thành sản phẩm dạng tấm (có bề mặt phẳng và nhẵn)</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Chiều dày </w:t>
            </w:r>
            <w:r w:rsidRPr="004609BA">
              <w:rPr>
                <w:rFonts w:ascii="Arial" w:eastAsia="Times New Roman" w:hAnsi="Arial" w:cs="Arial"/>
                <w:color w:val="000000"/>
                <w:sz w:val="18"/>
                <w:szCs w:val="18"/>
              </w:rPr>
              <w:t>≤</w:t>
            </w:r>
            <w:r w:rsidRPr="004609BA">
              <w:rPr>
                <w:rFonts w:ascii="Arial" w:eastAsia="Times New Roman" w:hAnsi="Arial" w:cs="Arial"/>
                <w:color w:val="000000"/>
                <w:sz w:val="18"/>
                <w:szCs w:val="18"/>
                <w:lang w:val="vi-VN"/>
              </w:rPr>
              <w:t> 300 mm</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6802.29.10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Đá ốp lát có nguồn gốc từ đá vôi</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Đã được gia công, chế biến thành sản phẩm dạng tấm (có bề mặt phẳng và nhẵn)</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Chiều dày </w:t>
            </w:r>
            <w:r w:rsidRPr="004609BA">
              <w:rPr>
                <w:rFonts w:ascii="Arial" w:eastAsia="Times New Roman" w:hAnsi="Arial" w:cs="Arial"/>
                <w:color w:val="000000"/>
                <w:sz w:val="18"/>
                <w:szCs w:val="18"/>
              </w:rPr>
              <w:t>≤</w:t>
            </w:r>
            <w:r w:rsidRPr="004609BA">
              <w:rPr>
                <w:rFonts w:ascii="Arial" w:eastAsia="Times New Roman" w:hAnsi="Arial" w:cs="Arial"/>
                <w:color w:val="000000"/>
                <w:sz w:val="18"/>
                <w:szCs w:val="18"/>
                <w:lang w:val="vi-VN"/>
              </w:rPr>
              <w:t> 300 mm</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6802.29.90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Đá ốp lát có nguồn gốc từ đá tự nhiên khác</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Đã được gia công, chế biến thành sản phẩm dạng tấm (có bề mặt phẳng và nhẵn)</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Chiều dày </w:t>
            </w:r>
            <w:r w:rsidRPr="004609BA">
              <w:rPr>
                <w:rFonts w:ascii="Arial" w:eastAsia="Times New Roman" w:hAnsi="Arial" w:cs="Arial"/>
                <w:color w:val="000000"/>
                <w:sz w:val="18"/>
                <w:szCs w:val="18"/>
              </w:rPr>
              <w:t>≤</w:t>
            </w:r>
            <w:r w:rsidRPr="004609BA">
              <w:rPr>
                <w:rFonts w:ascii="Arial" w:eastAsia="Times New Roman" w:hAnsi="Arial" w:cs="Arial"/>
                <w:color w:val="000000"/>
                <w:sz w:val="18"/>
                <w:szCs w:val="18"/>
                <w:lang w:val="vi-VN"/>
              </w:rPr>
              <w:t> 300 mm</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jc w:val="center"/>
              <w:rPr>
                <w:rFonts w:ascii="Arial" w:eastAsia="Times New Roman" w:hAnsi="Arial" w:cs="Arial"/>
                <w:color w:val="000000"/>
                <w:sz w:val="18"/>
                <w:szCs w:val="18"/>
              </w:rPr>
            </w:pPr>
            <w:r w:rsidRPr="004609BA">
              <w:rPr>
                <w:rFonts w:ascii="Arial" w:eastAsia="Times New Roman" w:hAnsi="Arial" w:cs="Arial"/>
                <w:b/>
                <w:bCs/>
                <w:color w:val="000000"/>
                <w:sz w:val="18"/>
                <w:szCs w:val="18"/>
              </w:rPr>
              <w:t>III</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b/>
                <w:bCs/>
                <w:color w:val="000000"/>
                <w:sz w:val="18"/>
                <w:szCs w:val="18"/>
                <w:lang w:val="vi-VN"/>
              </w:rPr>
              <w:t>Đá khối (block)</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 </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2515.12.10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Đá khối làm đá ốp lát có nguồn gốc từ đá hoa, đá vôi, dolomit</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Được khai thác và gia công bằng cưa; cắt hoặc cách khác thành sản phẩm dạng khối</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Thể tích </w:t>
            </w:r>
            <w:r w:rsidRPr="004609BA">
              <w:rPr>
                <w:rFonts w:ascii="Arial" w:eastAsia="Times New Roman" w:hAnsi="Arial" w:cs="Arial"/>
                <w:color w:val="000000"/>
                <w:sz w:val="18"/>
                <w:szCs w:val="18"/>
              </w:rPr>
              <w:t>≥</w:t>
            </w:r>
            <w:r w:rsidRPr="004609BA">
              <w:rPr>
                <w:rFonts w:ascii="Arial" w:eastAsia="Times New Roman" w:hAnsi="Arial" w:cs="Arial"/>
                <w:color w:val="000000"/>
                <w:sz w:val="18"/>
                <w:szCs w:val="18"/>
                <w:lang w:val="vi-VN"/>
              </w:rPr>
              <w:t> 0,4 m</w:t>
            </w:r>
            <w:r w:rsidRPr="004609BA">
              <w:rPr>
                <w:rFonts w:ascii="Arial" w:eastAsia="Times New Roman" w:hAnsi="Arial" w:cs="Arial"/>
                <w:color w:val="000000"/>
                <w:sz w:val="18"/>
                <w:szCs w:val="18"/>
                <w:vertAlign w:val="superscript"/>
                <w:lang w:val="vi-VN"/>
              </w:rPr>
              <w:t>3</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2515.20.00.10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Đá khối làm đá ốp lát có nguồn gốc từ đá vôi trắng (đá hoa)</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Được khai thác và gia công bằng cưa; cắt hoặc cách khác thành sản phẩm dạng khối</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Thể tích </w:t>
            </w:r>
            <w:r w:rsidRPr="004609BA">
              <w:rPr>
                <w:rFonts w:ascii="Arial" w:eastAsia="Times New Roman" w:hAnsi="Arial" w:cs="Arial"/>
                <w:color w:val="000000"/>
                <w:sz w:val="18"/>
                <w:szCs w:val="18"/>
              </w:rPr>
              <w:t>≥</w:t>
            </w:r>
            <w:r w:rsidRPr="004609BA">
              <w:rPr>
                <w:rFonts w:ascii="Arial" w:eastAsia="Times New Roman" w:hAnsi="Arial" w:cs="Arial"/>
                <w:color w:val="000000"/>
                <w:sz w:val="18"/>
                <w:szCs w:val="18"/>
                <w:lang w:val="vi-VN"/>
              </w:rPr>
              <w:t> 0,4 m</w:t>
            </w:r>
            <w:r w:rsidRPr="004609BA">
              <w:rPr>
                <w:rFonts w:ascii="Arial" w:eastAsia="Times New Roman" w:hAnsi="Arial" w:cs="Arial"/>
                <w:color w:val="000000"/>
                <w:sz w:val="18"/>
                <w:szCs w:val="18"/>
                <w:vertAlign w:val="superscript"/>
                <w:lang w:val="vi-VN"/>
              </w:rPr>
              <w:t>3</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lastRenderedPageBreak/>
              <w:t>2516.12.10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Đá khối làm đá ốp lát có nguồn gốc từ đá granit, gabro, bazan và đá khác</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Được khai thác và gia công bằng cưa; cắt hoặc cách khác thành sản phẩm dạng khối</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Thể tích </w:t>
            </w:r>
            <w:r w:rsidRPr="004609BA">
              <w:rPr>
                <w:rFonts w:ascii="Arial" w:eastAsia="Times New Roman" w:hAnsi="Arial" w:cs="Arial"/>
                <w:color w:val="000000"/>
                <w:sz w:val="18"/>
                <w:szCs w:val="18"/>
              </w:rPr>
              <w:t>≥</w:t>
            </w:r>
            <w:r w:rsidRPr="004609BA">
              <w:rPr>
                <w:rFonts w:ascii="Arial" w:eastAsia="Times New Roman" w:hAnsi="Arial" w:cs="Arial"/>
                <w:color w:val="000000"/>
                <w:sz w:val="18"/>
                <w:szCs w:val="18"/>
                <w:lang w:val="vi-VN"/>
              </w:rPr>
              <w:t> 0,4 m</w:t>
            </w:r>
            <w:r w:rsidRPr="004609BA">
              <w:rPr>
                <w:rFonts w:ascii="Arial" w:eastAsia="Times New Roman" w:hAnsi="Arial" w:cs="Arial"/>
                <w:color w:val="000000"/>
                <w:sz w:val="18"/>
                <w:szCs w:val="18"/>
                <w:vertAlign w:val="superscript"/>
                <w:lang w:val="vi-VN"/>
              </w:rPr>
              <w:t>3</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jc w:val="center"/>
              <w:rPr>
                <w:rFonts w:ascii="Arial" w:eastAsia="Times New Roman" w:hAnsi="Arial" w:cs="Arial"/>
                <w:color w:val="000000"/>
                <w:sz w:val="18"/>
                <w:szCs w:val="18"/>
              </w:rPr>
            </w:pPr>
            <w:r w:rsidRPr="004609BA">
              <w:rPr>
                <w:rFonts w:ascii="Arial" w:eastAsia="Times New Roman" w:hAnsi="Arial" w:cs="Arial"/>
                <w:b/>
                <w:bCs/>
                <w:color w:val="000000"/>
                <w:sz w:val="18"/>
                <w:szCs w:val="18"/>
                <w:lang w:val="vi-VN"/>
              </w:rPr>
              <w:t>IV</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b/>
                <w:bCs/>
                <w:color w:val="000000"/>
                <w:sz w:val="18"/>
                <w:szCs w:val="18"/>
                <w:lang w:val="vi-VN"/>
              </w:rPr>
              <w:t>Đá mỹ nghệ</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 </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6802.91.10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Đá mỹ nghệ có nguồn gốc từ đá hoa</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Đã được gia công, chế tác thành sản phẩm</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6802.92.00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Đá mỹ nghệ có nguồn gốc từ đá vôi</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Đã được gia công, chế tác thành sản phẩm</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6802.93.00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Đá mỹ nghệ có nguồn gốc từ đá granit</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Đã được gia công, chế tác thành sản phẩm</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6802.99.00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Đá mỹ nghệ có nguồn gốc từ các loại đá tự nhiên khác</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Đã được gia công, chế tác thành sản phẩm</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6802.10.00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Đá lát, đá cục, đá hạt, đá dăm, bột đá và các sản phẩm tương tự</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Đã được gia công, chế biến thành sản phẩm</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jc w:val="center"/>
              <w:rPr>
                <w:rFonts w:ascii="Arial" w:eastAsia="Times New Roman" w:hAnsi="Arial" w:cs="Arial"/>
                <w:color w:val="000000"/>
                <w:sz w:val="18"/>
                <w:szCs w:val="18"/>
              </w:rPr>
            </w:pPr>
            <w:r w:rsidRPr="004609BA">
              <w:rPr>
                <w:rFonts w:ascii="Arial" w:eastAsia="Times New Roman" w:hAnsi="Arial" w:cs="Arial"/>
                <w:b/>
                <w:bCs/>
                <w:color w:val="000000"/>
                <w:sz w:val="18"/>
                <w:szCs w:val="18"/>
                <w:lang w:val="vi-VN"/>
              </w:rPr>
              <w:t>V</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b/>
                <w:bCs/>
                <w:color w:val="000000"/>
                <w:sz w:val="18"/>
                <w:szCs w:val="18"/>
                <w:lang w:val="vi-VN"/>
              </w:rPr>
              <w:t>Đá làm vật liệu xây dựng thông thường</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 </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jc w:val="center"/>
              <w:rPr>
                <w:rFonts w:ascii="Arial" w:eastAsia="Times New Roman" w:hAnsi="Arial" w:cs="Arial"/>
                <w:color w:val="000000"/>
                <w:sz w:val="18"/>
                <w:szCs w:val="18"/>
              </w:rPr>
            </w:pPr>
            <w:r w:rsidRPr="004609BA">
              <w:rPr>
                <w:rFonts w:ascii="Arial" w:eastAsia="Times New Roman" w:hAnsi="Arial" w:cs="Arial"/>
                <w:b/>
                <w:bCs/>
                <w:i/>
                <w:iCs/>
                <w:color w:val="000000"/>
                <w:sz w:val="18"/>
                <w:szCs w:val="18"/>
                <w:lang w:val="vi-VN"/>
              </w:rPr>
              <w:t>V-a</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b/>
                <w:bCs/>
                <w:i/>
                <w:iCs/>
                <w:color w:val="000000"/>
                <w:sz w:val="18"/>
                <w:szCs w:val="18"/>
                <w:lang w:val="vi-VN"/>
              </w:rPr>
              <w:t>Sử dụng làm cấp phối bê tông, rải đường giao thông hoặc các mục đích khác</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 </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2517.10.00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Đá xây dựng có nguồn gốc từ đá cuội, sỏi, đá bazan</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Đã được gia công đập, nghiền, sàng phân loại thành sản phẩm</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Kích thước cỡ hạt </w:t>
            </w:r>
            <w:r w:rsidRPr="004609BA">
              <w:rPr>
                <w:rFonts w:ascii="Arial" w:eastAsia="Times New Roman" w:hAnsi="Arial" w:cs="Arial"/>
                <w:color w:val="000000"/>
                <w:sz w:val="18"/>
                <w:szCs w:val="18"/>
              </w:rPr>
              <w:t>≤</w:t>
            </w:r>
            <w:r w:rsidRPr="004609BA">
              <w:rPr>
                <w:rFonts w:ascii="Arial" w:eastAsia="Times New Roman" w:hAnsi="Arial" w:cs="Arial"/>
                <w:color w:val="000000"/>
                <w:sz w:val="18"/>
                <w:szCs w:val="18"/>
                <w:lang w:val="vi-VN"/>
              </w:rPr>
              <w:t> 100 mm</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2517.49.00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Đá xây dựng có nguồn gốc từ đá granit, gabro, đá hoa; đá vôi (hàm lượng CaCO</w:t>
            </w:r>
            <w:r w:rsidRPr="004609BA">
              <w:rPr>
                <w:rFonts w:ascii="Arial" w:eastAsia="Times New Roman" w:hAnsi="Arial" w:cs="Arial"/>
                <w:color w:val="000000"/>
                <w:sz w:val="18"/>
                <w:szCs w:val="18"/>
                <w:vertAlign w:val="subscript"/>
                <w:lang w:val="vi-VN"/>
              </w:rPr>
              <w:t>3</w:t>
            </w:r>
            <w:r w:rsidRPr="004609BA">
              <w:rPr>
                <w:rFonts w:ascii="Arial" w:eastAsia="Times New Roman" w:hAnsi="Arial" w:cs="Arial"/>
                <w:color w:val="000000"/>
                <w:sz w:val="18"/>
                <w:szCs w:val="18"/>
                <w:lang w:val="vi-VN"/>
              </w:rPr>
              <w:t> &lt; 85%), dolomit (hàm lượng MgO &lt; 15%); cát kết, thạch anh và đá khác.</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Đã được gia công đập, nghiền, sàng phân loại thành sản phẩm</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Kích thước cỡ hạt </w:t>
            </w:r>
            <w:r w:rsidRPr="004609BA">
              <w:rPr>
                <w:rFonts w:ascii="Arial" w:eastAsia="Times New Roman" w:hAnsi="Arial" w:cs="Arial"/>
                <w:color w:val="000000"/>
                <w:sz w:val="18"/>
                <w:szCs w:val="18"/>
              </w:rPr>
              <w:t>≤</w:t>
            </w:r>
            <w:r w:rsidRPr="004609BA">
              <w:rPr>
                <w:rFonts w:ascii="Arial" w:eastAsia="Times New Roman" w:hAnsi="Arial" w:cs="Arial"/>
                <w:color w:val="000000"/>
                <w:sz w:val="18"/>
                <w:szCs w:val="18"/>
                <w:lang w:val="vi-VN"/>
              </w:rPr>
              <w:t> 100 mm</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jc w:val="center"/>
              <w:rPr>
                <w:rFonts w:ascii="Arial" w:eastAsia="Times New Roman" w:hAnsi="Arial" w:cs="Arial"/>
                <w:color w:val="000000"/>
                <w:sz w:val="18"/>
                <w:szCs w:val="18"/>
              </w:rPr>
            </w:pPr>
            <w:r w:rsidRPr="004609BA">
              <w:rPr>
                <w:rFonts w:ascii="Arial" w:eastAsia="Times New Roman" w:hAnsi="Arial" w:cs="Arial"/>
                <w:b/>
                <w:bCs/>
                <w:i/>
                <w:iCs/>
                <w:color w:val="000000"/>
                <w:sz w:val="18"/>
                <w:szCs w:val="18"/>
                <w:lang w:val="vi-VN"/>
              </w:rPr>
              <w:t>V-b</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b/>
                <w:bCs/>
                <w:i/>
                <w:iCs/>
                <w:color w:val="000000"/>
                <w:sz w:val="18"/>
                <w:szCs w:val="18"/>
                <w:lang w:val="vi-VN"/>
              </w:rPr>
              <w:t>Sử dụng để kè bờ, xây móng, xây tường, lát vỉa hè, lòng đường hoặc các mục đích khác</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 </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2515.11.00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Đá xây dựng (đá hộc, đá chẻ,...) có nguồn gốc từ đá hoa; đá vôi (hàm lượng CaCO</w:t>
            </w:r>
            <w:r w:rsidRPr="004609BA">
              <w:rPr>
                <w:rFonts w:ascii="Arial" w:eastAsia="Times New Roman" w:hAnsi="Arial" w:cs="Arial"/>
                <w:color w:val="000000"/>
                <w:sz w:val="18"/>
                <w:szCs w:val="18"/>
                <w:vertAlign w:val="subscript"/>
                <w:lang w:val="vi-VN"/>
              </w:rPr>
              <w:t>3</w:t>
            </w:r>
            <w:r w:rsidRPr="004609BA">
              <w:rPr>
                <w:rFonts w:ascii="Arial" w:eastAsia="Times New Roman" w:hAnsi="Arial" w:cs="Arial"/>
                <w:color w:val="000000"/>
                <w:sz w:val="18"/>
                <w:szCs w:val="18"/>
                <w:lang w:val="vi-VN"/>
              </w:rPr>
              <w:t> &lt; 85%).</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Đã được gia công đẽo; cắt; gọt thành sản phẩm</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2516.11.00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Đá xây dựng (đá hộc, đá chẻ,...) có nguồn gốc từ đá granit, gabro, bazan</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Đã được gia công đẽo; cắt; gọt thành sản phẩm</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2516.20.10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Đá xây dựng (đá hộc, đá chẻ,...) có nguồn gốc từ đá cát kết</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Đã được gia công đẽo; cắt; gọt thành sản phẩm</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2516.90.00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Đá xây dựng có nguồn gốc khác</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Đã được gia công đẽo; cắt; gọt thành sản phẩm</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jc w:val="center"/>
              <w:rPr>
                <w:rFonts w:ascii="Arial" w:eastAsia="Times New Roman" w:hAnsi="Arial" w:cs="Arial"/>
                <w:color w:val="000000"/>
                <w:sz w:val="18"/>
                <w:szCs w:val="18"/>
              </w:rPr>
            </w:pPr>
            <w:r w:rsidRPr="004609BA">
              <w:rPr>
                <w:rFonts w:ascii="Arial" w:eastAsia="Times New Roman" w:hAnsi="Arial" w:cs="Arial"/>
                <w:b/>
                <w:bCs/>
                <w:color w:val="000000"/>
                <w:sz w:val="18"/>
                <w:szCs w:val="18"/>
                <w:lang w:val="vi-VN"/>
              </w:rPr>
              <w:lastRenderedPageBreak/>
              <w:t>VI</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b/>
                <w:bCs/>
                <w:color w:val="000000"/>
                <w:sz w:val="18"/>
                <w:szCs w:val="18"/>
                <w:lang w:val="vi-VN"/>
              </w:rPr>
              <w:t>Khoáng sản khác</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 </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2518.10.00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Dolomit làm nguyên liệu sản xuất vật liệu xây dựng hoặc các lĩnh vực khác</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Đã được gia công, chế biến thành sản phẩm</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Hàm lượng MgO ≥ 18 %</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Kích thước cỡ hạt </w:t>
            </w:r>
            <w:r w:rsidRPr="004609BA">
              <w:rPr>
                <w:rFonts w:ascii="Arial" w:eastAsia="Times New Roman" w:hAnsi="Arial" w:cs="Arial"/>
                <w:color w:val="000000"/>
                <w:sz w:val="18"/>
                <w:szCs w:val="18"/>
              </w:rPr>
              <w:t>≤</w:t>
            </w:r>
            <w:r w:rsidRPr="004609BA">
              <w:rPr>
                <w:rFonts w:ascii="Arial" w:eastAsia="Times New Roman" w:hAnsi="Arial" w:cs="Arial"/>
                <w:color w:val="000000"/>
                <w:sz w:val="18"/>
                <w:szCs w:val="18"/>
                <w:lang w:val="vi-VN"/>
              </w:rPr>
              <w:t> 100 mm</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2521.00.00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Đá vôi làm nguyên liệu sản xuất vôi hoặc các lĩnh vực khác (trừ đá vôi làm nguyên liệu sản xuất xi măng)</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Đã được gia công, chế biến thành sản phẩm</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Hàm lượng CaC</w:t>
            </w:r>
            <w:r w:rsidRPr="004609BA">
              <w:rPr>
                <w:rFonts w:ascii="Arial" w:eastAsia="Times New Roman" w:hAnsi="Arial" w:cs="Arial"/>
                <w:color w:val="000000"/>
                <w:sz w:val="18"/>
                <w:szCs w:val="18"/>
              </w:rPr>
              <w:t>O</w:t>
            </w:r>
            <w:r w:rsidRPr="004609BA">
              <w:rPr>
                <w:rFonts w:ascii="Arial" w:eastAsia="Times New Roman" w:hAnsi="Arial" w:cs="Arial"/>
                <w:color w:val="000000"/>
                <w:sz w:val="18"/>
                <w:szCs w:val="18"/>
                <w:vertAlign w:val="subscript"/>
                <w:lang w:val="vi-VN"/>
              </w:rPr>
              <w:t>3</w:t>
            </w:r>
            <w:r w:rsidRPr="004609BA">
              <w:rPr>
                <w:rFonts w:ascii="Arial" w:eastAsia="Times New Roman" w:hAnsi="Arial" w:cs="Arial"/>
                <w:color w:val="000000"/>
                <w:sz w:val="18"/>
                <w:szCs w:val="18"/>
              </w:rPr>
              <w:t> ≥</w:t>
            </w:r>
            <w:r w:rsidRPr="004609BA">
              <w:rPr>
                <w:rFonts w:ascii="Arial" w:eastAsia="Times New Roman" w:hAnsi="Arial" w:cs="Arial"/>
                <w:color w:val="000000"/>
                <w:sz w:val="18"/>
                <w:szCs w:val="18"/>
                <w:lang w:val="vi-VN"/>
              </w:rPr>
              <w:t> 85 %</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Kích thước c</w:t>
            </w:r>
            <w:r w:rsidRPr="004609BA">
              <w:rPr>
                <w:rFonts w:ascii="Arial" w:eastAsia="Times New Roman" w:hAnsi="Arial" w:cs="Arial"/>
                <w:color w:val="000000"/>
                <w:sz w:val="18"/>
                <w:szCs w:val="18"/>
              </w:rPr>
              <w:t>ỡ </w:t>
            </w:r>
            <w:r w:rsidRPr="004609BA">
              <w:rPr>
                <w:rFonts w:ascii="Arial" w:eastAsia="Times New Roman" w:hAnsi="Arial" w:cs="Arial"/>
                <w:color w:val="000000"/>
                <w:sz w:val="18"/>
                <w:szCs w:val="18"/>
                <w:lang w:val="vi-VN"/>
              </w:rPr>
              <w:t>hạt </w:t>
            </w:r>
            <w:r w:rsidRPr="004609BA">
              <w:rPr>
                <w:rFonts w:ascii="Arial" w:eastAsia="Times New Roman" w:hAnsi="Arial" w:cs="Arial"/>
                <w:color w:val="000000"/>
                <w:sz w:val="18"/>
                <w:szCs w:val="18"/>
              </w:rPr>
              <w:t>≤</w:t>
            </w:r>
            <w:r w:rsidRPr="004609BA">
              <w:rPr>
                <w:rFonts w:ascii="Arial" w:eastAsia="Times New Roman" w:hAnsi="Arial" w:cs="Arial"/>
                <w:color w:val="000000"/>
                <w:sz w:val="18"/>
                <w:szCs w:val="18"/>
                <w:lang w:val="vi-VN"/>
              </w:rPr>
              <w:t> 100 mm</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2507.00.00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Cao lanh làm nguyên liệu sản xuất vật liệu xây dựng hoặc các lĩnh vực khác</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Đã được gia công, chế biến thành sản phẩm</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Hàm lượng A</w:t>
            </w:r>
            <w:r w:rsidRPr="004609BA">
              <w:rPr>
                <w:rFonts w:ascii="Arial" w:eastAsia="Times New Roman" w:hAnsi="Arial" w:cs="Arial"/>
                <w:color w:val="000000"/>
                <w:sz w:val="18"/>
                <w:szCs w:val="18"/>
              </w:rPr>
              <w:t>l</w:t>
            </w:r>
            <w:r w:rsidRPr="004609BA">
              <w:rPr>
                <w:rFonts w:ascii="Arial" w:eastAsia="Times New Roman" w:hAnsi="Arial" w:cs="Arial"/>
                <w:color w:val="000000"/>
                <w:sz w:val="18"/>
                <w:szCs w:val="18"/>
                <w:vertAlign w:val="subscript"/>
              </w:rPr>
              <w:t>2</w:t>
            </w:r>
            <w:r w:rsidRPr="004609BA">
              <w:rPr>
                <w:rFonts w:ascii="Arial" w:eastAsia="Times New Roman" w:hAnsi="Arial" w:cs="Arial"/>
                <w:color w:val="000000"/>
                <w:sz w:val="18"/>
                <w:szCs w:val="18"/>
              </w:rPr>
              <w:t>O</w:t>
            </w:r>
            <w:r w:rsidRPr="004609BA">
              <w:rPr>
                <w:rFonts w:ascii="Arial" w:eastAsia="Times New Roman" w:hAnsi="Arial" w:cs="Arial"/>
                <w:color w:val="000000"/>
                <w:sz w:val="18"/>
                <w:szCs w:val="18"/>
                <w:vertAlign w:val="subscript"/>
                <w:lang w:val="vi-VN"/>
              </w:rPr>
              <w:t>3</w:t>
            </w:r>
            <w:r w:rsidRPr="004609BA">
              <w:rPr>
                <w:rFonts w:ascii="Arial" w:eastAsia="Times New Roman" w:hAnsi="Arial" w:cs="Arial"/>
                <w:color w:val="000000"/>
                <w:sz w:val="18"/>
                <w:szCs w:val="18"/>
              </w:rPr>
              <w:t> ≥</w:t>
            </w:r>
            <w:r w:rsidRPr="004609BA">
              <w:rPr>
                <w:rFonts w:ascii="Arial" w:eastAsia="Times New Roman" w:hAnsi="Arial" w:cs="Arial"/>
                <w:color w:val="000000"/>
                <w:sz w:val="18"/>
                <w:szCs w:val="18"/>
                <w:lang w:val="vi-VN"/>
              </w:rPr>
              <w:t> 28 %; F</w:t>
            </w:r>
            <w:r w:rsidRPr="004609BA">
              <w:rPr>
                <w:rFonts w:ascii="Arial" w:eastAsia="Times New Roman" w:hAnsi="Arial" w:cs="Arial"/>
                <w:color w:val="000000"/>
                <w:sz w:val="18"/>
                <w:szCs w:val="18"/>
              </w:rPr>
              <w:t>e</w:t>
            </w:r>
            <w:r w:rsidRPr="004609BA">
              <w:rPr>
                <w:rFonts w:ascii="Arial" w:eastAsia="Times New Roman" w:hAnsi="Arial" w:cs="Arial"/>
                <w:color w:val="000000"/>
                <w:sz w:val="18"/>
                <w:szCs w:val="18"/>
                <w:vertAlign w:val="subscript"/>
                <w:lang w:val="vi-VN"/>
              </w:rPr>
              <w:t>2</w:t>
            </w:r>
            <w:r w:rsidRPr="004609BA">
              <w:rPr>
                <w:rFonts w:ascii="Arial" w:eastAsia="Times New Roman" w:hAnsi="Arial" w:cs="Arial"/>
                <w:color w:val="000000"/>
                <w:sz w:val="18"/>
                <w:szCs w:val="18"/>
              </w:rPr>
              <w:t>O</w:t>
            </w:r>
            <w:r w:rsidRPr="004609BA">
              <w:rPr>
                <w:rFonts w:ascii="Arial" w:eastAsia="Times New Roman" w:hAnsi="Arial" w:cs="Arial"/>
                <w:color w:val="000000"/>
                <w:sz w:val="18"/>
                <w:szCs w:val="18"/>
                <w:vertAlign w:val="subscript"/>
                <w:lang w:val="vi-VN"/>
              </w:rPr>
              <w:t>3</w:t>
            </w:r>
            <w:r w:rsidRPr="004609BA">
              <w:rPr>
                <w:rFonts w:ascii="Arial" w:eastAsia="Times New Roman" w:hAnsi="Arial" w:cs="Arial"/>
                <w:color w:val="000000"/>
                <w:sz w:val="18"/>
                <w:szCs w:val="18"/>
              </w:rPr>
              <w:t> ≤</w:t>
            </w:r>
            <w:r w:rsidRPr="004609BA">
              <w:rPr>
                <w:rFonts w:ascii="Arial" w:eastAsia="Times New Roman" w:hAnsi="Arial" w:cs="Arial"/>
                <w:color w:val="000000"/>
                <w:sz w:val="18"/>
                <w:szCs w:val="18"/>
                <w:lang w:val="vi-VN"/>
              </w:rPr>
              <w:t> 1 %</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Kích thước cỡ hạt </w:t>
            </w:r>
            <w:r w:rsidRPr="004609BA">
              <w:rPr>
                <w:rFonts w:ascii="Arial" w:eastAsia="Times New Roman" w:hAnsi="Arial" w:cs="Arial"/>
                <w:color w:val="000000"/>
                <w:sz w:val="18"/>
                <w:szCs w:val="18"/>
              </w:rPr>
              <w:t>≤</w:t>
            </w:r>
            <w:r w:rsidRPr="004609BA">
              <w:rPr>
                <w:rFonts w:ascii="Arial" w:eastAsia="Times New Roman" w:hAnsi="Arial" w:cs="Arial"/>
                <w:color w:val="000000"/>
                <w:sz w:val="18"/>
                <w:szCs w:val="18"/>
                <w:lang w:val="vi-VN"/>
              </w:rPr>
              <w:t> 0,2 mm</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2507.00.00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Cao lanh pyrophyllite làm nguyên liệu sản xuất vật liệu xây dựng hoặc các lĩnh vực khác</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Đã được gia công, chế biến thành sản phẩm</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Kích thước cỡ hạt </w:t>
            </w:r>
            <w:r w:rsidRPr="004609BA">
              <w:rPr>
                <w:rFonts w:ascii="Arial" w:eastAsia="Times New Roman" w:hAnsi="Arial" w:cs="Arial"/>
                <w:color w:val="000000"/>
                <w:sz w:val="18"/>
                <w:szCs w:val="18"/>
              </w:rPr>
              <w:t>≤ </w:t>
            </w:r>
            <w:r w:rsidRPr="004609BA">
              <w:rPr>
                <w:rFonts w:ascii="Arial" w:eastAsia="Times New Roman" w:hAnsi="Arial" w:cs="Arial"/>
                <w:color w:val="000000"/>
                <w:sz w:val="18"/>
                <w:szCs w:val="18"/>
                <w:lang w:val="vi-VN"/>
              </w:rPr>
              <w:t>100 m</w:t>
            </w:r>
            <w:r w:rsidRPr="004609BA">
              <w:rPr>
                <w:rFonts w:ascii="Arial" w:eastAsia="Times New Roman" w:hAnsi="Arial" w:cs="Arial"/>
                <w:color w:val="000000"/>
                <w:sz w:val="18"/>
                <w:szCs w:val="18"/>
              </w:rPr>
              <w:t>m</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2508.30.00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Đất sét chịu lửa làm nguyên liệu sản xuất vật liệu xây dựng hoặc các lĩnh vực khác</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Đã được gia công, chế biến thành sản phẩm</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Hàm lượng Al</w:t>
            </w:r>
            <w:r w:rsidRPr="004609BA">
              <w:rPr>
                <w:rFonts w:ascii="Arial" w:eastAsia="Times New Roman" w:hAnsi="Arial" w:cs="Arial"/>
                <w:color w:val="000000"/>
                <w:sz w:val="18"/>
                <w:szCs w:val="18"/>
                <w:vertAlign w:val="subscript"/>
                <w:lang w:val="vi-VN"/>
              </w:rPr>
              <w:t>2</w:t>
            </w:r>
            <w:r w:rsidRPr="004609BA">
              <w:rPr>
                <w:rFonts w:ascii="Arial" w:eastAsia="Times New Roman" w:hAnsi="Arial" w:cs="Arial"/>
                <w:color w:val="000000"/>
                <w:sz w:val="18"/>
                <w:szCs w:val="18"/>
                <w:lang w:val="vi-VN"/>
              </w:rPr>
              <w:t>O</w:t>
            </w:r>
            <w:r w:rsidRPr="004609BA">
              <w:rPr>
                <w:rFonts w:ascii="Arial" w:eastAsia="Times New Roman" w:hAnsi="Arial" w:cs="Arial"/>
                <w:color w:val="000000"/>
                <w:sz w:val="18"/>
                <w:szCs w:val="18"/>
                <w:vertAlign w:val="subscript"/>
                <w:lang w:val="vi-VN"/>
              </w:rPr>
              <w:t>3</w:t>
            </w:r>
            <w:r w:rsidRPr="004609BA">
              <w:rPr>
                <w:rFonts w:ascii="Arial" w:eastAsia="Times New Roman" w:hAnsi="Arial" w:cs="Arial"/>
                <w:color w:val="000000"/>
                <w:sz w:val="18"/>
                <w:szCs w:val="18"/>
                <w:lang w:val="vi-VN"/>
              </w:rPr>
              <w:t> ≥ 23 %</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Kích thước cỡ hạt </w:t>
            </w:r>
            <w:r w:rsidRPr="004609BA">
              <w:rPr>
                <w:rFonts w:ascii="Arial" w:eastAsia="Times New Roman" w:hAnsi="Arial" w:cs="Arial"/>
                <w:color w:val="000000"/>
                <w:sz w:val="18"/>
                <w:szCs w:val="18"/>
              </w:rPr>
              <w:t>≤</w:t>
            </w:r>
            <w:r w:rsidRPr="004609BA">
              <w:rPr>
                <w:rFonts w:ascii="Arial" w:eastAsia="Times New Roman" w:hAnsi="Arial" w:cs="Arial"/>
                <w:color w:val="000000"/>
                <w:sz w:val="18"/>
                <w:szCs w:val="18"/>
                <w:lang w:val="vi-VN"/>
              </w:rPr>
              <w:t> 0</w:t>
            </w:r>
            <w:r w:rsidRPr="004609BA">
              <w:rPr>
                <w:rFonts w:ascii="Arial" w:eastAsia="Times New Roman" w:hAnsi="Arial" w:cs="Arial"/>
                <w:color w:val="000000"/>
                <w:sz w:val="18"/>
                <w:szCs w:val="18"/>
              </w:rPr>
              <w:t>,</w:t>
            </w:r>
            <w:r w:rsidRPr="004609BA">
              <w:rPr>
                <w:rFonts w:ascii="Arial" w:eastAsia="Times New Roman" w:hAnsi="Arial" w:cs="Arial"/>
                <w:color w:val="000000"/>
                <w:sz w:val="18"/>
                <w:szCs w:val="18"/>
                <w:lang w:val="vi-VN"/>
              </w:rPr>
              <w:t>2 mm</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2529.10.00</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Tràng thạch (feldspar) làm nguyên liệu sản xuất vệt liệu xây dựng hoặc các lĩnh vực khác</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Đã được gia công, chế biến thành sản phẩm</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Hàm lượng (K</w:t>
            </w:r>
            <w:r w:rsidRPr="004609BA">
              <w:rPr>
                <w:rFonts w:ascii="Arial" w:eastAsia="Times New Roman" w:hAnsi="Arial" w:cs="Arial"/>
                <w:color w:val="000000"/>
                <w:sz w:val="18"/>
                <w:szCs w:val="18"/>
                <w:vertAlign w:val="subscript"/>
                <w:lang w:val="vi-VN"/>
              </w:rPr>
              <w:t>2</w:t>
            </w:r>
            <w:r w:rsidRPr="004609BA">
              <w:rPr>
                <w:rFonts w:ascii="Arial" w:eastAsia="Times New Roman" w:hAnsi="Arial" w:cs="Arial"/>
                <w:color w:val="000000"/>
                <w:sz w:val="18"/>
                <w:szCs w:val="18"/>
                <w:lang w:val="vi-VN"/>
              </w:rPr>
              <w:t>O</w:t>
            </w:r>
            <w:r w:rsidRPr="004609BA">
              <w:rPr>
                <w:rFonts w:ascii="Arial" w:eastAsia="Times New Roman" w:hAnsi="Arial" w:cs="Arial"/>
                <w:color w:val="000000"/>
                <w:sz w:val="18"/>
                <w:szCs w:val="18"/>
              </w:rPr>
              <w:t>+</w:t>
            </w:r>
            <w:r w:rsidRPr="004609BA">
              <w:rPr>
                <w:rFonts w:ascii="Arial" w:eastAsia="Times New Roman" w:hAnsi="Arial" w:cs="Arial"/>
                <w:color w:val="000000"/>
                <w:sz w:val="18"/>
                <w:szCs w:val="18"/>
                <w:lang w:val="vi-VN"/>
              </w:rPr>
              <w:t>Na</w:t>
            </w:r>
            <w:r w:rsidRPr="004609BA">
              <w:rPr>
                <w:rFonts w:ascii="Arial" w:eastAsia="Times New Roman" w:hAnsi="Arial" w:cs="Arial"/>
                <w:color w:val="000000"/>
                <w:sz w:val="18"/>
                <w:szCs w:val="18"/>
                <w:vertAlign w:val="subscript"/>
                <w:lang w:val="vi-VN"/>
              </w:rPr>
              <w:t>2</w:t>
            </w:r>
            <w:r w:rsidRPr="004609BA">
              <w:rPr>
                <w:rFonts w:ascii="Arial" w:eastAsia="Times New Roman" w:hAnsi="Arial" w:cs="Arial"/>
                <w:color w:val="000000"/>
                <w:sz w:val="18"/>
                <w:szCs w:val="18"/>
              </w:rPr>
              <w:t>O</w:t>
            </w:r>
            <w:r w:rsidRPr="004609BA">
              <w:rPr>
                <w:rFonts w:ascii="Arial" w:eastAsia="Times New Roman" w:hAnsi="Arial" w:cs="Arial"/>
                <w:color w:val="000000"/>
                <w:sz w:val="18"/>
                <w:szCs w:val="18"/>
                <w:lang w:val="vi-VN"/>
              </w:rPr>
              <w:t>)</w:t>
            </w:r>
            <w:r w:rsidRPr="004609BA">
              <w:rPr>
                <w:rFonts w:ascii="Arial" w:eastAsia="Times New Roman" w:hAnsi="Arial" w:cs="Arial"/>
                <w:color w:val="000000"/>
                <w:sz w:val="18"/>
                <w:szCs w:val="18"/>
              </w:rPr>
              <w:t>≥</w:t>
            </w:r>
            <w:r w:rsidRPr="004609BA">
              <w:rPr>
                <w:rFonts w:ascii="Arial" w:eastAsia="Times New Roman" w:hAnsi="Arial" w:cs="Arial"/>
                <w:color w:val="000000"/>
                <w:sz w:val="18"/>
                <w:szCs w:val="18"/>
                <w:lang w:val="vi-VN"/>
              </w:rPr>
              <w:t> 7%</w:t>
            </w:r>
          </w:p>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Kích thước cỡ hạt </w:t>
            </w:r>
            <w:r w:rsidRPr="004609BA">
              <w:rPr>
                <w:rFonts w:ascii="Arial" w:eastAsia="Times New Roman" w:hAnsi="Arial" w:cs="Arial"/>
                <w:color w:val="000000"/>
                <w:sz w:val="18"/>
                <w:szCs w:val="18"/>
              </w:rPr>
              <w:t>≤</w:t>
            </w:r>
            <w:r w:rsidRPr="004609BA">
              <w:rPr>
                <w:rFonts w:ascii="Arial" w:eastAsia="Times New Roman" w:hAnsi="Arial" w:cs="Arial"/>
                <w:color w:val="000000"/>
                <w:sz w:val="18"/>
                <w:szCs w:val="18"/>
                <w:lang w:val="vi-VN"/>
              </w:rPr>
              <w:t> 100 mm</w:t>
            </w:r>
          </w:p>
        </w:tc>
      </w:tr>
      <w:tr w:rsidR="004609BA" w:rsidRPr="004609BA" w:rsidTr="004609BA">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 </w:t>
            </w:r>
          </w:p>
        </w:tc>
        <w:tc>
          <w:tcPr>
            <w:tcW w:w="255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Khoáng sản làm vật liệu xây dựng chuyển ra nước ngoài để phân tích, nghiên cứu, thử nghiệm công nghệ.</w:t>
            </w:r>
          </w:p>
        </w:tc>
        <w:tc>
          <w:tcPr>
            <w:tcW w:w="1700" w:type="pct"/>
            <w:tcBorders>
              <w:top w:val="nil"/>
              <w:left w:val="nil"/>
              <w:bottom w:val="single" w:sz="8" w:space="0" w:color="auto"/>
              <w:right w:val="single" w:sz="8" w:space="0" w:color="auto"/>
            </w:tcBorders>
            <w:shd w:val="clear" w:color="auto" w:fill="FFFFFF"/>
            <w:hideMark/>
          </w:tcPr>
          <w:p w:rsidR="004609BA" w:rsidRPr="004609BA" w:rsidRDefault="004609BA" w:rsidP="004609BA">
            <w:pPr>
              <w:spacing w:before="120" w:after="120" w:line="234" w:lineRule="atLeast"/>
              <w:rPr>
                <w:rFonts w:ascii="Arial" w:eastAsia="Times New Roman" w:hAnsi="Arial" w:cs="Arial"/>
                <w:color w:val="000000"/>
                <w:sz w:val="18"/>
                <w:szCs w:val="18"/>
              </w:rPr>
            </w:pPr>
            <w:r w:rsidRPr="004609BA">
              <w:rPr>
                <w:rFonts w:ascii="Arial" w:eastAsia="Times New Roman" w:hAnsi="Arial" w:cs="Arial"/>
                <w:color w:val="000000"/>
                <w:sz w:val="18"/>
                <w:szCs w:val="18"/>
                <w:lang w:val="vi-VN"/>
              </w:rPr>
              <w:t>Khối lượng, chủng loại khoáng sản phù hợp với mục đích nghiên cứu thử nghiệm</w:t>
            </w:r>
          </w:p>
        </w:tc>
      </w:tr>
    </w:tbl>
    <w:p w:rsidR="00380B1B" w:rsidRPr="004609BA" w:rsidRDefault="00380B1B" w:rsidP="004609BA"/>
    <w:sectPr w:rsidR="00380B1B" w:rsidRPr="004609BA" w:rsidSect="00F715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46D2"/>
    <w:rsid w:val="00380B1B"/>
    <w:rsid w:val="004609BA"/>
    <w:rsid w:val="00594F86"/>
    <w:rsid w:val="00644F50"/>
    <w:rsid w:val="0075312E"/>
    <w:rsid w:val="00802747"/>
    <w:rsid w:val="00963E62"/>
    <w:rsid w:val="00AC742E"/>
    <w:rsid w:val="00D346D2"/>
    <w:rsid w:val="00E25D1C"/>
    <w:rsid w:val="00F71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5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6D2"/>
    <w:rPr>
      <w:color w:val="0000FF" w:themeColor="hyperlink"/>
      <w:u w:val="single"/>
    </w:rPr>
  </w:style>
  <w:style w:type="paragraph" w:styleId="NormalWeb">
    <w:name w:val="Normal (Web)"/>
    <w:basedOn w:val="Normal"/>
    <w:uiPriority w:val="99"/>
    <w:unhideWhenUsed/>
    <w:rsid w:val="004609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53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4</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ThanhLoiPTVB</dc:creator>
  <cp:lastModifiedBy>ThanhLoiPTVB</cp:lastModifiedBy>
  <cp:revision>1</cp:revision>
  <dcterms:created xsi:type="dcterms:W3CDTF">2021-07-03T03:01:00Z</dcterms:created>
  <dcterms:modified xsi:type="dcterms:W3CDTF">2021-07-03T09:46:00Z</dcterms:modified>
</cp:coreProperties>
</file>